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B233DE" w14:textId="77777777" w:rsidR="00C65CB7" w:rsidRDefault="00FA40DD" w:rsidP="00C65CB7">
      <w:pPr>
        <w:pStyle w:val="NormalWeb"/>
        <w:spacing w:line="276" w:lineRule="auto"/>
        <w:ind w:left="-567"/>
        <w:jc w:val="both"/>
        <w:rPr>
          <w:b/>
          <w:bCs/>
        </w:rPr>
      </w:pPr>
      <w:r w:rsidRPr="00C65CB7">
        <w:rPr>
          <w:b/>
          <w:bCs/>
          <w:sz w:val="26"/>
          <w:szCs w:val="26"/>
        </w:rPr>
        <w:t>ATA DA 0</w:t>
      </w:r>
      <w:r w:rsidR="00522005" w:rsidRPr="00C65CB7">
        <w:rPr>
          <w:b/>
          <w:bCs/>
          <w:sz w:val="26"/>
          <w:szCs w:val="26"/>
        </w:rPr>
        <w:t>2</w:t>
      </w:r>
      <w:r w:rsidRPr="00C65CB7">
        <w:rPr>
          <w:b/>
          <w:bCs/>
          <w:sz w:val="26"/>
          <w:szCs w:val="26"/>
        </w:rPr>
        <w:t>ª SESSÃO ORDINÁRIA DO 1º PERÍODO LEGISLATIVO DO ANO DE 2026</w:t>
      </w:r>
      <w:r w:rsidR="004848D1" w:rsidRPr="00C65CB7">
        <w:rPr>
          <w:sz w:val="26"/>
          <w:szCs w:val="26"/>
        </w:rPr>
        <w:t>.</w:t>
      </w:r>
      <w:r w:rsidR="0099504D" w:rsidRPr="00C65CB7">
        <w:rPr>
          <w:sz w:val="26"/>
          <w:szCs w:val="26"/>
        </w:rPr>
        <w:t xml:space="preserve"> Aos onze (11) dias do mês de fevereiro do ano de dois mil e vinte e seis (2026), às dez (10) horas, no Plenário da Câmara Municipal de Vereadores de Floresta, Estado de Pernambuco, realizou-se a 02ª Sessão Ordinária do 1º Período Legislativo do corrente ano, sob a presidência do Vereador Gilberto, que, após verificar a presença regimental dos senhores vereadores</w:t>
      </w:r>
      <w:r w:rsidR="00BA57CE" w:rsidRPr="00C65CB7">
        <w:rPr>
          <w:sz w:val="26"/>
          <w:szCs w:val="26"/>
        </w:rPr>
        <w:t xml:space="preserve"> (</w:t>
      </w:r>
      <w:r w:rsidR="00BA57CE" w:rsidRPr="00C65CB7">
        <w:rPr>
          <w:b/>
          <w:bCs/>
          <w:sz w:val="26"/>
          <w:szCs w:val="26"/>
        </w:rPr>
        <w:t>Lenilda Maria dos Santos Belo, Pedro Gomes Vilarim Júnior, Túlio Vinicius de Sá Laranjeira Ferraz, André Alexandre de Sá Ferraz Moura Maniçoba, Benjamim José Nunes Filho, Esequiel Rodrigues de Aquino, Francisco Ferraz Novaes Neto, Lenilton Rosa de Sá, Perícles Araújo Ferraz, Talles Welles Marques de Sá Cruz e Souza e Tiago Sobral Ferraz de Moura Maniçoba</w:t>
      </w:r>
      <w:r w:rsidR="00BA57CE" w:rsidRPr="00C65CB7">
        <w:rPr>
          <w:sz w:val="26"/>
          <w:szCs w:val="26"/>
        </w:rPr>
        <w:t>)</w:t>
      </w:r>
      <w:r w:rsidR="0099504D" w:rsidRPr="00C65CB7">
        <w:rPr>
          <w:sz w:val="26"/>
          <w:szCs w:val="26"/>
        </w:rPr>
        <w:t xml:space="preserve"> declarou abertos os trabalhos. O Senhor Presidente autorizou a funcionária Bruna Larissa de Sá Silva a tomar seu lugar para proceder à leitura da ata da sessão anterior, bem como realizar as devidas anotações da presente sessão. Após a leitura, a ata foi colocada em votação, sendo aprovada por unanimidade dos vereadores presentes. Em seguida, o Senhor Presidente passou a palavra ao 1º Secretário da Mesa Diretora, Vereador </w:t>
      </w:r>
      <w:r w:rsidR="0099504D" w:rsidRPr="00C65CB7">
        <w:rPr>
          <w:b/>
          <w:bCs/>
          <w:sz w:val="26"/>
          <w:szCs w:val="26"/>
        </w:rPr>
        <w:t>Pedro Gomes Vilarim Júnior</w:t>
      </w:r>
      <w:r w:rsidR="0099504D" w:rsidRPr="00C65CB7">
        <w:rPr>
          <w:sz w:val="26"/>
          <w:szCs w:val="26"/>
        </w:rPr>
        <w:t xml:space="preserve">, para proceder à leitura dos ofícios e correspondências recebidas, constando: </w:t>
      </w:r>
      <w:r w:rsidR="0099504D" w:rsidRPr="00C65CB7">
        <w:rPr>
          <w:b/>
          <w:bCs/>
          <w:sz w:val="26"/>
          <w:szCs w:val="26"/>
        </w:rPr>
        <w:t>Mensagem nº 02/2026</w:t>
      </w:r>
      <w:r w:rsidR="0099504D" w:rsidRPr="00C65CB7">
        <w:rPr>
          <w:sz w:val="26"/>
          <w:szCs w:val="26"/>
        </w:rPr>
        <w:t xml:space="preserve">, encaminhando o </w:t>
      </w:r>
      <w:r w:rsidR="0099504D" w:rsidRPr="00C65CB7">
        <w:rPr>
          <w:b/>
          <w:bCs/>
          <w:sz w:val="26"/>
          <w:szCs w:val="26"/>
        </w:rPr>
        <w:t>Projeto de Lei nº 07/2026</w:t>
      </w:r>
      <w:r w:rsidR="0099504D" w:rsidRPr="00C65CB7">
        <w:rPr>
          <w:sz w:val="26"/>
          <w:szCs w:val="26"/>
        </w:rPr>
        <w:t xml:space="preserve">, que dispõe sobre o reajuste do piso salarial dos Agentes Comunitários de Saúde (ACS) e dos Agentes de Combate às Endemias (ACE), nos termos do §9º do art. 198 da Constituição Federal, conforme redação conferida pela Emenda Constitucional nº 120, de 06 de maio de 2022; e </w:t>
      </w:r>
      <w:r w:rsidR="0099504D" w:rsidRPr="00C65CB7">
        <w:rPr>
          <w:b/>
          <w:bCs/>
          <w:sz w:val="26"/>
          <w:szCs w:val="26"/>
        </w:rPr>
        <w:t>Mensagem nº 03/2026</w:t>
      </w:r>
      <w:r w:rsidR="0099504D" w:rsidRPr="00C65CB7">
        <w:rPr>
          <w:sz w:val="26"/>
          <w:szCs w:val="26"/>
        </w:rPr>
        <w:t xml:space="preserve">, encaminhando o </w:t>
      </w:r>
      <w:r w:rsidR="0099504D" w:rsidRPr="00C65CB7">
        <w:rPr>
          <w:b/>
          <w:bCs/>
          <w:sz w:val="26"/>
          <w:szCs w:val="26"/>
        </w:rPr>
        <w:t>Projeto de Lei nº 08/2026</w:t>
      </w:r>
      <w:r w:rsidR="0099504D" w:rsidRPr="00C65CB7">
        <w:rPr>
          <w:sz w:val="26"/>
          <w:szCs w:val="26"/>
        </w:rPr>
        <w:t xml:space="preserve">, que autoriza o Poder Executivo Municipal a transformar o cargo de Auxiliar de Enfermagem em Técnico em Enfermagem, adequando a estrutura administrativa da saúde às exigências legais, técnicas e operacionais do Sistema Único de Saúde (SUS). Ambos os Projetos de Lei foram encaminhados às comissões competentes. Dando continuidade, passou-se à leitura das matérias do expediente. O Vereador </w:t>
      </w:r>
      <w:r w:rsidR="0099504D" w:rsidRPr="00C65CB7">
        <w:rPr>
          <w:b/>
          <w:bCs/>
          <w:sz w:val="26"/>
          <w:szCs w:val="26"/>
        </w:rPr>
        <w:t>Pedro Gomes Vilarim Júnior</w:t>
      </w:r>
      <w:r w:rsidR="0099504D" w:rsidRPr="00C65CB7">
        <w:rPr>
          <w:sz w:val="26"/>
          <w:szCs w:val="26"/>
        </w:rPr>
        <w:t xml:space="preserve"> apresentou os Projetos de Lei nºs 09 e 10/2026, ambos de sua autoria, os quais foram encaminhados às comissões competentes. Em seguida, o Vereador </w:t>
      </w:r>
      <w:r w:rsidR="0099504D" w:rsidRPr="00C65CB7">
        <w:rPr>
          <w:b/>
          <w:bCs/>
          <w:sz w:val="26"/>
          <w:szCs w:val="26"/>
        </w:rPr>
        <w:t>Lenilton Rosa de Sá</w:t>
      </w:r>
      <w:r w:rsidR="0099504D" w:rsidRPr="00C65CB7">
        <w:rPr>
          <w:sz w:val="26"/>
          <w:szCs w:val="26"/>
        </w:rPr>
        <w:t xml:space="preserve"> apresentou o Projeto de Lei nº 11/2026, também encaminhado às comissões. A Vereadora </w:t>
      </w:r>
      <w:r w:rsidR="0099504D" w:rsidRPr="00C65CB7">
        <w:rPr>
          <w:b/>
          <w:bCs/>
          <w:sz w:val="26"/>
          <w:szCs w:val="26"/>
        </w:rPr>
        <w:t>Lenilda Maria dos Santos Belo</w:t>
      </w:r>
      <w:r w:rsidR="0099504D" w:rsidRPr="00C65CB7">
        <w:rPr>
          <w:sz w:val="26"/>
          <w:szCs w:val="26"/>
        </w:rPr>
        <w:t xml:space="preserve"> apresentou os Requerimentos nºs 03 e 04/2026. O Vereador </w:t>
      </w:r>
      <w:r w:rsidR="0099504D" w:rsidRPr="00C65CB7">
        <w:rPr>
          <w:b/>
          <w:bCs/>
          <w:sz w:val="26"/>
          <w:szCs w:val="26"/>
        </w:rPr>
        <w:t>Túlio Vinícius de Sá Laranjeira Ferraz</w:t>
      </w:r>
      <w:r w:rsidR="0099504D" w:rsidRPr="00C65CB7">
        <w:rPr>
          <w:sz w:val="26"/>
          <w:szCs w:val="26"/>
        </w:rPr>
        <w:t xml:space="preserve"> apresentou o Requerimento nº 05/2026. O Vereador </w:t>
      </w:r>
      <w:r w:rsidR="0099504D" w:rsidRPr="00C65CB7">
        <w:rPr>
          <w:b/>
          <w:bCs/>
          <w:sz w:val="26"/>
          <w:szCs w:val="26"/>
        </w:rPr>
        <w:t>Talles Welles Marques de Sá Cruz e Souza</w:t>
      </w:r>
      <w:r w:rsidR="0099504D" w:rsidRPr="00C65CB7">
        <w:rPr>
          <w:sz w:val="26"/>
          <w:szCs w:val="26"/>
        </w:rPr>
        <w:t xml:space="preserve"> apresentou a Indicação nº 02/2026. O Vereador </w:t>
      </w:r>
      <w:r w:rsidR="0099504D" w:rsidRPr="00C65CB7">
        <w:rPr>
          <w:b/>
          <w:bCs/>
          <w:sz w:val="26"/>
          <w:szCs w:val="26"/>
        </w:rPr>
        <w:t>Benjamim José Nunes Filho</w:t>
      </w:r>
      <w:r w:rsidR="0099504D" w:rsidRPr="00C65CB7">
        <w:rPr>
          <w:sz w:val="26"/>
          <w:szCs w:val="26"/>
        </w:rPr>
        <w:t xml:space="preserve"> apresentou os Pedidos de Providências nºs 03 e 04/2026. Por fim, o Vereador </w:t>
      </w:r>
      <w:r w:rsidR="0099504D" w:rsidRPr="00C65CB7">
        <w:rPr>
          <w:b/>
          <w:bCs/>
          <w:sz w:val="26"/>
          <w:szCs w:val="26"/>
        </w:rPr>
        <w:t>Péricles Araújo Ferraz</w:t>
      </w:r>
      <w:r w:rsidR="0099504D" w:rsidRPr="00C65CB7">
        <w:rPr>
          <w:sz w:val="26"/>
          <w:szCs w:val="26"/>
        </w:rPr>
        <w:t xml:space="preserve"> apresentou a Moção de Aplauso nº 01/2026. Encerrado o expediente, o Senhor Presidente declarou aberta a Ordem do Dia. Foram colocados em votação: O Requerimento nº 03/2026, de autoria da Vereadora </w:t>
      </w:r>
      <w:r w:rsidR="0099504D" w:rsidRPr="00C65CB7">
        <w:rPr>
          <w:b/>
          <w:bCs/>
          <w:sz w:val="26"/>
          <w:szCs w:val="26"/>
        </w:rPr>
        <w:t>Lenilda Maria dos Santos Belo</w:t>
      </w:r>
      <w:r w:rsidR="0099504D" w:rsidRPr="00C65CB7">
        <w:rPr>
          <w:sz w:val="26"/>
          <w:szCs w:val="26"/>
        </w:rPr>
        <w:t xml:space="preserve">, solicitando esclarecimentos ao Executivo Municipal acerca do funcionamento do Consultório Odontológico da UBS Maria Nazaré Xavier do Nascimento, localizada no Bairro do DNER, bem como as medidas para sanar eventuais irregularidades estruturais e sanitárias, sendo aprovado por 11 votos favoráveis. O Requerimento nº 04/2026, também de autoria da Vereadora </w:t>
      </w:r>
      <w:r w:rsidR="0099504D" w:rsidRPr="00C65CB7">
        <w:rPr>
          <w:b/>
          <w:bCs/>
          <w:sz w:val="26"/>
          <w:szCs w:val="26"/>
        </w:rPr>
        <w:t>Lenilda Maria dos Santos Belo</w:t>
      </w:r>
      <w:r w:rsidR="0099504D" w:rsidRPr="00C65CB7">
        <w:rPr>
          <w:sz w:val="26"/>
          <w:szCs w:val="26"/>
        </w:rPr>
        <w:t xml:space="preserve">, solicitando voto de pesar aos familiares do Sr. </w:t>
      </w:r>
      <w:r w:rsidR="0099504D" w:rsidRPr="00C65CB7">
        <w:rPr>
          <w:b/>
          <w:bCs/>
          <w:sz w:val="26"/>
          <w:szCs w:val="26"/>
        </w:rPr>
        <w:t xml:space="preserve">Otacílio Pedro </w:t>
      </w:r>
      <w:r w:rsidR="0099504D" w:rsidRPr="00C65CB7">
        <w:rPr>
          <w:b/>
          <w:bCs/>
          <w:sz w:val="26"/>
          <w:szCs w:val="26"/>
        </w:rPr>
        <w:lastRenderedPageBreak/>
        <w:t>de Sá</w:t>
      </w:r>
      <w:r w:rsidR="0099504D" w:rsidRPr="00C65CB7">
        <w:rPr>
          <w:sz w:val="26"/>
          <w:szCs w:val="26"/>
        </w:rPr>
        <w:t xml:space="preserve">, pelo seu falecimento ocorrido em 07 de fevereiro de 2026, sendo aprovado por unanimidade. O Requerimento nº 05/2026, de autoria do Vereador </w:t>
      </w:r>
      <w:r w:rsidR="0099504D" w:rsidRPr="00C65CB7">
        <w:rPr>
          <w:b/>
          <w:bCs/>
          <w:sz w:val="26"/>
          <w:szCs w:val="26"/>
        </w:rPr>
        <w:t>Túlio Vinícius de Sá Laranjeira Ferraz</w:t>
      </w:r>
      <w:r w:rsidR="0099504D" w:rsidRPr="00C65CB7">
        <w:rPr>
          <w:sz w:val="26"/>
          <w:szCs w:val="26"/>
        </w:rPr>
        <w:t xml:space="preserve">, formulando apelo à Excelentíssima Senhora Prefeita </w:t>
      </w:r>
      <w:r w:rsidR="0099504D" w:rsidRPr="00C65CB7">
        <w:rPr>
          <w:b/>
          <w:bCs/>
          <w:sz w:val="26"/>
          <w:szCs w:val="26"/>
        </w:rPr>
        <w:t>Rosângela de Moura Maniçoba Novaes Ferraz</w:t>
      </w:r>
      <w:r w:rsidR="0099504D" w:rsidRPr="00C65CB7">
        <w:rPr>
          <w:sz w:val="26"/>
          <w:szCs w:val="26"/>
        </w:rPr>
        <w:t xml:space="preserve">, junto à Secretaria Municipal de Planejamento, Obras e Serviços Públicos, para que as obras de reformas de praças e quadras poliesportivas atendam às normas técnicas, a exemplo da NBR 5410, sendo aprovado 11 votos favoráveis. O Pedido de Providência nº 03/2026, de autoria do Vereador </w:t>
      </w:r>
      <w:r w:rsidR="0099504D" w:rsidRPr="00C65CB7">
        <w:rPr>
          <w:b/>
          <w:bCs/>
          <w:sz w:val="26"/>
          <w:szCs w:val="26"/>
        </w:rPr>
        <w:t>Benjamim José Nunes Filho</w:t>
      </w:r>
      <w:r w:rsidR="0099504D" w:rsidRPr="00C65CB7">
        <w:rPr>
          <w:sz w:val="26"/>
          <w:szCs w:val="26"/>
        </w:rPr>
        <w:t xml:space="preserve">, solicitando a reposição de lâmpadas e instalação de braços de luz na comunidade Barra da Forquilha (Angico), sendo aprovado por unanimidade. O Pedido de Providência nº 04/2026, também de autoria do Vereador </w:t>
      </w:r>
      <w:r w:rsidR="0099504D" w:rsidRPr="00C65CB7">
        <w:rPr>
          <w:b/>
          <w:bCs/>
          <w:sz w:val="26"/>
          <w:szCs w:val="26"/>
        </w:rPr>
        <w:t>Benjamim José Nunes Filho</w:t>
      </w:r>
      <w:r w:rsidR="0099504D" w:rsidRPr="00C65CB7">
        <w:rPr>
          <w:sz w:val="26"/>
          <w:szCs w:val="26"/>
        </w:rPr>
        <w:t xml:space="preserve">, solicitando a manutenção das estradas da zona rural nas comunidades Assentamento dos 30, Malhada Vermelha, Anil, Exu, Malhada da Onça, Jardim, São João e demais localidades circunvizinhas, sendo aprovado por unanimidade. A Moção de Aplauso nº 01/2026, de autoria do Vereador </w:t>
      </w:r>
      <w:r w:rsidR="0099504D" w:rsidRPr="00C65CB7">
        <w:rPr>
          <w:b/>
          <w:bCs/>
          <w:sz w:val="26"/>
          <w:szCs w:val="26"/>
        </w:rPr>
        <w:t>Péricles Araújo Ferraz</w:t>
      </w:r>
      <w:r w:rsidR="0099504D" w:rsidRPr="00C65CB7">
        <w:rPr>
          <w:sz w:val="26"/>
          <w:szCs w:val="26"/>
        </w:rPr>
        <w:t xml:space="preserve">, à Associação Brasileira de Estudos Sociais – ABRAES, bem como aos acadêmicos florestanos </w:t>
      </w:r>
      <w:r w:rsidR="0099504D" w:rsidRPr="00C65CB7">
        <w:rPr>
          <w:b/>
          <w:bCs/>
          <w:sz w:val="26"/>
          <w:szCs w:val="26"/>
        </w:rPr>
        <w:t>Dênis Artur de Barros Carvalho</w:t>
      </w:r>
      <w:r w:rsidR="0099504D" w:rsidRPr="00C65CB7">
        <w:rPr>
          <w:sz w:val="26"/>
          <w:szCs w:val="26"/>
        </w:rPr>
        <w:t xml:space="preserve"> e </w:t>
      </w:r>
      <w:r w:rsidR="0099504D" w:rsidRPr="00C65CB7">
        <w:rPr>
          <w:b/>
          <w:bCs/>
          <w:sz w:val="26"/>
          <w:szCs w:val="26"/>
        </w:rPr>
        <w:t>Leonardo Ferraz Gominho</w:t>
      </w:r>
      <w:r w:rsidR="0099504D" w:rsidRPr="00C65CB7">
        <w:rPr>
          <w:sz w:val="26"/>
          <w:szCs w:val="26"/>
        </w:rPr>
        <w:t xml:space="preserve">, recentemente empossados no Instituto Arqueológico, Histórico e Geográfico Pernambucano (IAHGP), foi igualmente aprovada por 11 votos a 0. Em seguida, o Senhor Presidente facultou a palavra aos vereadores para uso da tribuna, conforme Regimento Interno. </w:t>
      </w:r>
      <w:r w:rsidR="0015535C" w:rsidRPr="00C65CB7">
        <w:rPr>
          <w:sz w:val="26"/>
          <w:szCs w:val="26"/>
        </w:rPr>
        <w:t xml:space="preserve">Fazendo uso da palavra, o Vereador </w:t>
      </w:r>
      <w:r w:rsidR="0015535C" w:rsidRPr="00C65CB7">
        <w:rPr>
          <w:rStyle w:val="Forte"/>
          <w:rFonts w:eastAsia="Calibri"/>
          <w:sz w:val="26"/>
          <w:szCs w:val="26"/>
        </w:rPr>
        <w:t>Benjamim José Nunes Filho (Beijinha)</w:t>
      </w:r>
      <w:r w:rsidR="0015535C" w:rsidRPr="00C65CB7">
        <w:rPr>
          <w:sz w:val="26"/>
          <w:szCs w:val="26"/>
        </w:rPr>
        <w:t xml:space="preserve"> falou sobre a abertura do ano letivo no município, destacando a importância do compromisso e da dedicação por parte dos professores, ressaltando que a educação é um dos pilares fundamentais para o desenvolvimento da sociedade. Na oportunidade, solicitou empenho máximo dos profissionais da educação no desempenho de suas funções ao longo do ano. Finalizou sua fala prestando seus sentimentos aos familiares do Sr. </w:t>
      </w:r>
      <w:r w:rsidR="0015535C" w:rsidRPr="00C65CB7">
        <w:rPr>
          <w:rStyle w:val="Forte"/>
          <w:rFonts w:eastAsia="Calibri"/>
          <w:sz w:val="26"/>
          <w:szCs w:val="26"/>
        </w:rPr>
        <w:t>Otacílio</w:t>
      </w:r>
      <w:r w:rsidR="0015535C" w:rsidRPr="00C65CB7">
        <w:rPr>
          <w:sz w:val="26"/>
          <w:szCs w:val="26"/>
        </w:rPr>
        <w:t>, em razão de seu falecimento.</w:t>
      </w:r>
      <w:r w:rsidR="00C951FE" w:rsidRPr="00C65CB7">
        <w:rPr>
          <w:sz w:val="26"/>
          <w:szCs w:val="26"/>
        </w:rPr>
        <w:t xml:space="preserve"> O Vereador </w:t>
      </w:r>
      <w:r w:rsidR="00C951FE" w:rsidRPr="00C65CB7">
        <w:rPr>
          <w:rStyle w:val="Forte"/>
          <w:rFonts w:eastAsia="Calibri"/>
          <w:sz w:val="26"/>
          <w:szCs w:val="26"/>
        </w:rPr>
        <w:t>Tiago Maniçoba</w:t>
      </w:r>
      <w:r w:rsidR="00C951FE" w:rsidRPr="00C65CB7">
        <w:rPr>
          <w:sz w:val="26"/>
          <w:szCs w:val="26"/>
        </w:rPr>
        <w:t xml:space="preserve"> solicitou que ficasse registrado em ata que apresentará pedido voltado à causa animal, com a finalidade de fomentar políticas públicas destinadas à proteção e cuidado dos animais no município, incluindo a inclusão de Floresta na rota do </w:t>
      </w:r>
      <w:r w:rsidR="00BA57CE" w:rsidRPr="00C65CB7">
        <w:rPr>
          <w:sz w:val="26"/>
          <w:szCs w:val="26"/>
        </w:rPr>
        <w:t>castra móvel</w:t>
      </w:r>
      <w:r w:rsidR="00C951FE" w:rsidRPr="00C65CB7">
        <w:rPr>
          <w:sz w:val="26"/>
          <w:szCs w:val="26"/>
        </w:rPr>
        <w:t xml:space="preserve"> do Governo do Estado. Na oportunidade, desejou um bom ano letivo a todos, destacando a importância do início das atividades escolares. Informou ainda que a Unidade Básica de Saúde do DNER encontra-se em fase de finalização. </w:t>
      </w:r>
      <w:r w:rsidR="00183742" w:rsidRPr="00C65CB7">
        <w:rPr>
          <w:sz w:val="26"/>
          <w:szCs w:val="26"/>
        </w:rPr>
        <w:t xml:space="preserve">O Vereador </w:t>
      </w:r>
      <w:r w:rsidR="00183742" w:rsidRPr="00C65CB7">
        <w:rPr>
          <w:b/>
          <w:bCs/>
          <w:sz w:val="26"/>
          <w:szCs w:val="26"/>
        </w:rPr>
        <w:t>Pedro Gomes Vilarim Júnior (Peu Vilarim)</w:t>
      </w:r>
      <w:r w:rsidR="00183742" w:rsidRPr="00C65CB7">
        <w:rPr>
          <w:sz w:val="26"/>
          <w:szCs w:val="26"/>
        </w:rPr>
        <w:t xml:space="preserve"> parabenizou o Governo do Estado pelas ações realizadas em benefício da população. Na oportunidade, solicitou ao Poder Executivo Municipal o envio do projeto referente ao piso salarial do magistério, ao tempo em que parabenizou pela iniciativa do envio do projeto que trata do piso salarial da enfermagem. Destacou ainda a necessidade da elaboração e divulgação de um calendário de pagamentos dos servidores municipais, visando maior organização e transparência. O vereador também solicitou a manutenção das quadras esportivas e da iluminação pública, a reforma dos banheiros públicos, o pagamento da bolsa destinada à banda filarmônica, a garantia do transporte universitário e chamou atenção para o quantitativo de buracos existentes nas vias da cidade, reforçando a necessidade de providências por parte do Poder Executivo. </w:t>
      </w:r>
      <w:r w:rsidR="002D748B" w:rsidRPr="00C65CB7">
        <w:rPr>
          <w:sz w:val="26"/>
          <w:szCs w:val="26"/>
        </w:rPr>
        <w:t xml:space="preserve">Dando continuidade aos trabalhos, o Senhor Presidente facultou </w:t>
      </w:r>
      <w:r w:rsidR="002D748B" w:rsidRPr="00C65CB7">
        <w:rPr>
          <w:sz w:val="26"/>
          <w:szCs w:val="26"/>
        </w:rPr>
        <w:lastRenderedPageBreak/>
        <w:t xml:space="preserve">o uso da Tribuna Popular aos inscritos, conforme dispõe o Regimento Interno desta Casa. Fazendo uso da palavra, o jornalista </w:t>
      </w:r>
      <w:r w:rsidR="002D748B" w:rsidRPr="00C65CB7">
        <w:rPr>
          <w:b/>
          <w:bCs/>
          <w:sz w:val="26"/>
          <w:szCs w:val="26"/>
        </w:rPr>
        <w:t>Elvis de Lima</w:t>
      </w:r>
      <w:r w:rsidR="002D748B" w:rsidRPr="00C65CB7">
        <w:rPr>
          <w:sz w:val="26"/>
          <w:szCs w:val="26"/>
        </w:rPr>
        <w:t xml:space="preserve"> abordou diversos assuntos de interesse da população, dentre eles a reforma do Batalhão, a situação de poste com risco de choque elétrico, a inclusão do município na rota do </w:t>
      </w:r>
      <w:r w:rsidR="00BA57CE" w:rsidRPr="00C65CB7">
        <w:rPr>
          <w:sz w:val="26"/>
          <w:szCs w:val="26"/>
        </w:rPr>
        <w:t>castra móvel</w:t>
      </w:r>
      <w:r w:rsidR="002D748B" w:rsidRPr="00C65CB7">
        <w:rPr>
          <w:sz w:val="26"/>
          <w:szCs w:val="26"/>
        </w:rPr>
        <w:t xml:space="preserve"> e questões relacionadas à Unidade Básica de Saúde do Bairro DNER. Em seguida, fez uso da Tribuna Popular a Sra. </w:t>
      </w:r>
      <w:r w:rsidR="002D748B" w:rsidRPr="00C65CB7">
        <w:rPr>
          <w:b/>
          <w:bCs/>
          <w:sz w:val="26"/>
          <w:szCs w:val="26"/>
        </w:rPr>
        <w:t>Tânia Novaes</w:t>
      </w:r>
      <w:r w:rsidR="002D748B" w:rsidRPr="00C65CB7">
        <w:rPr>
          <w:sz w:val="26"/>
          <w:szCs w:val="26"/>
        </w:rPr>
        <w:t xml:space="preserve">, que na oportunidade realizou agradecimentos ao Vereador </w:t>
      </w:r>
      <w:r w:rsidR="002D748B" w:rsidRPr="00C65CB7">
        <w:rPr>
          <w:b/>
          <w:bCs/>
          <w:sz w:val="26"/>
          <w:szCs w:val="26"/>
        </w:rPr>
        <w:t>Pedro Gomes Vilarim Júnior (Peu Vilarim)</w:t>
      </w:r>
      <w:r w:rsidR="002D748B" w:rsidRPr="00C65CB7">
        <w:rPr>
          <w:sz w:val="26"/>
          <w:szCs w:val="26"/>
        </w:rPr>
        <w:t xml:space="preserve"> pela apresentação de projeto de lei que denomina via pública com o nome de sua genitora, manifestando reconhecimento e gratidão pela homenagem. </w:t>
      </w:r>
      <w:r w:rsidR="0099504D" w:rsidRPr="00C65CB7">
        <w:rPr>
          <w:sz w:val="26"/>
          <w:szCs w:val="26"/>
        </w:rPr>
        <w:t>Nada mais havendo a tratar, o Senhor Presidente declarou encerrada a 02ª Sessão Ordinária do 1º Período Legislativo do ano de 2026, agradecendo a presença de todos e convidando-os para a próxima sessão.</w:t>
      </w:r>
      <w:r w:rsidR="002D748B" w:rsidRPr="00C65CB7">
        <w:rPr>
          <w:sz w:val="26"/>
          <w:szCs w:val="26"/>
        </w:rPr>
        <w:t xml:space="preserve"> </w:t>
      </w:r>
      <w:r w:rsidR="0099504D" w:rsidRPr="00C65CB7">
        <w:rPr>
          <w:sz w:val="26"/>
          <w:szCs w:val="26"/>
        </w:rPr>
        <w:t xml:space="preserve">E, para constar, eu, Bruna Larissa de Sá Silva, lavrei a presente ata, que, após lida e aprovada, será assinada </w:t>
      </w:r>
      <w:r w:rsidR="002D748B" w:rsidRPr="00C65CB7">
        <w:rPr>
          <w:sz w:val="26"/>
          <w:szCs w:val="26"/>
        </w:rPr>
        <w:t>pelos vereadores presentes</w:t>
      </w:r>
      <w:r w:rsidR="00C65CB7" w:rsidRPr="00C65CB7">
        <w:rPr>
          <w:sz w:val="26"/>
          <w:szCs w:val="26"/>
        </w:rPr>
        <w:t>.</w:t>
      </w:r>
      <w:r w:rsidR="00C65CB7" w:rsidRPr="00C65CB7">
        <w:rPr>
          <w:b/>
          <w:bCs/>
        </w:rPr>
        <w:t xml:space="preserve"> </w:t>
      </w:r>
    </w:p>
    <w:p w14:paraId="15AC86AC" w14:textId="69F50448" w:rsidR="00D20DB2" w:rsidRPr="002D748B" w:rsidRDefault="003B164A" w:rsidP="00C65CB7">
      <w:pPr>
        <w:pStyle w:val="NormalWeb"/>
        <w:spacing w:line="276" w:lineRule="auto"/>
        <w:ind w:left="-567"/>
        <w:jc w:val="right"/>
      </w:pPr>
      <w:r w:rsidRPr="002D748B">
        <w:rPr>
          <w:b/>
          <w:bCs/>
        </w:rPr>
        <w:t xml:space="preserve">Floresta – PE, </w:t>
      </w:r>
      <w:r w:rsidR="00522005" w:rsidRPr="002D748B">
        <w:rPr>
          <w:b/>
          <w:bCs/>
        </w:rPr>
        <w:t>11</w:t>
      </w:r>
      <w:r w:rsidRPr="002D748B">
        <w:rPr>
          <w:b/>
          <w:bCs/>
        </w:rPr>
        <w:t xml:space="preserve"> de fevereiro de 2026.</w:t>
      </w:r>
    </w:p>
    <w:p w14:paraId="558165F4" w14:textId="77777777" w:rsidR="00C5406A" w:rsidRDefault="00C5406A" w:rsidP="00D35BE6">
      <w:pPr>
        <w:jc w:val="center"/>
        <w:rPr>
          <w:rFonts w:ascii="Times New Roman" w:eastAsia="Times New Roman" w:hAnsi="Times New Roman"/>
          <w:b/>
          <w:bCs/>
          <w:sz w:val="24"/>
          <w:szCs w:val="24"/>
          <w:lang w:eastAsia="pt-BR"/>
        </w:rPr>
      </w:pPr>
    </w:p>
    <w:p w14:paraId="46E80331" w14:textId="32AA9776" w:rsidR="007B6CA8" w:rsidRDefault="003B164A" w:rsidP="00D35BE6">
      <w:pPr>
        <w:jc w:val="center"/>
        <w:rPr>
          <w:rFonts w:ascii="Times New Roman" w:eastAsia="Times New Roman" w:hAnsi="Times New Roman"/>
          <w:b/>
          <w:bCs/>
          <w:sz w:val="24"/>
          <w:szCs w:val="24"/>
          <w:lang w:eastAsia="pt-BR"/>
        </w:rPr>
      </w:pPr>
      <w:r w:rsidRPr="001B675D">
        <w:rPr>
          <w:rFonts w:ascii="Times New Roman" w:eastAsia="Times New Roman" w:hAnsi="Times New Roman"/>
          <w:b/>
          <w:bCs/>
          <w:sz w:val="24"/>
          <w:szCs w:val="24"/>
          <w:lang w:eastAsia="pt-BR"/>
        </w:rPr>
        <w:t>ASSINATURA DE TODOS OS PARLAMENTARES PRESENTES NA SESSÃO</w:t>
      </w:r>
    </w:p>
    <w:tbl>
      <w:tblPr>
        <w:tblStyle w:val="Tabelacomgrade"/>
        <w:tblW w:w="1020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5530"/>
      </w:tblGrid>
      <w:tr w:rsidR="00D35BE6" w14:paraId="7A94C70D" w14:textId="77777777" w:rsidTr="00B81960">
        <w:tc>
          <w:tcPr>
            <w:tcW w:w="4677" w:type="dxa"/>
          </w:tcPr>
          <w:p w14:paraId="4F805946" w14:textId="77E5939C" w:rsidR="00D35BE6" w:rsidRDefault="00D35BE6" w:rsidP="00D35BE6">
            <w:pPr>
              <w:jc w:val="center"/>
              <w:rPr>
                <w:rFonts w:ascii="Times New Roman" w:eastAsia="Times New Roman" w:hAnsi="Times New Roman"/>
                <w:b/>
                <w:bCs/>
                <w:sz w:val="24"/>
                <w:szCs w:val="24"/>
                <w:lang w:eastAsia="pt-BR"/>
              </w:rPr>
            </w:pPr>
          </w:p>
          <w:p w14:paraId="3D5CCE18" w14:textId="77777777" w:rsidR="00DC414B" w:rsidRDefault="00DC414B" w:rsidP="00D35BE6">
            <w:pPr>
              <w:jc w:val="center"/>
              <w:rPr>
                <w:rFonts w:ascii="Times New Roman" w:eastAsia="Times New Roman" w:hAnsi="Times New Roman"/>
                <w:b/>
                <w:bCs/>
                <w:sz w:val="24"/>
                <w:szCs w:val="24"/>
                <w:lang w:eastAsia="pt-BR"/>
              </w:rPr>
            </w:pPr>
          </w:p>
          <w:p w14:paraId="5F9AF248" w14:textId="424A2496" w:rsidR="00D35BE6" w:rsidRDefault="00D35BE6"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sidRPr="007B6CA8">
              <w:rPr>
                <w:rFonts w:ascii="Times New Roman" w:eastAsia="Times New Roman" w:hAnsi="Times New Roman"/>
                <w:sz w:val="24"/>
                <w:szCs w:val="24"/>
                <w:lang w:eastAsia="pt-BR"/>
              </w:rPr>
              <w:t>Gilberto Quirino de Sá</w:t>
            </w:r>
            <w:r>
              <w:rPr>
                <w:rFonts w:ascii="Times New Roman" w:eastAsia="Times New Roman" w:hAnsi="Times New Roman"/>
                <w:b/>
                <w:bCs/>
                <w:sz w:val="24"/>
                <w:szCs w:val="24"/>
                <w:lang w:eastAsia="pt-BR"/>
              </w:rPr>
              <w:br/>
              <w:t>Presidente</w:t>
            </w:r>
          </w:p>
        </w:tc>
        <w:tc>
          <w:tcPr>
            <w:tcW w:w="5530" w:type="dxa"/>
          </w:tcPr>
          <w:p w14:paraId="7D10AF15" w14:textId="1301EF42" w:rsidR="00D35BE6" w:rsidRDefault="00D35BE6" w:rsidP="00D35BE6">
            <w:pPr>
              <w:jc w:val="center"/>
              <w:rPr>
                <w:rFonts w:ascii="Times New Roman" w:eastAsia="Times New Roman" w:hAnsi="Times New Roman"/>
                <w:b/>
                <w:bCs/>
                <w:sz w:val="24"/>
                <w:szCs w:val="24"/>
                <w:lang w:eastAsia="pt-BR"/>
              </w:rPr>
            </w:pPr>
          </w:p>
          <w:p w14:paraId="4C446BBA" w14:textId="77777777" w:rsidR="00DC414B" w:rsidRDefault="00DC414B" w:rsidP="00D35BE6">
            <w:pPr>
              <w:jc w:val="center"/>
              <w:rPr>
                <w:rFonts w:ascii="Times New Roman" w:eastAsia="Times New Roman" w:hAnsi="Times New Roman"/>
                <w:b/>
                <w:bCs/>
                <w:sz w:val="24"/>
                <w:szCs w:val="24"/>
                <w:lang w:eastAsia="pt-BR"/>
              </w:rPr>
            </w:pPr>
          </w:p>
          <w:p w14:paraId="564D9D34" w14:textId="61F4AF7F" w:rsidR="00D20DB2" w:rsidRDefault="00D35BE6" w:rsidP="00D20DB2">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Lenilda Maria dos Santos Belo</w:t>
            </w:r>
            <w:r>
              <w:rPr>
                <w:rFonts w:ascii="Times New Roman" w:eastAsia="Times New Roman" w:hAnsi="Times New Roman"/>
                <w:b/>
                <w:bCs/>
                <w:sz w:val="24"/>
                <w:szCs w:val="24"/>
                <w:lang w:eastAsia="pt-BR"/>
              </w:rPr>
              <w:br/>
              <w:t>Vice-Presidente</w:t>
            </w:r>
          </w:p>
        </w:tc>
      </w:tr>
      <w:tr w:rsidR="00D35BE6" w14:paraId="6A4F0CFC" w14:textId="77777777" w:rsidTr="00B81960">
        <w:tc>
          <w:tcPr>
            <w:tcW w:w="4677" w:type="dxa"/>
          </w:tcPr>
          <w:p w14:paraId="04D85AAA" w14:textId="77777777" w:rsidR="00D35BE6" w:rsidRDefault="00D35BE6" w:rsidP="00B81960">
            <w:pPr>
              <w:rPr>
                <w:rFonts w:ascii="Times New Roman" w:eastAsia="Times New Roman" w:hAnsi="Times New Roman"/>
                <w:b/>
                <w:bCs/>
                <w:sz w:val="24"/>
                <w:szCs w:val="24"/>
                <w:lang w:eastAsia="pt-BR"/>
              </w:rPr>
            </w:pPr>
          </w:p>
          <w:p w14:paraId="43D64776" w14:textId="316A7419" w:rsidR="00D35BE6" w:rsidRDefault="00D35BE6"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Pedro Gomes Vilarim Júnior</w:t>
            </w:r>
            <w:r>
              <w:rPr>
                <w:rFonts w:ascii="Times New Roman" w:eastAsia="Times New Roman" w:hAnsi="Times New Roman"/>
                <w:b/>
                <w:bCs/>
                <w:sz w:val="24"/>
                <w:szCs w:val="24"/>
                <w:lang w:eastAsia="pt-BR"/>
              </w:rPr>
              <w:br/>
              <w:t>1° Secretário</w:t>
            </w:r>
          </w:p>
        </w:tc>
        <w:tc>
          <w:tcPr>
            <w:tcW w:w="5530" w:type="dxa"/>
          </w:tcPr>
          <w:p w14:paraId="4E5DB037" w14:textId="77777777" w:rsidR="00D35BE6" w:rsidRDefault="00D35BE6" w:rsidP="00D20DB2">
            <w:pPr>
              <w:rPr>
                <w:rFonts w:ascii="Times New Roman" w:eastAsia="Times New Roman" w:hAnsi="Times New Roman"/>
                <w:b/>
                <w:bCs/>
                <w:sz w:val="24"/>
                <w:szCs w:val="24"/>
                <w:lang w:eastAsia="pt-BR"/>
              </w:rPr>
            </w:pPr>
          </w:p>
          <w:p w14:paraId="0E8047CC" w14:textId="178CBA5A" w:rsidR="00D35BE6" w:rsidRDefault="00D35BE6"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Túlio Vinicius de Sá L</w:t>
            </w:r>
            <w:r w:rsidR="00D20DB2">
              <w:rPr>
                <w:rFonts w:ascii="Times New Roman" w:eastAsia="Times New Roman" w:hAnsi="Times New Roman"/>
                <w:sz w:val="24"/>
                <w:szCs w:val="24"/>
                <w:lang w:eastAsia="pt-BR"/>
              </w:rPr>
              <w:t>aranjeira</w:t>
            </w:r>
            <w:r>
              <w:rPr>
                <w:rFonts w:ascii="Times New Roman" w:eastAsia="Times New Roman" w:hAnsi="Times New Roman"/>
                <w:sz w:val="24"/>
                <w:szCs w:val="24"/>
                <w:lang w:eastAsia="pt-BR"/>
              </w:rPr>
              <w:t xml:space="preserve"> Ferraz</w:t>
            </w:r>
            <w:r>
              <w:rPr>
                <w:rFonts w:ascii="Times New Roman" w:eastAsia="Times New Roman" w:hAnsi="Times New Roman"/>
                <w:b/>
                <w:bCs/>
                <w:sz w:val="24"/>
                <w:szCs w:val="24"/>
                <w:lang w:eastAsia="pt-BR"/>
              </w:rPr>
              <w:br/>
              <w:t>2° Secretário</w:t>
            </w:r>
          </w:p>
        </w:tc>
      </w:tr>
      <w:tr w:rsidR="00D35BE6" w14:paraId="18E7C55D" w14:textId="77777777" w:rsidTr="00B81960">
        <w:tc>
          <w:tcPr>
            <w:tcW w:w="4677" w:type="dxa"/>
          </w:tcPr>
          <w:p w14:paraId="68626D44" w14:textId="77777777" w:rsidR="00D35BE6" w:rsidRDefault="00D35BE6" w:rsidP="00B81960">
            <w:pPr>
              <w:rPr>
                <w:rFonts w:ascii="Times New Roman" w:eastAsia="Times New Roman" w:hAnsi="Times New Roman"/>
                <w:b/>
                <w:bCs/>
                <w:sz w:val="24"/>
                <w:szCs w:val="24"/>
                <w:lang w:eastAsia="pt-BR"/>
              </w:rPr>
            </w:pPr>
          </w:p>
          <w:p w14:paraId="221433F7" w14:textId="281A1B4A" w:rsidR="00D35BE6" w:rsidRPr="00B81960" w:rsidRDefault="00D35BE6" w:rsidP="00B81960">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André Alexandre de Sá Ferraz Moura Maniçoba</w:t>
            </w:r>
          </w:p>
        </w:tc>
        <w:tc>
          <w:tcPr>
            <w:tcW w:w="5530" w:type="dxa"/>
          </w:tcPr>
          <w:p w14:paraId="5868AE6D" w14:textId="77777777" w:rsidR="00B81960" w:rsidRDefault="00B81960" w:rsidP="00B81960">
            <w:pPr>
              <w:jc w:val="center"/>
              <w:rPr>
                <w:rFonts w:ascii="Times New Roman" w:eastAsia="Times New Roman" w:hAnsi="Times New Roman"/>
                <w:b/>
                <w:bCs/>
                <w:sz w:val="24"/>
                <w:szCs w:val="24"/>
                <w:lang w:eastAsia="pt-BR"/>
              </w:rPr>
            </w:pPr>
          </w:p>
          <w:p w14:paraId="7C1A52CF" w14:textId="39192BAA" w:rsidR="00B81960" w:rsidRPr="00B81960" w:rsidRDefault="00B81960" w:rsidP="00B81960">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Benjamim José Nunes Filho</w:t>
            </w:r>
          </w:p>
        </w:tc>
      </w:tr>
      <w:tr w:rsidR="00B81960" w14:paraId="4A8CA8E6" w14:textId="77777777" w:rsidTr="00B81960">
        <w:tc>
          <w:tcPr>
            <w:tcW w:w="4677" w:type="dxa"/>
          </w:tcPr>
          <w:p w14:paraId="5A3790CA" w14:textId="77777777" w:rsidR="00B81960" w:rsidRDefault="00B81960" w:rsidP="00B81960">
            <w:pPr>
              <w:rPr>
                <w:rFonts w:ascii="Times New Roman" w:eastAsia="Times New Roman" w:hAnsi="Times New Roman"/>
                <w:b/>
                <w:bCs/>
                <w:sz w:val="24"/>
                <w:szCs w:val="24"/>
                <w:lang w:eastAsia="pt-BR"/>
              </w:rPr>
            </w:pPr>
          </w:p>
          <w:p w14:paraId="3DE8237F" w14:textId="15ACFAB1" w:rsidR="00B81960" w:rsidRPr="00B81960" w:rsidRDefault="00B81960" w:rsidP="00B81960">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Esequiel Rodrigues de Aquino</w:t>
            </w:r>
          </w:p>
        </w:tc>
        <w:tc>
          <w:tcPr>
            <w:tcW w:w="5530" w:type="dxa"/>
          </w:tcPr>
          <w:p w14:paraId="5071ECB5" w14:textId="77777777" w:rsidR="00B81960" w:rsidRDefault="00B81960" w:rsidP="00D20DB2">
            <w:pPr>
              <w:rPr>
                <w:rFonts w:ascii="Times New Roman" w:eastAsia="Times New Roman" w:hAnsi="Times New Roman"/>
                <w:b/>
                <w:bCs/>
                <w:sz w:val="24"/>
                <w:szCs w:val="24"/>
                <w:lang w:eastAsia="pt-BR"/>
              </w:rPr>
            </w:pPr>
          </w:p>
          <w:p w14:paraId="1D83E168" w14:textId="77777777" w:rsidR="00B81960" w:rsidRDefault="00B81960" w:rsidP="00D20DB2">
            <w:pPr>
              <w:jc w:val="center"/>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Francisco Ferraz Novaes Neto</w:t>
            </w:r>
          </w:p>
          <w:p w14:paraId="0DA6941C" w14:textId="03A2F454" w:rsidR="00D20DB2" w:rsidRPr="00D20DB2" w:rsidRDefault="00D20DB2" w:rsidP="00D20DB2">
            <w:pPr>
              <w:jc w:val="center"/>
              <w:rPr>
                <w:rFonts w:ascii="Times New Roman" w:eastAsia="Times New Roman" w:hAnsi="Times New Roman"/>
                <w:sz w:val="24"/>
                <w:szCs w:val="24"/>
                <w:lang w:eastAsia="pt-BR"/>
              </w:rPr>
            </w:pPr>
          </w:p>
        </w:tc>
      </w:tr>
      <w:tr w:rsidR="00B81960" w14:paraId="09420AC0" w14:textId="77777777" w:rsidTr="00B81960">
        <w:tc>
          <w:tcPr>
            <w:tcW w:w="4677" w:type="dxa"/>
          </w:tcPr>
          <w:p w14:paraId="5435AC10" w14:textId="77777777" w:rsidR="00B81960" w:rsidRDefault="00B81960" w:rsidP="00B81960">
            <w:pPr>
              <w:rPr>
                <w:rFonts w:ascii="Times New Roman" w:eastAsia="Times New Roman" w:hAnsi="Times New Roman"/>
                <w:b/>
                <w:bCs/>
                <w:sz w:val="24"/>
                <w:szCs w:val="24"/>
                <w:lang w:eastAsia="pt-BR"/>
              </w:rPr>
            </w:pPr>
          </w:p>
          <w:p w14:paraId="1361086B" w14:textId="0F094083"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Lenilton Rosa de Sá</w:t>
            </w:r>
          </w:p>
        </w:tc>
        <w:tc>
          <w:tcPr>
            <w:tcW w:w="5530" w:type="dxa"/>
          </w:tcPr>
          <w:p w14:paraId="70FCA1A7" w14:textId="77777777" w:rsidR="00B81960" w:rsidRDefault="00B81960" w:rsidP="00D20DB2">
            <w:pPr>
              <w:rPr>
                <w:rFonts w:ascii="Times New Roman" w:eastAsia="Times New Roman" w:hAnsi="Times New Roman"/>
                <w:b/>
                <w:bCs/>
                <w:sz w:val="24"/>
                <w:szCs w:val="24"/>
                <w:lang w:eastAsia="pt-BR"/>
              </w:rPr>
            </w:pPr>
          </w:p>
          <w:p w14:paraId="0C8C9BCF" w14:textId="7099CAB9"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Perícles Araújo Ferraz</w:t>
            </w:r>
          </w:p>
        </w:tc>
      </w:tr>
      <w:tr w:rsidR="00B81960" w14:paraId="28381183" w14:textId="77777777" w:rsidTr="00B81960">
        <w:tc>
          <w:tcPr>
            <w:tcW w:w="4677" w:type="dxa"/>
          </w:tcPr>
          <w:p w14:paraId="28A8E259" w14:textId="10DB3718" w:rsidR="00B81960" w:rsidRDefault="00B81960" w:rsidP="00B81960">
            <w:pPr>
              <w:rPr>
                <w:rFonts w:ascii="Times New Roman" w:eastAsia="Times New Roman" w:hAnsi="Times New Roman"/>
                <w:b/>
                <w:bCs/>
                <w:sz w:val="24"/>
                <w:szCs w:val="24"/>
                <w:lang w:eastAsia="pt-BR"/>
              </w:rPr>
            </w:pPr>
          </w:p>
          <w:p w14:paraId="44DD44A6" w14:textId="77777777" w:rsidR="00B81960" w:rsidRDefault="00B81960" w:rsidP="00B81960">
            <w:pPr>
              <w:rPr>
                <w:rFonts w:ascii="Times New Roman" w:eastAsia="Times New Roman" w:hAnsi="Times New Roman"/>
                <w:b/>
                <w:bCs/>
                <w:sz w:val="24"/>
                <w:szCs w:val="24"/>
                <w:lang w:eastAsia="pt-BR"/>
              </w:rPr>
            </w:pPr>
          </w:p>
          <w:p w14:paraId="49B39EC6" w14:textId="0D304B59"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Talles Welles Marques de Sá Cruz e Souza</w:t>
            </w:r>
          </w:p>
        </w:tc>
        <w:tc>
          <w:tcPr>
            <w:tcW w:w="5530" w:type="dxa"/>
          </w:tcPr>
          <w:p w14:paraId="0CD771F1" w14:textId="779F5F3B" w:rsidR="00B81960" w:rsidRDefault="00B81960" w:rsidP="00B81960">
            <w:pPr>
              <w:rPr>
                <w:rFonts w:ascii="Times New Roman" w:eastAsia="Times New Roman" w:hAnsi="Times New Roman"/>
                <w:b/>
                <w:bCs/>
                <w:sz w:val="24"/>
                <w:szCs w:val="24"/>
                <w:lang w:eastAsia="pt-BR"/>
              </w:rPr>
            </w:pPr>
          </w:p>
          <w:p w14:paraId="38154CDA" w14:textId="77777777" w:rsidR="00B81960" w:rsidRDefault="00B81960" w:rsidP="00B81960">
            <w:pPr>
              <w:rPr>
                <w:rFonts w:ascii="Times New Roman" w:eastAsia="Times New Roman" w:hAnsi="Times New Roman"/>
                <w:b/>
                <w:bCs/>
                <w:sz w:val="24"/>
                <w:szCs w:val="24"/>
                <w:lang w:eastAsia="pt-BR"/>
              </w:rPr>
            </w:pPr>
          </w:p>
          <w:p w14:paraId="0ADF010D" w14:textId="7110F62C" w:rsidR="00B81960" w:rsidRDefault="00B81960" w:rsidP="00B81960">
            <w:pPr>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_____________________________________</w:t>
            </w:r>
            <w:r>
              <w:rPr>
                <w:rFonts w:ascii="Times New Roman" w:eastAsia="Times New Roman" w:hAnsi="Times New Roman"/>
                <w:b/>
                <w:bCs/>
                <w:sz w:val="24"/>
                <w:szCs w:val="24"/>
                <w:lang w:eastAsia="pt-BR"/>
              </w:rPr>
              <w:br/>
            </w:r>
            <w:r>
              <w:rPr>
                <w:rFonts w:ascii="Times New Roman" w:eastAsia="Times New Roman" w:hAnsi="Times New Roman"/>
                <w:sz w:val="24"/>
                <w:szCs w:val="24"/>
                <w:lang w:eastAsia="pt-BR"/>
              </w:rPr>
              <w:t>Tiago Sobral Ferraz de Moura Maniçoba</w:t>
            </w:r>
          </w:p>
        </w:tc>
      </w:tr>
    </w:tbl>
    <w:p w14:paraId="7C4B4360" w14:textId="77777777" w:rsidR="007B6CA8" w:rsidRPr="007B6CA8" w:rsidRDefault="007B6CA8" w:rsidP="00B81960"/>
    <w:sectPr w:rsidR="007B6CA8" w:rsidRPr="007B6CA8" w:rsidSect="00A17BB4">
      <w:headerReference w:type="default" r:id="rId7"/>
      <w:footerReference w:type="default" r:id="rId8"/>
      <w:pgSz w:w="11906" w:h="16838"/>
      <w:pgMar w:top="426" w:right="851" w:bottom="1135" w:left="1701" w:header="709" w:footer="3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0CCEC" w14:textId="77777777" w:rsidR="005F1BF0" w:rsidRDefault="005F1BF0">
      <w:pPr>
        <w:spacing w:after="0" w:line="240" w:lineRule="auto"/>
      </w:pPr>
      <w:r>
        <w:separator/>
      </w:r>
    </w:p>
  </w:endnote>
  <w:endnote w:type="continuationSeparator" w:id="0">
    <w:p w14:paraId="5C932763" w14:textId="77777777" w:rsidR="005F1BF0" w:rsidRDefault="005F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796A1" w14:textId="77777777" w:rsidR="00080059" w:rsidRPr="00E353F1" w:rsidRDefault="004A7165" w:rsidP="00E353F1">
    <w:pPr>
      <w:tabs>
        <w:tab w:val="center" w:pos="4252"/>
        <w:tab w:val="right" w:pos="8504"/>
      </w:tabs>
      <w:spacing w:after="0" w:line="240" w:lineRule="auto"/>
      <w:jc w:val="center"/>
      <w:rPr>
        <w:rFonts w:cs="Calibri"/>
        <w:sz w:val="20"/>
        <w:szCs w:val="20"/>
      </w:rPr>
    </w:pPr>
    <w:r w:rsidRPr="00E353F1">
      <w:rPr>
        <w:rFonts w:cs="Calibri"/>
        <w:color w:val="000000"/>
        <w:sz w:val="20"/>
        <w:szCs w:val="20"/>
      </w:rPr>
      <w:t>Praça Coronel Fausto Ferraz, 183-A, Centro, Floresta – PE, CEP. 56.40</w:t>
    </w:r>
    <w:r>
      <w:rPr>
        <w:rFonts w:cs="Calibri"/>
        <w:color w:val="000000"/>
        <w:sz w:val="20"/>
        <w:szCs w:val="20"/>
      </w:rPr>
      <w:t>2</w:t>
    </w:r>
    <w:r w:rsidRPr="00E353F1">
      <w:rPr>
        <w:rFonts w:cs="Calibri"/>
        <w:color w:val="000000"/>
        <w:sz w:val="20"/>
        <w:szCs w:val="20"/>
      </w:rPr>
      <w:t>-00</w:t>
    </w:r>
    <w:r>
      <w:rPr>
        <w:rFonts w:cs="Calibri"/>
        <w:color w:val="000000"/>
        <w:sz w:val="20"/>
        <w:szCs w:val="20"/>
      </w:rPr>
      <w:t>1</w:t>
    </w:r>
    <w:r w:rsidRPr="00E353F1">
      <w:rPr>
        <w:rFonts w:cs="Calibri"/>
        <w:color w:val="000000"/>
        <w:sz w:val="20"/>
        <w:szCs w:val="20"/>
      </w:rPr>
      <w:t xml:space="preserve"> | Fone: (87) 3877-2500 / 2502</w:t>
    </w:r>
  </w:p>
  <w:p w14:paraId="43AA8690" w14:textId="77777777" w:rsidR="00080059" w:rsidRPr="005503DE" w:rsidRDefault="005F1BF0" w:rsidP="003A123C">
    <w:pPr>
      <w:pStyle w:val="Rodap"/>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A879F2" w14:textId="77777777" w:rsidR="005F1BF0" w:rsidRDefault="005F1BF0">
      <w:pPr>
        <w:spacing w:after="0" w:line="240" w:lineRule="auto"/>
      </w:pPr>
      <w:r>
        <w:separator/>
      </w:r>
    </w:p>
  </w:footnote>
  <w:footnote w:type="continuationSeparator" w:id="0">
    <w:p w14:paraId="52C87264" w14:textId="77777777" w:rsidR="005F1BF0" w:rsidRDefault="005F1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D5209" w14:textId="77777777" w:rsidR="00080059" w:rsidRPr="00A27A76" w:rsidRDefault="004A7165">
    <w:pPr>
      <w:pStyle w:val="Cabealho"/>
      <w:rPr>
        <w:rFonts w:ascii="Times New Roman" w:hAnsi="Times New Roman"/>
      </w:rPr>
    </w:pPr>
    <w:r w:rsidRPr="00A27A76">
      <w:rPr>
        <w:rFonts w:ascii="Times New Roman" w:hAnsi="Times New Roman"/>
        <w:noProof/>
        <w:lang w:eastAsia="pt-BR"/>
      </w:rPr>
      <w:drawing>
        <wp:anchor distT="0" distB="0" distL="114300" distR="114300" simplePos="0" relativeHeight="251659264" behindDoc="1" locked="0" layoutInCell="1" allowOverlap="1" wp14:anchorId="1471A20E" wp14:editId="290B13FD">
          <wp:simplePos x="0" y="0"/>
          <wp:positionH relativeFrom="margin">
            <wp:posOffset>2699135</wp:posOffset>
          </wp:positionH>
          <wp:positionV relativeFrom="paragraph">
            <wp:posOffset>-214688</wp:posOffset>
          </wp:positionV>
          <wp:extent cx="634269" cy="767888"/>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7" cy="7714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712725" w14:textId="77777777" w:rsidR="00080059" w:rsidRPr="00A27A76" w:rsidRDefault="005F1BF0">
    <w:pPr>
      <w:pStyle w:val="Cabealho"/>
      <w:rPr>
        <w:rFonts w:ascii="Times New Roman" w:hAnsi="Times New Roman"/>
      </w:rPr>
    </w:pPr>
  </w:p>
  <w:p w14:paraId="42F7844B" w14:textId="77777777" w:rsidR="00080059" w:rsidRPr="00A27A76" w:rsidRDefault="005F1BF0">
    <w:pPr>
      <w:pStyle w:val="Cabealho"/>
      <w:rPr>
        <w:rFonts w:ascii="Times New Roman" w:hAnsi="Times New Roman"/>
      </w:rPr>
    </w:pPr>
  </w:p>
  <w:p w14:paraId="2C9B0086" w14:textId="77777777" w:rsidR="00080059" w:rsidRPr="00A27A76" w:rsidRDefault="004A7165" w:rsidP="00CB102D">
    <w:pPr>
      <w:pStyle w:val="Cabealho"/>
      <w:tabs>
        <w:tab w:val="clear" w:pos="4252"/>
        <w:tab w:val="clear" w:pos="8504"/>
        <w:tab w:val="right" w:pos="8364"/>
      </w:tabs>
      <w:jc w:val="center"/>
      <w:rPr>
        <w:rFonts w:ascii="Times New Roman" w:hAnsi="Times New Roman"/>
      </w:rPr>
    </w:pPr>
    <w:r w:rsidRPr="00A27A76">
      <w:rPr>
        <w:rFonts w:ascii="Times New Roman" w:hAnsi="Times New Roman"/>
      </w:rPr>
      <w:t>Câmara Municipal de Floresta - PE</w:t>
    </w:r>
  </w:p>
  <w:p w14:paraId="516FCEE6" w14:textId="77777777" w:rsidR="00080059" w:rsidRPr="00A27A76" w:rsidRDefault="004A7165" w:rsidP="00E353F1">
    <w:pPr>
      <w:pStyle w:val="Cabealho"/>
      <w:jc w:val="center"/>
      <w:rPr>
        <w:rFonts w:ascii="Times New Roman" w:hAnsi="Times New Roman"/>
      </w:rPr>
    </w:pPr>
    <w:r w:rsidRPr="00A27A76">
      <w:rPr>
        <w:rFonts w:ascii="Times New Roman" w:hAnsi="Times New Roman"/>
      </w:rPr>
      <w:t>Casa Benício Ferraz</w:t>
    </w:r>
  </w:p>
  <w:p w14:paraId="49612C90" w14:textId="77777777" w:rsidR="00080059" w:rsidRPr="00E353F1" w:rsidRDefault="005F1BF0" w:rsidP="00E353F1">
    <w:pPr>
      <w:pStyle w:val="Cabealho"/>
      <w:jc w:val="center"/>
      <w:rPr>
        <w:rFonts w:cs="Calibr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165"/>
    <w:rsid w:val="00087E36"/>
    <w:rsid w:val="000B555B"/>
    <w:rsid w:val="00115C50"/>
    <w:rsid w:val="0015535C"/>
    <w:rsid w:val="0016055A"/>
    <w:rsid w:val="00183742"/>
    <w:rsid w:val="00225E80"/>
    <w:rsid w:val="00244025"/>
    <w:rsid w:val="002D748B"/>
    <w:rsid w:val="00306C3A"/>
    <w:rsid w:val="00312A2A"/>
    <w:rsid w:val="003B164A"/>
    <w:rsid w:val="004848D1"/>
    <w:rsid w:val="004A2521"/>
    <w:rsid w:val="004A3BD8"/>
    <w:rsid w:val="004A7165"/>
    <w:rsid w:val="004C60B1"/>
    <w:rsid w:val="00505567"/>
    <w:rsid w:val="00505C2E"/>
    <w:rsid w:val="00513D4A"/>
    <w:rsid w:val="00522005"/>
    <w:rsid w:val="00550956"/>
    <w:rsid w:val="00553DDC"/>
    <w:rsid w:val="005F1BF0"/>
    <w:rsid w:val="00696C02"/>
    <w:rsid w:val="006D2B7D"/>
    <w:rsid w:val="00736585"/>
    <w:rsid w:val="007B6CA8"/>
    <w:rsid w:val="007D0768"/>
    <w:rsid w:val="007E3CFE"/>
    <w:rsid w:val="00816F02"/>
    <w:rsid w:val="00854721"/>
    <w:rsid w:val="00872E00"/>
    <w:rsid w:val="00957457"/>
    <w:rsid w:val="009863E7"/>
    <w:rsid w:val="0099504D"/>
    <w:rsid w:val="009F03F0"/>
    <w:rsid w:val="00A156F7"/>
    <w:rsid w:val="00A17BB4"/>
    <w:rsid w:val="00A24076"/>
    <w:rsid w:val="00A27A76"/>
    <w:rsid w:val="00A433B1"/>
    <w:rsid w:val="00AB74AA"/>
    <w:rsid w:val="00AE165F"/>
    <w:rsid w:val="00B25C2E"/>
    <w:rsid w:val="00B81960"/>
    <w:rsid w:val="00BA57CE"/>
    <w:rsid w:val="00C5406A"/>
    <w:rsid w:val="00C65CB7"/>
    <w:rsid w:val="00C81106"/>
    <w:rsid w:val="00C951FE"/>
    <w:rsid w:val="00D20DB2"/>
    <w:rsid w:val="00D35BE6"/>
    <w:rsid w:val="00D6349B"/>
    <w:rsid w:val="00DC414B"/>
    <w:rsid w:val="00EB6F8A"/>
    <w:rsid w:val="00EC4586"/>
    <w:rsid w:val="00EC7C78"/>
    <w:rsid w:val="00F658A5"/>
    <w:rsid w:val="00F74A78"/>
    <w:rsid w:val="00FA40DD"/>
    <w:rsid w:val="00FA5127"/>
    <w:rsid w:val="00FC38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DCC11"/>
  <w15:chartTrackingRefBased/>
  <w15:docId w15:val="{1E3FD325-E45A-41FA-913D-5E1DCF6D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165"/>
    <w:pPr>
      <w:spacing w:after="200" w:line="276" w:lineRule="auto"/>
    </w:pPr>
    <w:rPr>
      <w:rFonts w:ascii="Calibri" w:eastAsia="Calibri" w:hAnsi="Calibri" w:cs="Times New Roman"/>
      <w:kern w:val="0"/>
      <w:sz w:val="22"/>
      <w:szCs w:val="2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har,Cabeçalho superior,Heading 1a"/>
    <w:basedOn w:val="Normal"/>
    <w:link w:val="CabealhoChar"/>
    <w:uiPriority w:val="99"/>
    <w:unhideWhenUsed/>
    <w:rsid w:val="004A7165"/>
    <w:pPr>
      <w:tabs>
        <w:tab w:val="center" w:pos="4252"/>
        <w:tab w:val="right" w:pos="8504"/>
      </w:tabs>
      <w:spacing w:after="0" w:line="240" w:lineRule="auto"/>
    </w:pPr>
  </w:style>
  <w:style w:type="character" w:customStyle="1" w:styleId="CabealhoChar">
    <w:name w:val="Cabeçalho Char"/>
    <w:aliases w:val="hd Char,he Char,Char Char,Cabeçalho superior Char,Heading 1a Char"/>
    <w:basedOn w:val="Fontepargpadro"/>
    <w:link w:val="Cabealho"/>
    <w:uiPriority w:val="99"/>
    <w:qFormat/>
    <w:rsid w:val="004A716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4A7165"/>
    <w:pPr>
      <w:tabs>
        <w:tab w:val="center" w:pos="4252"/>
        <w:tab w:val="right" w:pos="8504"/>
      </w:tabs>
      <w:spacing w:after="0" w:line="240" w:lineRule="auto"/>
    </w:pPr>
  </w:style>
  <w:style w:type="character" w:customStyle="1" w:styleId="RodapChar">
    <w:name w:val="Rodapé Char"/>
    <w:basedOn w:val="Fontepargpadro"/>
    <w:link w:val="Rodap"/>
    <w:uiPriority w:val="99"/>
    <w:rsid w:val="004A7165"/>
    <w:rPr>
      <w:rFonts w:ascii="Calibri" w:eastAsia="Calibri" w:hAnsi="Calibri" w:cs="Times New Roman"/>
      <w:kern w:val="0"/>
      <w:sz w:val="22"/>
      <w:szCs w:val="22"/>
      <w14:ligatures w14:val="none"/>
    </w:rPr>
  </w:style>
  <w:style w:type="paragraph" w:styleId="NormalWeb">
    <w:name w:val="Normal (Web)"/>
    <w:basedOn w:val="Normal"/>
    <w:uiPriority w:val="99"/>
    <w:unhideWhenUsed/>
    <w:rsid w:val="004A7165"/>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4A7165"/>
    <w:rPr>
      <w:b/>
      <w:bCs/>
    </w:rPr>
  </w:style>
  <w:style w:type="paragraph" w:styleId="Corpodetexto">
    <w:name w:val="Body Text"/>
    <w:basedOn w:val="Normal"/>
    <w:link w:val="CorpodetextoChar"/>
    <w:uiPriority w:val="1"/>
    <w:qFormat/>
    <w:rsid w:val="003B164A"/>
    <w:pPr>
      <w:widowControl w:val="0"/>
      <w:autoSpaceDE w:val="0"/>
      <w:autoSpaceDN w:val="0"/>
      <w:spacing w:after="0" w:line="240" w:lineRule="auto"/>
    </w:pPr>
    <w:rPr>
      <w:rFonts w:ascii="Georgia" w:eastAsia="Georgia" w:hAnsi="Georgia" w:cs="Georgia"/>
      <w:sz w:val="15"/>
      <w:szCs w:val="15"/>
      <w:lang w:val="pt-PT"/>
    </w:rPr>
  </w:style>
  <w:style w:type="character" w:customStyle="1" w:styleId="CorpodetextoChar">
    <w:name w:val="Corpo de texto Char"/>
    <w:basedOn w:val="Fontepargpadro"/>
    <w:link w:val="Corpodetexto"/>
    <w:uiPriority w:val="1"/>
    <w:rsid w:val="003B164A"/>
    <w:rPr>
      <w:rFonts w:ascii="Georgia" w:eastAsia="Georgia" w:hAnsi="Georgia" w:cs="Georgia"/>
      <w:kern w:val="0"/>
      <w:sz w:val="15"/>
      <w:szCs w:val="15"/>
      <w:lang w:val="pt-PT"/>
      <w14:ligatures w14:val="none"/>
    </w:rPr>
  </w:style>
  <w:style w:type="table" w:styleId="Tabelacomgrade">
    <w:name w:val="Table Grid"/>
    <w:basedOn w:val="Tabelanormal"/>
    <w:uiPriority w:val="39"/>
    <w:rsid w:val="007B6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39547">
      <w:bodyDiv w:val="1"/>
      <w:marLeft w:val="0"/>
      <w:marRight w:val="0"/>
      <w:marTop w:val="0"/>
      <w:marBottom w:val="0"/>
      <w:divBdr>
        <w:top w:val="none" w:sz="0" w:space="0" w:color="auto"/>
        <w:left w:val="none" w:sz="0" w:space="0" w:color="auto"/>
        <w:bottom w:val="none" w:sz="0" w:space="0" w:color="auto"/>
        <w:right w:val="none" w:sz="0" w:space="0" w:color="auto"/>
      </w:divBdr>
    </w:div>
    <w:div w:id="68887185">
      <w:bodyDiv w:val="1"/>
      <w:marLeft w:val="0"/>
      <w:marRight w:val="0"/>
      <w:marTop w:val="0"/>
      <w:marBottom w:val="0"/>
      <w:divBdr>
        <w:top w:val="none" w:sz="0" w:space="0" w:color="auto"/>
        <w:left w:val="none" w:sz="0" w:space="0" w:color="auto"/>
        <w:bottom w:val="none" w:sz="0" w:space="0" w:color="auto"/>
        <w:right w:val="none" w:sz="0" w:space="0" w:color="auto"/>
      </w:divBdr>
    </w:div>
    <w:div w:id="198014781">
      <w:bodyDiv w:val="1"/>
      <w:marLeft w:val="0"/>
      <w:marRight w:val="0"/>
      <w:marTop w:val="0"/>
      <w:marBottom w:val="0"/>
      <w:divBdr>
        <w:top w:val="none" w:sz="0" w:space="0" w:color="auto"/>
        <w:left w:val="none" w:sz="0" w:space="0" w:color="auto"/>
        <w:bottom w:val="none" w:sz="0" w:space="0" w:color="auto"/>
        <w:right w:val="none" w:sz="0" w:space="0" w:color="auto"/>
      </w:divBdr>
    </w:div>
    <w:div w:id="666980191">
      <w:bodyDiv w:val="1"/>
      <w:marLeft w:val="0"/>
      <w:marRight w:val="0"/>
      <w:marTop w:val="0"/>
      <w:marBottom w:val="0"/>
      <w:divBdr>
        <w:top w:val="none" w:sz="0" w:space="0" w:color="auto"/>
        <w:left w:val="none" w:sz="0" w:space="0" w:color="auto"/>
        <w:bottom w:val="none" w:sz="0" w:space="0" w:color="auto"/>
        <w:right w:val="none" w:sz="0" w:space="0" w:color="auto"/>
      </w:divBdr>
    </w:div>
    <w:div w:id="1226330866">
      <w:bodyDiv w:val="1"/>
      <w:marLeft w:val="0"/>
      <w:marRight w:val="0"/>
      <w:marTop w:val="0"/>
      <w:marBottom w:val="0"/>
      <w:divBdr>
        <w:top w:val="none" w:sz="0" w:space="0" w:color="auto"/>
        <w:left w:val="none" w:sz="0" w:space="0" w:color="auto"/>
        <w:bottom w:val="none" w:sz="0" w:space="0" w:color="auto"/>
        <w:right w:val="none" w:sz="0" w:space="0" w:color="auto"/>
      </w:divBdr>
    </w:div>
    <w:div w:id="1830632834">
      <w:bodyDiv w:val="1"/>
      <w:marLeft w:val="0"/>
      <w:marRight w:val="0"/>
      <w:marTop w:val="0"/>
      <w:marBottom w:val="0"/>
      <w:divBdr>
        <w:top w:val="none" w:sz="0" w:space="0" w:color="auto"/>
        <w:left w:val="none" w:sz="0" w:space="0" w:color="auto"/>
        <w:bottom w:val="none" w:sz="0" w:space="0" w:color="auto"/>
        <w:right w:val="none" w:sz="0" w:space="0" w:color="auto"/>
      </w:divBdr>
    </w:div>
    <w:div w:id="196896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B919C-8141-4BA6-A3AE-9820DDF8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1403</Words>
  <Characters>7581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JADILSON</dc:creator>
  <cp:keywords/>
  <dc:description/>
  <cp:lastModifiedBy>USUÁRIO</cp:lastModifiedBy>
  <cp:revision>10</cp:revision>
  <dcterms:created xsi:type="dcterms:W3CDTF">2026-02-12T13:01:00Z</dcterms:created>
  <dcterms:modified xsi:type="dcterms:W3CDTF">2026-02-19T13:08:00Z</dcterms:modified>
</cp:coreProperties>
</file>