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9102B" w14:textId="77777777" w:rsidR="006710DF" w:rsidRDefault="006710DF" w:rsidP="006710DF">
      <w:pPr>
        <w:spacing w:after="0" w:line="360" w:lineRule="auto"/>
        <w:rPr>
          <w:b/>
          <w:bCs/>
        </w:rPr>
      </w:pPr>
      <w:r w:rsidRPr="006710DF">
        <w:rPr>
          <w:b/>
          <w:bCs/>
        </w:rPr>
        <w:t>PARECER DA COMISSÃO DE JUSTIÇA E REDAÇÃO Nº 11/2026</w:t>
      </w:r>
    </w:p>
    <w:p w14:paraId="387EEDA8" w14:textId="77777777" w:rsidR="006710DF" w:rsidRPr="006710DF" w:rsidRDefault="006710DF" w:rsidP="006710DF">
      <w:pPr>
        <w:spacing w:after="0" w:line="360" w:lineRule="auto"/>
        <w:rPr>
          <w:b/>
          <w:bCs/>
        </w:rPr>
      </w:pPr>
    </w:p>
    <w:p w14:paraId="7D2D39DD" w14:textId="77777777" w:rsidR="006710DF" w:rsidRDefault="006710DF" w:rsidP="006710DF">
      <w:pPr>
        <w:spacing w:after="0" w:line="360" w:lineRule="auto"/>
        <w:ind w:left="2124"/>
        <w:jc w:val="both"/>
        <w:rPr>
          <w:b/>
          <w:bCs/>
        </w:rPr>
      </w:pPr>
      <w:r w:rsidRPr="006710DF">
        <w:rPr>
          <w:b/>
          <w:bCs/>
        </w:rPr>
        <w:t>Projeto de Lei nº 010/2026</w:t>
      </w:r>
    </w:p>
    <w:p w14:paraId="527DB73C" w14:textId="77777777" w:rsidR="006710DF" w:rsidRDefault="006710DF" w:rsidP="006710DF">
      <w:pPr>
        <w:spacing w:after="0" w:line="360" w:lineRule="auto"/>
        <w:ind w:left="2124"/>
        <w:jc w:val="both"/>
      </w:pPr>
      <w:r w:rsidRPr="006710DF">
        <w:rPr>
          <w:b/>
          <w:bCs/>
        </w:rPr>
        <w:t>Autoria:</w:t>
      </w:r>
      <w:r w:rsidRPr="006710DF">
        <w:t xml:space="preserve"> Poder Executivo Municipal</w:t>
      </w:r>
    </w:p>
    <w:p w14:paraId="3D2E055B" w14:textId="3BEB5D20" w:rsidR="006710DF" w:rsidRPr="006710DF" w:rsidRDefault="006710DF" w:rsidP="006710DF">
      <w:pPr>
        <w:spacing w:after="0" w:line="360" w:lineRule="auto"/>
        <w:ind w:left="2124"/>
        <w:jc w:val="both"/>
      </w:pPr>
      <w:r w:rsidRPr="006710DF">
        <w:rPr>
          <w:b/>
          <w:bCs/>
        </w:rPr>
        <w:t>Súmula:</w:t>
      </w:r>
      <w:r w:rsidRPr="006710DF">
        <w:t xml:space="preserve"> Aprova o Plano Municipal de Gestão Integrada de Resíduos Sólidos do Município de Santo Antônio do Sudoeste – PMGIRS e dá outras providências. </w:t>
      </w:r>
    </w:p>
    <w:p w14:paraId="6AD98916" w14:textId="77777777" w:rsidR="006710DF" w:rsidRDefault="006710DF" w:rsidP="006710DF">
      <w:pPr>
        <w:spacing w:after="0" w:line="360" w:lineRule="auto"/>
        <w:rPr>
          <w:b/>
          <w:bCs/>
        </w:rPr>
      </w:pPr>
      <w:r w:rsidRPr="006710DF">
        <w:rPr>
          <w:b/>
          <w:bCs/>
        </w:rPr>
        <w:t>I – RELATÓRIO</w:t>
      </w:r>
    </w:p>
    <w:p w14:paraId="7E501907" w14:textId="77777777" w:rsidR="006710DF" w:rsidRPr="006710DF" w:rsidRDefault="006710DF" w:rsidP="006710DF">
      <w:pPr>
        <w:spacing w:after="0" w:line="360" w:lineRule="auto"/>
        <w:rPr>
          <w:b/>
          <w:bCs/>
        </w:rPr>
      </w:pPr>
    </w:p>
    <w:p w14:paraId="366D062E" w14:textId="77777777" w:rsidR="006710DF" w:rsidRPr="006710DF" w:rsidRDefault="006710DF" w:rsidP="006710DF">
      <w:pPr>
        <w:spacing w:after="0" w:line="360" w:lineRule="auto"/>
        <w:jc w:val="both"/>
      </w:pPr>
      <w:r w:rsidRPr="006710DF">
        <w:t>Trata-se do Projeto de Lei nº 010/2026, de iniciativa do Poder Executivo Municipal, que visa aprovar o Plano Municipal de Gestão Integrada de Resíduos Sólidos – PMGIRS, em atendimento às disposições da Lei Federal nº 12.305/2010 (Política Nacional de Resíduos Sólidos), da Lei Federal nº 9.795/1999 e da Lei Estadual nº 17.505/2013.</w:t>
      </w:r>
    </w:p>
    <w:p w14:paraId="0F92EFDA" w14:textId="77777777" w:rsidR="006710DF" w:rsidRPr="006710DF" w:rsidRDefault="006710DF" w:rsidP="006710DF">
      <w:pPr>
        <w:spacing w:after="0" w:line="360" w:lineRule="auto"/>
        <w:jc w:val="both"/>
      </w:pPr>
      <w:r w:rsidRPr="006710DF">
        <w:t>O projeto estabelece ainda a obrigatoriedade de atualização periódica do Plano e sua disponibilização para consulta pública.</w:t>
      </w:r>
    </w:p>
    <w:p w14:paraId="13082935" w14:textId="722FAB60" w:rsidR="006710DF" w:rsidRPr="006710DF" w:rsidRDefault="006710DF" w:rsidP="006710DF">
      <w:pPr>
        <w:spacing w:after="0" w:line="360" w:lineRule="auto"/>
      </w:pPr>
    </w:p>
    <w:p w14:paraId="3B2193C5" w14:textId="77777777" w:rsidR="006710DF" w:rsidRDefault="006710DF" w:rsidP="006710DF">
      <w:pPr>
        <w:spacing w:after="0" w:line="360" w:lineRule="auto"/>
        <w:rPr>
          <w:b/>
          <w:bCs/>
        </w:rPr>
      </w:pPr>
      <w:r w:rsidRPr="006710DF">
        <w:rPr>
          <w:b/>
          <w:bCs/>
        </w:rPr>
        <w:t>II – ANÁLISE JURÍDICA</w:t>
      </w:r>
    </w:p>
    <w:p w14:paraId="7BA96B07" w14:textId="77777777" w:rsidR="006710DF" w:rsidRPr="006710DF" w:rsidRDefault="006710DF" w:rsidP="006710DF">
      <w:pPr>
        <w:spacing w:after="0" w:line="360" w:lineRule="auto"/>
        <w:rPr>
          <w:b/>
          <w:bCs/>
        </w:rPr>
      </w:pPr>
    </w:p>
    <w:p w14:paraId="122ECB47" w14:textId="77777777" w:rsidR="006710DF" w:rsidRPr="006710DF" w:rsidRDefault="006710DF" w:rsidP="006710DF">
      <w:pPr>
        <w:spacing w:after="0" w:line="360" w:lineRule="auto"/>
        <w:jc w:val="both"/>
      </w:pPr>
      <w:r w:rsidRPr="006710DF">
        <w:t>Compete a esta Comissão manifestar-se quanto aos aspectos de constitucionalidade, legalidade, juridicidade e técnica legislativa.</w:t>
      </w:r>
    </w:p>
    <w:p w14:paraId="28392D0C" w14:textId="77777777" w:rsidR="006710DF" w:rsidRPr="006710DF" w:rsidRDefault="006710DF" w:rsidP="006710DF">
      <w:pPr>
        <w:spacing w:after="0" w:line="360" w:lineRule="auto"/>
        <w:rPr>
          <w:b/>
          <w:bCs/>
        </w:rPr>
      </w:pPr>
      <w:r w:rsidRPr="006710DF">
        <w:rPr>
          <w:b/>
          <w:bCs/>
        </w:rPr>
        <w:t>1. Da Competência</w:t>
      </w:r>
    </w:p>
    <w:p w14:paraId="3481FF6D" w14:textId="77777777" w:rsidR="006710DF" w:rsidRPr="006710DF" w:rsidRDefault="006710DF" w:rsidP="006710DF">
      <w:pPr>
        <w:spacing w:after="0" w:line="360" w:lineRule="auto"/>
        <w:jc w:val="both"/>
      </w:pPr>
      <w:r w:rsidRPr="006710DF">
        <w:t>A matéria insere-se na competência legislativa municipal, nos termos do art. 30, inciso I e II, da Constituição Federal, por tratar de interesse local e de política pública ambiental.</w:t>
      </w:r>
    </w:p>
    <w:p w14:paraId="7A30B8CF" w14:textId="77777777" w:rsidR="006710DF" w:rsidRPr="006710DF" w:rsidRDefault="006710DF" w:rsidP="006710DF">
      <w:pPr>
        <w:spacing w:after="0" w:line="360" w:lineRule="auto"/>
        <w:jc w:val="both"/>
      </w:pPr>
      <w:r w:rsidRPr="006710DF">
        <w:t>A gestão de resíduos sólidos é atribuição municipal, conforme disposto na Política Nacional de Resíduos Sólidos (Lei nº 12.305/2010), que impõe aos Municípios a elaboração e aprovação do respectivo Plano Municipal de Gestão Integrada de Resíduos Sólidos como condição para acesso a recursos federais.</w:t>
      </w:r>
    </w:p>
    <w:p w14:paraId="3A2ED097" w14:textId="77777777" w:rsidR="006710DF" w:rsidRDefault="006710DF" w:rsidP="006710DF">
      <w:pPr>
        <w:spacing w:after="0" w:line="360" w:lineRule="auto"/>
        <w:rPr>
          <w:b/>
          <w:bCs/>
        </w:rPr>
      </w:pPr>
      <w:r w:rsidRPr="006710DF">
        <w:rPr>
          <w:b/>
          <w:bCs/>
        </w:rPr>
        <w:lastRenderedPageBreak/>
        <w:t>2. Da Iniciativa</w:t>
      </w:r>
    </w:p>
    <w:p w14:paraId="03B70B3E" w14:textId="77777777" w:rsidR="006710DF" w:rsidRPr="006710DF" w:rsidRDefault="006710DF" w:rsidP="006710DF">
      <w:pPr>
        <w:spacing w:after="0" w:line="360" w:lineRule="auto"/>
        <w:rPr>
          <w:b/>
          <w:bCs/>
        </w:rPr>
      </w:pPr>
    </w:p>
    <w:p w14:paraId="31050035" w14:textId="77777777" w:rsidR="006710DF" w:rsidRPr="006710DF" w:rsidRDefault="006710DF" w:rsidP="006710DF">
      <w:pPr>
        <w:spacing w:after="0" w:line="360" w:lineRule="auto"/>
        <w:jc w:val="both"/>
      </w:pPr>
      <w:r w:rsidRPr="006710DF">
        <w:t>A iniciativa é legítima, por tratar-se de matéria relativa à organização administrativa e execução de política pública ambiental, sendo de competência do Chefe do Poder Executivo.</w:t>
      </w:r>
    </w:p>
    <w:p w14:paraId="27E5B271" w14:textId="77777777" w:rsidR="006710DF" w:rsidRDefault="006710DF" w:rsidP="006710DF">
      <w:pPr>
        <w:spacing w:after="0" w:line="360" w:lineRule="auto"/>
        <w:jc w:val="both"/>
      </w:pPr>
      <w:r w:rsidRPr="006710DF">
        <w:t>Não se verifica vício formal de iniciativa.</w:t>
      </w:r>
    </w:p>
    <w:p w14:paraId="777267BB" w14:textId="77777777" w:rsidR="006710DF" w:rsidRPr="006710DF" w:rsidRDefault="006710DF" w:rsidP="006710DF">
      <w:pPr>
        <w:spacing w:after="0" w:line="360" w:lineRule="auto"/>
        <w:jc w:val="both"/>
      </w:pPr>
    </w:p>
    <w:p w14:paraId="31FB73F1" w14:textId="77777777" w:rsidR="006710DF" w:rsidRPr="006710DF" w:rsidRDefault="006710DF" w:rsidP="006710DF">
      <w:pPr>
        <w:spacing w:after="0" w:line="360" w:lineRule="auto"/>
        <w:rPr>
          <w:b/>
          <w:bCs/>
        </w:rPr>
      </w:pPr>
      <w:r w:rsidRPr="006710DF">
        <w:rPr>
          <w:b/>
          <w:bCs/>
        </w:rPr>
        <w:t>3. Da Legalidade e Compatibilidade Normativa</w:t>
      </w:r>
    </w:p>
    <w:p w14:paraId="169BA4B1" w14:textId="77777777" w:rsidR="006710DF" w:rsidRPr="006710DF" w:rsidRDefault="006710DF" w:rsidP="006710DF">
      <w:pPr>
        <w:spacing w:after="0" w:line="360" w:lineRule="auto"/>
        <w:jc w:val="both"/>
      </w:pPr>
      <w:r w:rsidRPr="006710DF">
        <w:t>O projeto está em conformidade com:</w:t>
      </w:r>
    </w:p>
    <w:p w14:paraId="6C09E05B" w14:textId="77777777" w:rsidR="006710DF" w:rsidRPr="006710DF" w:rsidRDefault="006710DF" w:rsidP="006710DF">
      <w:pPr>
        <w:numPr>
          <w:ilvl w:val="0"/>
          <w:numId w:val="1"/>
        </w:numPr>
        <w:spacing w:after="0" w:line="360" w:lineRule="auto"/>
        <w:jc w:val="both"/>
      </w:pPr>
      <w:r w:rsidRPr="006710DF">
        <w:t>a Constituição Federal (art. 225 – direito ao meio ambiente ecologicamente equilibrado);</w:t>
      </w:r>
    </w:p>
    <w:p w14:paraId="51F0FCE4" w14:textId="77777777" w:rsidR="006710DF" w:rsidRPr="006710DF" w:rsidRDefault="006710DF" w:rsidP="006710DF">
      <w:pPr>
        <w:numPr>
          <w:ilvl w:val="0"/>
          <w:numId w:val="1"/>
        </w:numPr>
        <w:spacing w:after="0" w:line="360" w:lineRule="auto"/>
        <w:jc w:val="both"/>
      </w:pPr>
      <w:r w:rsidRPr="006710DF">
        <w:t>a Lei Federal nº 12.305/2010 (Política Nacional de Resíduos Sólidos);</w:t>
      </w:r>
    </w:p>
    <w:p w14:paraId="25229E28" w14:textId="77777777" w:rsidR="006710DF" w:rsidRPr="006710DF" w:rsidRDefault="006710DF" w:rsidP="006710DF">
      <w:pPr>
        <w:numPr>
          <w:ilvl w:val="0"/>
          <w:numId w:val="1"/>
        </w:numPr>
        <w:spacing w:after="0" w:line="360" w:lineRule="auto"/>
        <w:jc w:val="both"/>
      </w:pPr>
      <w:r w:rsidRPr="006710DF">
        <w:t>a Lei Federal nº 9.795/1999 (Política Nacional de Educação Ambiental);</w:t>
      </w:r>
    </w:p>
    <w:p w14:paraId="3C1A2A84" w14:textId="77777777" w:rsidR="006710DF" w:rsidRPr="006710DF" w:rsidRDefault="006710DF" w:rsidP="006710DF">
      <w:pPr>
        <w:numPr>
          <w:ilvl w:val="0"/>
          <w:numId w:val="1"/>
        </w:numPr>
        <w:spacing w:after="0" w:line="360" w:lineRule="auto"/>
        <w:jc w:val="both"/>
      </w:pPr>
      <w:r w:rsidRPr="006710DF">
        <w:t>a Lei Estadual nº 17.505/2013.</w:t>
      </w:r>
    </w:p>
    <w:p w14:paraId="52DDD674" w14:textId="77777777" w:rsidR="006710DF" w:rsidRPr="006710DF" w:rsidRDefault="006710DF" w:rsidP="006710DF">
      <w:pPr>
        <w:spacing w:after="0" w:line="360" w:lineRule="auto"/>
        <w:jc w:val="both"/>
      </w:pPr>
      <w:r w:rsidRPr="006710DF">
        <w:t>O texto apresenta objeto determinado, previsão de atualização periódica e observância ao princípio da publicidade, ao determinar a disponibilização do plano no sítio eletrônico oficial do Município.</w:t>
      </w:r>
    </w:p>
    <w:p w14:paraId="23790B71" w14:textId="77777777" w:rsidR="006710DF" w:rsidRPr="006710DF" w:rsidRDefault="006710DF" w:rsidP="006710DF">
      <w:pPr>
        <w:spacing w:after="0" w:line="360" w:lineRule="auto"/>
        <w:rPr>
          <w:b/>
          <w:bCs/>
        </w:rPr>
      </w:pPr>
      <w:r w:rsidRPr="006710DF">
        <w:rPr>
          <w:b/>
          <w:bCs/>
        </w:rPr>
        <w:t>4. Da Técnica Legislativa</w:t>
      </w:r>
    </w:p>
    <w:p w14:paraId="75B8A5B8" w14:textId="77777777" w:rsidR="006710DF" w:rsidRPr="006710DF" w:rsidRDefault="006710DF" w:rsidP="006710DF">
      <w:pPr>
        <w:spacing w:after="0" w:line="360" w:lineRule="auto"/>
        <w:jc w:val="both"/>
      </w:pPr>
      <w:r w:rsidRPr="006710DF">
        <w:t>A redação mostra-se adequada, clara e objetiva, observando as normas de técnica legislativa.</w:t>
      </w:r>
    </w:p>
    <w:p w14:paraId="47BA8279" w14:textId="77777777" w:rsidR="006710DF" w:rsidRPr="006710DF" w:rsidRDefault="006710DF" w:rsidP="006710DF">
      <w:pPr>
        <w:spacing w:after="0" w:line="360" w:lineRule="auto"/>
        <w:jc w:val="both"/>
      </w:pPr>
      <w:r w:rsidRPr="006710DF">
        <w:t>Sugere-se apenas correção formal no art. 2º para ajuste gramatical da expressão “O do Plano Municipal”, para maior precisão redacional.</w:t>
      </w:r>
    </w:p>
    <w:p w14:paraId="0FF62656" w14:textId="77777777" w:rsidR="006710DF" w:rsidRPr="006710DF" w:rsidRDefault="006710DF" w:rsidP="006710DF">
      <w:pPr>
        <w:spacing w:after="0" w:line="360" w:lineRule="auto"/>
        <w:rPr>
          <w:b/>
          <w:bCs/>
        </w:rPr>
      </w:pPr>
      <w:r w:rsidRPr="006710DF">
        <w:rPr>
          <w:b/>
          <w:bCs/>
        </w:rPr>
        <w:t>III – CONCLUSÃO</w:t>
      </w:r>
    </w:p>
    <w:p w14:paraId="0ADD0751" w14:textId="72B15533" w:rsidR="006710DF" w:rsidRPr="006710DF" w:rsidRDefault="006710DF" w:rsidP="006710DF">
      <w:pPr>
        <w:tabs>
          <w:tab w:val="num" w:pos="720"/>
        </w:tabs>
        <w:spacing w:after="0" w:line="360" w:lineRule="auto"/>
      </w:pPr>
      <w:r w:rsidRPr="006710DF">
        <w:t xml:space="preserve">Diante do exposto, esta </w:t>
      </w:r>
      <w:r w:rsidRPr="006710DF">
        <w:rPr>
          <w:b/>
          <w:bCs/>
        </w:rPr>
        <w:t>Comissão de Justiça e Redação</w:t>
      </w:r>
      <w:r w:rsidRPr="006710DF">
        <w:t xml:space="preserve"> conclui que o Projeto de Lei nº 010/2026</w:t>
      </w:r>
      <w:r>
        <w:t xml:space="preserve">, </w:t>
      </w:r>
      <w:r w:rsidRPr="006710DF">
        <w:t>é formalmente constitucional</w:t>
      </w:r>
      <w:r>
        <w:t xml:space="preserve">, </w:t>
      </w:r>
      <w:r w:rsidRPr="006710DF">
        <w:t>materialmente compatível com a legislação federal e estadual aplicável</w:t>
      </w:r>
      <w:r>
        <w:t xml:space="preserve">, </w:t>
      </w:r>
      <w:r w:rsidRPr="006710DF">
        <w:t>atende aos princípios da legalidade e da proteção ambiental</w:t>
      </w:r>
      <w:r>
        <w:t xml:space="preserve">, </w:t>
      </w:r>
      <w:r w:rsidRPr="006710DF">
        <w:t>apresenta adequada técnica legislativa, com ressalva de ajuste redacional.</w:t>
      </w:r>
    </w:p>
    <w:p w14:paraId="26CC881F" w14:textId="77777777" w:rsidR="006710DF" w:rsidRDefault="006710DF" w:rsidP="006710DF">
      <w:pPr>
        <w:spacing w:after="0" w:line="360" w:lineRule="auto"/>
      </w:pPr>
      <w:r w:rsidRPr="006710DF">
        <w:lastRenderedPageBreak/>
        <w:t>Assim, esta Comissão manifesta-se pelo:</w:t>
      </w:r>
    </w:p>
    <w:p w14:paraId="13CDF426" w14:textId="7B026AEA" w:rsidR="006710DF" w:rsidRPr="006710DF" w:rsidRDefault="006710DF" w:rsidP="006710DF">
      <w:pPr>
        <w:spacing w:after="0" w:line="360" w:lineRule="auto"/>
        <w:rPr>
          <w:b/>
          <w:bCs/>
        </w:rPr>
      </w:pPr>
      <w:r w:rsidRPr="006710DF">
        <w:rPr>
          <w:b/>
          <w:bCs/>
        </w:rPr>
        <w:t>PARECER FAVORÁVEL à tramitação e aprovação do Projeto de Lei nº 010/2026.</w:t>
      </w:r>
    </w:p>
    <w:p w14:paraId="558DD36F" w14:textId="2ED4443C" w:rsidR="006710DF" w:rsidRDefault="006710DF" w:rsidP="006710DF">
      <w:pPr>
        <w:spacing w:after="0" w:line="360" w:lineRule="auto"/>
      </w:pPr>
      <w:r w:rsidRPr="006710DF">
        <w:t xml:space="preserve">Sala das Comissões, </w:t>
      </w:r>
      <w:r>
        <w:t>12 de fevereiro de 2026.</w:t>
      </w:r>
    </w:p>
    <w:p w14:paraId="63A882BE" w14:textId="77777777" w:rsidR="006710DF" w:rsidRPr="006710DF" w:rsidRDefault="006710DF" w:rsidP="006710DF">
      <w:pPr>
        <w:spacing w:after="0" w:line="360" w:lineRule="auto"/>
      </w:pPr>
    </w:p>
    <w:p w14:paraId="3CF52E07" w14:textId="77777777" w:rsidR="006710DF" w:rsidRPr="006710DF" w:rsidRDefault="006710DF" w:rsidP="006710DF">
      <w:pPr>
        <w:spacing w:after="0" w:line="360" w:lineRule="auto"/>
      </w:pPr>
      <w:r w:rsidRPr="006710DF">
        <w:rPr>
          <w:b/>
          <w:bCs/>
        </w:rPr>
        <w:t>CLAUDIO ALAIN GUTERRES DO CARMO</w:t>
      </w:r>
      <w:r w:rsidRPr="006710DF">
        <w:br/>
        <w:t>Presidente</w:t>
      </w:r>
    </w:p>
    <w:p w14:paraId="441D03FF" w14:textId="77777777" w:rsidR="006710DF" w:rsidRDefault="006710DF" w:rsidP="006710DF">
      <w:pPr>
        <w:spacing w:after="0" w:line="360" w:lineRule="auto"/>
        <w:rPr>
          <w:b/>
          <w:bCs/>
        </w:rPr>
      </w:pPr>
    </w:p>
    <w:p w14:paraId="24F3A12E" w14:textId="52ACA404" w:rsidR="006710DF" w:rsidRPr="006710DF" w:rsidRDefault="006710DF" w:rsidP="006710DF">
      <w:pPr>
        <w:spacing w:after="0" w:line="360" w:lineRule="auto"/>
      </w:pPr>
      <w:r w:rsidRPr="006710DF">
        <w:rPr>
          <w:b/>
          <w:bCs/>
        </w:rPr>
        <w:t>CLAIRTON ANTONIO CAUDURO</w:t>
      </w:r>
      <w:r w:rsidRPr="006710DF">
        <w:br/>
        <w:t>Relator</w:t>
      </w:r>
    </w:p>
    <w:p w14:paraId="32DC7293" w14:textId="77777777" w:rsidR="006710DF" w:rsidRDefault="006710DF" w:rsidP="006710DF">
      <w:pPr>
        <w:spacing w:after="0" w:line="360" w:lineRule="auto"/>
        <w:rPr>
          <w:b/>
          <w:bCs/>
        </w:rPr>
      </w:pPr>
    </w:p>
    <w:p w14:paraId="317B24FF" w14:textId="282F1F9C" w:rsidR="006710DF" w:rsidRPr="006710DF" w:rsidRDefault="006710DF" w:rsidP="006710DF">
      <w:pPr>
        <w:spacing w:after="0" w:line="360" w:lineRule="auto"/>
      </w:pPr>
      <w:r w:rsidRPr="006710DF">
        <w:rPr>
          <w:b/>
          <w:bCs/>
        </w:rPr>
        <w:t>MICHELI ALVES DE LIMA</w:t>
      </w:r>
      <w:r w:rsidRPr="006710DF">
        <w:br/>
        <w:t>Secretária</w:t>
      </w:r>
    </w:p>
    <w:p w14:paraId="6902352E" w14:textId="77777777" w:rsidR="006710DF" w:rsidRDefault="006710DF" w:rsidP="006710DF">
      <w:pPr>
        <w:spacing w:after="0" w:line="360" w:lineRule="auto"/>
      </w:pPr>
    </w:p>
    <w:sectPr w:rsidR="006710DF" w:rsidSect="006710DF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D36E67"/>
    <w:multiLevelType w:val="multilevel"/>
    <w:tmpl w:val="8B2C8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B96624"/>
    <w:multiLevelType w:val="multilevel"/>
    <w:tmpl w:val="6302C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738244">
    <w:abstractNumId w:val="0"/>
  </w:num>
  <w:num w:numId="2" w16cid:durableId="18486714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0DF"/>
    <w:rsid w:val="00573644"/>
    <w:rsid w:val="0067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5ABF9"/>
  <w15:chartTrackingRefBased/>
  <w15:docId w15:val="{323881F6-0C2D-4EC3-B554-67AFCBDBD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710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710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10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710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710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710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710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710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710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710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710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10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710D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710D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710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710D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710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710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710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710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710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710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710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710D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710D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710D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710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710D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710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443</Words>
  <Characters>2614</Characters>
  <Application>Microsoft Office Word</Application>
  <DocSecurity>0</DocSecurity>
  <Lines>70</Lines>
  <Paragraphs>42</Paragraphs>
  <ScaleCrop>false</ScaleCrop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2026-02-12T21:04:00Z</dcterms:created>
  <dcterms:modified xsi:type="dcterms:W3CDTF">2026-02-12T21:09:00Z</dcterms:modified>
</cp:coreProperties>
</file>