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EF3BAC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4A053E"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="003A0B22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F42ECA"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>4</w:t>
      </w:r>
      <w:r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EF3BAC" w:rsidRDefault="00F42ECA" w:rsidP="00F42ECA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F64110" w:rsidRPr="00442659" w:rsidRDefault="00F64110" w:rsidP="00F64110">
      <w:pPr>
        <w:ind w:left="3540"/>
        <w:jc w:val="both"/>
        <w:rPr>
          <w:rFonts w:ascii="Times New Roman" w:hAnsi="Times New Roman" w:cs="Times New Roman"/>
          <w:b w:val="0"/>
          <w:i/>
        </w:rPr>
      </w:pPr>
      <w:r w:rsidRPr="00442659">
        <w:rPr>
          <w:rFonts w:ascii="Times New Roman" w:hAnsi="Times New Roman" w:cs="Times New Roman"/>
          <w:b w:val="0"/>
          <w:i/>
        </w:rPr>
        <w:t>Institui e regulamenta a jornada de trabalho no regime 12x36 no âmbito do funcionalismo público municipal, no que menciona.</w:t>
      </w:r>
    </w:p>
    <w:p w:rsidR="00F64110" w:rsidRPr="00442659" w:rsidRDefault="00F64110" w:rsidP="00F64110">
      <w:pPr>
        <w:ind w:left="3540"/>
        <w:jc w:val="both"/>
        <w:rPr>
          <w:rFonts w:ascii="Times New Roman" w:hAnsi="Times New Roman" w:cs="Times New Roman"/>
          <w:b w:val="0"/>
          <w:i/>
        </w:rPr>
      </w:pP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A Câmara Municipal de Lima Duarte aprova e o Prefeit</w:t>
      </w:r>
      <w:r w:rsidR="002471C3">
        <w:rPr>
          <w:rFonts w:ascii="Times New Roman" w:hAnsi="Times New Roman" w:cs="Times New Roman"/>
          <w:b w:val="0"/>
        </w:rPr>
        <w:t>o Municipal sanciona a seguinte l</w:t>
      </w:r>
      <w:r w:rsidRPr="00442659">
        <w:rPr>
          <w:rFonts w:ascii="Times New Roman" w:hAnsi="Times New Roman" w:cs="Times New Roman"/>
          <w:b w:val="0"/>
        </w:rPr>
        <w:t>ei: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Art. 1º Esta Lei institui e regulamenta a jornada de trabalho no regime 12x36 horas no âmbito do funcionalismo público do Município de Lima Duarte.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Art. 2º A jornada de trabalho 12x36 refere-se à jornada de trabalho onde servidor exercerá suas funções por 12 horas seguidas e obterá folga de 36 horas consecutivas e imediatamente posteriores às horas exercidas, em qualquer dia da semana.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§ 1° A jornada disposta no </w:t>
      </w:r>
      <w:r w:rsidRPr="00442659">
        <w:rPr>
          <w:rFonts w:ascii="Times New Roman" w:hAnsi="Times New Roman" w:cs="Times New Roman"/>
          <w:b w:val="0"/>
          <w:i/>
        </w:rPr>
        <w:t xml:space="preserve">caput </w:t>
      </w:r>
      <w:r w:rsidRPr="00442659">
        <w:rPr>
          <w:rFonts w:ascii="Times New Roman" w:hAnsi="Times New Roman" w:cs="Times New Roman"/>
          <w:b w:val="0"/>
        </w:rPr>
        <w:t>sujeitar-se-á ao regime de compensação devendo respeitar o limite de 192 (cento e noventa e duas) horas mensais, tendo em vista a excepcionalidade das escalas regulamentadas.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§ 2° O comparecimento do servidor ao trabalho pode ser exigido aos sábados, domingos e feriados, inclusive no período noturno, garantido o descanso proporcional. 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Art. 3º Os ingressos de servidores na jornada de trabalho a que se refere o art. 1º se darão mediante escala confeccionada e divulgada com antecedência pela Secretaria correspondente.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Art. 4º O servidor escalado que se encontrar impossibilitado de compor a escala deverá apresentar ao seu chefe imediato motivação escrita e instruída de comprovação, sempre com 24 (vinte e quatro) horas de antecedência, sendo a motivação passível de deferimento ou indeferimento, dos quais cabe recurso, no mesmo prazo. 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Art. 5º Os casos de faltas sem comunicação prévia sob a alegação de emergência e que gerem dúvidas serão avaliados e decididos pelo chefe imediato. 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Art. 6º Poderão ser abrangidos por esta lei na jornada de trabalho 12x36 horas: 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I - Servidores municipais alocados na Secretaria Municipal de Saúde que prestem serviço em departamentos da administração pública que tenham horário de trabalho estendido ou funcionem em regime de plantão; 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II </w:t>
      </w:r>
      <w:r w:rsidR="002471C3">
        <w:rPr>
          <w:rFonts w:ascii="Times New Roman" w:hAnsi="Times New Roman" w:cs="Times New Roman"/>
          <w:b w:val="0"/>
        </w:rPr>
        <w:t>-</w:t>
      </w:r>
      <w:r w:rsidRPr="00442659">
        <w:rPr>
          <w:rFonts w:ascii="Times New Roman" w:hAnsi="Times New Roman" w:cs="Times New Roman"/>
          <w:b w:val="0"/>
        </w:rPr>
        <w:t xml:space="preserve"> Porteiros/Vigias; 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III </w:t>
      </w:r>
      <w:r w:rsidR="002471C3">
        <w:rPr>
          <w:rFonts w:ascii="Times New Roman" w:hAnsi="Times New Roman" w:cs="Times New Roman"/>
          <w:b w:val="0"/>
        </w:rPr>
        <w:t>-</w:t>
      </w:r>
      <w:r w:rsidRPr="00442659">
        <w:rPr>
          <w:rFonts w:ascii="Times New Roman" w:hAnsi="Times New Roman" w:cs="Times New Roman"/>
          <w:b w:val="0"/>
        </w:rPr>
        <w:t xml:space="preserve"> Motoristas;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Parágrafo único. </w:t>
      </w:r>
      <w:r w:rsidR="002471C3">
        <w:rPr>
          <w:rFonts w:ascii="Times New Roman" w:hAnsi="Times New Roman" w:cs="Times New Roman"/>
          <w:b w:val="0"/>
        </w:rPr>
        <w:t>Suprimido</w:t>
      </w:r>
      <w:r w:rsidRPr="00442659">
        <w:rPr>
          <w:rFonts w:ascii="Times New Roman" w:hAnsi="Times New Roman" w:cs="Times New Roman"/>
          <w:b w:val="0"/>
        </w:rPr>
        <w:t>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Art. 7º </w:t>
      </w:r>
      <w:r w:rsidR="002471C3">
        <w:rPr>
          <w:rFonts w:ascii="Times New Roman" w:hAnsi="Times New Roman" w:cs="Times New Roman"/>
          <w:b w:val="0"/>
        </w:rPr>
        <w:t>O</w:t>
      </w:r>
      <w:r w:rsidRPr="00442659">
        <w:rPr>
          <w:rFonts w:ascii="Times New Roman" w:hAnsi="Times New Roman" w:cs="Times New Roman"/>
          <w:b w:val="0"/>
        </w:rPr>
        <w:t>s servidores públicos municipais sujeitos à jornada de trabalho em escala de revezamento instituído por esta lei, não farão jus ao adicional de horas extras respectivos àquelas trabalhadas após a oitava hora diária, por estarem compreendidas dentro da jornada das 40 (quarenta) horas semanais, nem ao pagamento em dobro das horas laboradas aos sábados e domingos, com exceção dos feriados.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§ 1° É vedado o cômputo de horas em dobro para qualquer dia laborado com base nesta lei, inclusive sábados e domingos.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§ 2° Serão computadas horas extras ao servidor submetido a esta lei somente: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lastRenderedPageBreak/>
        <w:t xml:space="preserve">I </w:t>
      </w:r>
      <w:r w:rsidR="002471C3">
        <w:rPr>
          <w:rFonts w:ascii="Times New Roman" w:hAnsi="Times New Roman" w:cs="Times New Roman"/>
          <w:b w:val="0"/>
        </w:rPr>
        <w:t>-</w:t>
      </w:r>
      <w:r w:rsidRPr="00442659">
        <w:rPr>
          <w:rFonts w:ascii="Times New Roman" w:hAnsi="Times New Roman" w:cs="Times New Roman"/>
          <w:b w:val="0"/>
        </w:rPr>
        <w:t xml:space="preserve"> </w:t>
      </w:r>
      <w:proofErr w:type="gramStart"/>
      <w:r w:rsidR="002471C3">
        <w:rPr>
          <w:rFonts w:ascii="Times New Roman" w:hAnsi="Times New Roman" w:cs="Times New Roman"/>
          <w:b w:val="0"/>
        </w:rPr>
        <w:t>q</w:t>
      </w:r>
      <w:r w:rsidRPr="00442659">
        <w:rPr>
          <w:rFonts w:ascii="Times New Roman" w:hAnsi="Times New Roman" w:cs="Times New Roman"/>
          <w:b w:val="0"/>
        </w:rPr>
        <w:t>uando</w:t>
      </w:r>
      <w:proofErr w:type="gramEnd"/>
      <w:r w:rsidRPr="00442659">
        <w:rPr>
          <w:rFonts w:ascii="Times New Roman" w:hAnsi="Times New Roman" w:cs="Times New Roman"/>
          <w:b w:val="0"/>
        </w:rPr>
        <w:t xml:space="preserve"> exceder a jornada de trabalho a que esti</w:t>
      </w:r>
      <w:r w:rsidR="002471C3">
        <w:rPr>
          <w:rFonts w:ascii="Times New Roman" w:hAnsi="Times New Roman" w:cs="Times New Roman"/>
          <w:b w:val="0"/>
        </w:rPr>
        <w:t>ver submetido mediante a escala;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II - </w:t>
      </w:r>
      <w:proofErr w:type="gramStart"/>
      <w:r w:rsidR="002471C3">
        <w:rPr>
          <w:rFonts w:ascii="Times New Roman" w:hAnsi="Times New Roman" w:cs="Times New Roman"/>
          <w:b w:val="0"/>
        </w:rPr>
        <w:t>p</w:t>
      </w:r>
      <w:r w:rsidRPr="00442659">
        <w:rPr>
          <w:rFonts w:ascii="Times New Roman" w:hAnsi="Times New Roman" w:cs="Times New Roman"/>
          <w:b w:val="0"/>
        </w:rPr>
        <w:t>or</w:t>
      </w:r>
      <w:proofErr w:type="gramEnd"/>
      <w:r w:rsidRPr="00442659">
        <w:rPr>
          <w:rFonts w:ascii="Times New Roman" w:hAnsi="Times New Roman" w:cs="Times New Roman"/>
          <w:b w:val="0"/>
        </w:rPr>
        <w:t xml:space="preserve"> motivo de excepcional interesse público e de urgência justificada for escalado para trabalho em di</w:t>
      </w:r>
      <w:r w:rsidR="002471C3">
        <w:rPr>
          <w:rFonts w:ascii="Times New Roman" w:hAnsi="Times New Roman" w:cs="Times New Roman"/>
          <w:b w:val="0"/>
        </w:rPr>
        <w:t>a de folga estipulado em escala;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III - </w:t>
      </w:r>
      <w:r w:rsidR="002471C3">
        <w:rPr>
          <w:rFonts w:ascii="Times New Roman" w:hAnsi="Times New Roman" w:cs="Times New Roman"/>
          <w:b w:val="0"/>
        </w:rPr>
        <w:t>q</w:t>
      </w:r>
      <w:r w:rsidRPr="00442659">
        <w:rPr>
          <w:rFonts w:ascii="Times New Roman" w:hAnsi="Times New Roman" w:cs="Times New Roman"/>
          <w:b w:val="0"/>
        </w:rPr>
        <w:t>uando o dia em que o mesmo estiver escalado coincidir com feriados municipais, estaduais e federais.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Art. 8º</w:t>
      </w:r>
      <w:r>
        <w:rPr>
          <w:rFonts w:ascii="Times New Roman" w:hAnsi="Times New Roman" w:cs="Times New Roman"/>
          <w:b w:val="0"/>
        </w:rPr>
        <w:t xml:space="preserve"> </w:t>
      </w:r>
      <w:r w:rsidRPr="00442659">
        <w:rPr>
          <w:rFonts w:ascii="Times New Roman" w:hAnsi="Times New Roman" w:cs="Times New Roman"/>
          <w:b w:val="0"/>
        </w:rPr>
        <w:t>O servidor está obrigado a proceder a marcação de ponto, seja eletrônico ou manual.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Art. 9º Os servidores que exercem suas atividades no regime instituído por esta lei, quando laborarem no período noturno, terão a sua hora de trabalho acrescida do respectivo adicional noturno.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§ 1° As jornadas de trabalho em escalas de revezamento de 12x36 horas, deverão respeitar a redução de jornada para as escalas noturnas, devendo ser computado como hora noturna de trabalho 52 (cinquenta e dois) minutos e 30 (trinta) segundos.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 § 2° Considera-se noturno, para os efeitos do §1° deste artigo, o trabalho executado entre as 22:00 (vinte e duas) horas de um dia às 5:00 (cinco) horas do dia seguinte.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§ 3° Cabe às chefias informarem a Supervisão de Recursos Humanos, até o dia 20 de cada mês, para o registro em folha de pagamento, a execução e quantidade de horas noturnas realizadas pelos servidores.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Art. 10</w:t>
      </w:r>
      <w:r w:rsidR="002471C3">
        <w:rPr>
          <w:rFonts w:ascii="Times New Roman" w:hAnsi="Times New Roman" w:cs="Times New Roman"/>
          <w:b w:val="0"/>
        </w:rPr>
        <w:t>.</w:t>
      </w:r>
      <w:r w:rsidRPr="00442659">
        <w:rPr>
          <w:rFonts w:ascii="Times New Roman" w:hAnsi="Times New Roman" w:cs="Times New Roman"/>
          <w:b w:val="0"/>
        </w:rPr>
        <w:t xml:space="preserve"> O servidor que desempenhar suas funções em jornada de trabalho por escala de revezamento de 12x36 horas terá direito a um período diário de alimentação de uma hora a cada 6 (seis) horas laboradas.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§ 1° Os intervalos de descanso não serão computados na duração do trabalho.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 xml:space="preserve">§ 2° Os horários de alimentação serão estabelecidos em regulamento interno de cada Órgão. 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Art. 11</w:t>
      </w:r>
      <w:r w:rsidR="002471C3">
        <w:rPr>
          <w:rFonts w:ascii="Times New Roman" w:hAnsi="Times New Roman" w:cs="Times New Roman"/>
          <w:b w:val="0"/>
        </w:rPr>
        <w:t>.</w:t>
      </w:r>
      <w:r w:rsidRPr="00442659">
        <w:rPr>
          <w:rFonts w:ascii="Times New Roman" w:hAnsi="Times New Roman" w:cs="Times New Roman"/>
          <w:b w:val="0"/>
        </w:rPr>
        <w:t xml:space="preserve"> A escala de trabalho dos servidores submetidos à jornada de trabalho de que trata a presente lei deverá ser confeccionada de modo que este possa gozar de duas folgas por mês, sendo uma obrigatoriamente em domingo.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Art. 12</w:t>
      </w:r>
      <w:r w:rsidR="002471C3">
        <w:rPr>
          <w:rFonts w:ascii="Times New Roman" w:hAnsi="Times New Roman" w:cs="Times New Roman"/>
          <w:b w:val="0"/>
        </w:rPr>
        <w:t>.</w:t>
      </w:r>
      <w:r w:rsidRPr="00442659">
        <w:rPr>
          <w:rFonts w:ascii="Times New Roman" w:hAnsi="Times New Roman" w:cs="Times New Roman"/>
          <w:b w:val="0"/>
        </w:rPr>
        <w:t xml:space="preserve"> </w:t>
      </w:r>
      <w:proofErr w:type="gramStart"/>
      <w:r w:rsidRPr="00442659">
        <w:rPr>
          <w:rFonts w:ascii="Times New Roman" w:hAnsi="Times New Roman" w:cs="Times New Roman"/>
          <w:b w:val="0"/>
        </w:rPr>
        <w:t>As</w:t>
      </w:r>
      <w:proofErr w:type="gramEnd"/>
      <w:r w:rsidRPr="00442659">
        <w:rPr>
          <w:rFonts w:ascii="Times New Roman" w:hAnsi="Times New Roman" w:cs="Times New Roman"/>
          <w:b w:val="0"/>
        </w:rPr>
        <w:t xml:space="preserve"> despesas decorrentes da presente Lei correrão por conta de dotações próprias consignadas no orçamento vigente e outras a serem consignadas nos orçamentos futuros.</w:t>
      </w:r>
    </w:p>
    <w:p w:rsidR="00F64110" w:rsidRPr="00442659" w:rsidRDefault="00F64110" w:rsidP="003A0B22">
      <w:pPr>
        <w:spacing w:after="100"/>
        <w:jc w:val="both"/>
        <w:rPr>
          <w:rFonts w:ascii="Times New Roman" w:hAnsi="Times New Roman" w:cs="Times New Roman"/>
          <w:b w:val="0"/>
        </w:rPr>
      </w:pPr>
      <w:r w:rsidRPr="00442659">
        <w:rPr>
          <w:rFonts w:ascii="Times New Roman" w:hAnsi="Times New Roman" w:cs="Times New Roman"/>
          <w:b w:val="0"/>
        </w:rPr>
        <w:t>Art. 13</w:t>
      </w:r>
      <w:r w:rsidR="002471C3">
        <w:rPr>
          <w:rFonts w:ascii="Times New Roman" w:hAnsi="Times New Roman" w:cs="Times New Roman"/>
          <w:b w:val="0"/>
        </w:rPr>
        <w:t>.</w:t>
      </w:r>
      <w:r w:rsidRPr="00442659">
        <w:rPr>
          <w:rFonts w:ascii="Times New Roman" w:hAnsi="Times New Roman" w:cs="Times New Roman"/>
          <w:b w:val="0"/>
        </w:rPr>
        <w:t xml:space="preserve"> Esta </w:t>
      </w:r>
      <w:r w:rsidR="002471C3">
        <w:rPr>
          <w:rFonts w:ascii="Times New Roman" w:hAnsi="Times New Roman" w:cs="Times New Roman"/>
          <w:b w:val="0"/>
        </w:rPr>
        <w:t>l</w:t>
      </w:r>
      <w:r w:rsidRPr="00442659">
        <w:rPr>
          <w:rFonts w:ascii="Times New Roman" w:hAnsi="Times New Roman" w:cs="Times New Roman"/>
          <w:b w:val="0"/>
        </w:rPr>
        <w:t>ei entra em vigor na data de sua publicação.</w:t>
      </w:r>
    </w:p>
    <w:p w:rsidR="00F64110" w:rsidRDefault="00F64110" w:rsidP="00F64110">
      <w:pPr>
        <w:jc w:val="center"/>
        <w:rPr>
          <w:rFonts w:ascii="Times New Roman" w:hAnsi="Times New Roman" w:cs="Times New Roman"/>
          <w:b w:val="0"/>
        </w:rPr>
      </w:pPr>
    </w:p>
    <w:p w:rsidR="007A0DE7" w:rsidRPr="00EF3BAC" w:rsidRDefault="007A0DE7" w:rsidP="00F64110">
      <w:pPr>
        <w:pStyle w:val="NormalWeb"/>
        <w:shd w:val="clear" w:color="auto" w:fill="FFFFFF"/>
        <w:spacing w:before="0" w:after="0"/>
        <w:jc w:val="center"/>
        <w:rPr>
          <w:b/>
        </w:rPr>
      </w:pPr>
      <w:r w:rsidRPr="00EF3BAC">
        <w:tab/>
      </w:r>
      <w:r w:rsidRPr="00EF3BAC">
        <w:tab/>
      </w:r>
      <w:r w:rsidRPr="00EF3BAC">
        <w:tab/>
      </w:r>
      <w:r w:rsidRPr="00EF3BAC">
        <w:tab/>
      </w:r>
    </w:p>
    <w:p w:rsidR="007A0DE7" w:rsidRPr="00EF3BAC" w:rsidRDefault="007A0DE7" w:rsidP="007A0DE7">
      <w:pPr>
        <w:jc w:val="both"/>
        <w:rPr>
          <w:rFonts w:ascii="Times New Roman" w:hAnsi="Times New Roman" w:cs="Times New Roman"/>
          <w:b w:val="0"/>
        </w:rPr>
      </w:pPr>
    </w:p>
    <w:p w:rsidR="00BF3817" w:rsidRPr="00EF3BAC" w:rsidRDefault="00BF3817" w:rsidP="00BF3817">
      <w:pPr>
        <w:pStyle w:val="Pr-formataoHTML"/>
        <w:spacing w:after="200"/>
        <w:jc w:val="center"/>
        <w:rPr>
          <w:rFonts w:ascii="Times New Roman" w:hAnsi="Times New Roman"/>
          <w:sz w:val="24"/>
          <w:szCs w:val="24"/>
        </w:rPr>
      </w:pPr>
      <w:r w:rsidRPr="00EF3BAC">
        <w:rPr>
          <w:rFonts w:ascii="Times New Roman" w:hAnsi="Times New Roman"/>
          <w:sz w:val="24"/>
          <w:szCs w:val="24"/>
        </w:rPr>
        <w:t xml:space="preserve">Lima Duarte, </w:t>
      </w:r>
      <w:r w:rsidR="002471C3">
        <w:rPr>
          <w:rFonts w:ascii="Times New Roman" w:hAnsi="Times New Roman"/>
          <w:sz w:val="24"/>
          <w:szCs w:val="24"/>
          <w:lang w:val="pt-BR"/>
        </w:rPr>
        <w:t>31</w:t>
      </w:r>
      <w:r w:rsidRPr="00EF3BAC">
        <w:rPr>
          <w:rFonts w:ascii="Times New Roman" w:hAnsi="Times New Roman"/>
          <w:sz w:val="24"/>
          <w:szCs w:val="24"/>
        </w:rPr>
        <w:t xml:space="preserve"> de </w:t>
      </w:r>
      <w:r w:rsidR="002471C3">
        <w:rPr>
          <w:rFonts w:ascii="Times New Roman" w:hAnsi="Times New Roman"/>
          <w:sz w:val="24"/>
          <w:szCs w:val="24"/>
          <w:lang w:val="pt-BR"/>
        </w:rPr>
        <w:t>outubro</w:t>
      </w:r>
      <w:r w:rsidRPr="00EF3BAC">
        <w:rPr>
          <w:rFonts w:ascii="Times New Roman" w:hAnsi="Times New Roman"/>
          <w:sz w:val="24"/>
          <w:szCs w:val="24"/>
        </w:rPr>
        <w:t xml:space="preserve"> de 201</w:t>
      </w:r>
      <w:r w:rsidR="00EB208D" w:rsidRPr="00EF3BAC">
        <w:rPr>
          <w:rFonts w:ascii="Times New Roman" w:hAnsi="Times New Roman"/>
          <w:sz w:val="24"/>
          <w:szCs w:val="24"/>
          <w:lang w:val="pt-BR"/>
        </w:rPr>
        <w:t>8</w:t>
      </w:r>
      <w:r w:rsidRPr="00EF3BAC">
        <w:rPr>
          <w:rFonts w:ascii="Times New Roman" w:hAnsi="Times New Roman"/>
          <w:sz w:val="24"/>
          <w:szCs w:val="24"/>
        </w:rPr>
        <w:t>.</w:t>
      </w:r>
    </w:p>
    <w:p w:rsidR="006C403D" w:rsidRPr="00EF3BAC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EF3BAC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F3BAC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EF3BAC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F3BAC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EF3BAC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EF3BAC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EF3BAC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EF3BAC">
        <w:rPr>
          <w:b w:val="0"/>
          <w:sz w:val="24"/>
        </w:rPr>
        <w:t xml:space="preserve">Publicado por afixação nos quadros de avisos e site da </w:t>
      </w:r>
      <w:r w:rsidR="003307BB" w:rsidRPr="00EF3BAC">
        <w:rPr>
          <w:b w:val="0"/>
          <w:sz w:val="24"/>
        </w:rPr>
        <w:t xml:space="preserve">Prefeitura </w:t>
      </w:r>
      <w:r w:rsidRPr="00EF3BAC">
        <w:rPr>
          <w:b w:val="0"/>
          <w:sz w:val="24"/>
        </w:rPr>
        <w:t xml:space="preserve">Municipal de Lima Duarte – em </w:t>
      </w:r>
      <w:r w:rsidR="002471C3">
        <w:rPr>
          <w:b w:val="0"/>
          <w:sz w:val="24"/>
        </w:rPr>
        <w:t>31</w:t>
      </w:r>
      <w:r w:rsidR="00FF7089" w:rsidRPr="00EF3BAC">
        <w:rPr>
          <w:b w:val="0"/>
          <w:sz w:val="24"/>
        </w:rPr>
        <w:t>/</w:t>
      </w:r>
      <w:r w:rsidR="002471C3">
        <w:rPr>
          <w:b w:val="0"/>
          <w:sz w:val="24"/>
        </w:rPr>
        <w:t>1</w:t>
      </w:r>
      <w:r w:rsidR="00EB208D" w:rsidRPr="00EF3BAC">
        <w:rPr>
          <w:b w:val="0"/>
          <w:sz w:val="24"/>
        </w:rPr>
        <w:t>0</w:t>
      </w:r>
      <w:bookmarkStart w:id="0" w:name="_GoBack"/>
      <w:bookmarkEnd w:id="0"/>
      <w:r w:rsidR="006C403D" w:rsidRPr="00EF3BAC">
        <w:rPr>
          <w:b w:val="0"/>
          <w:sz w:val="24"/>
        </w:rPr>
        <w:t>/</w:t>
      </w:r>
      <w:r w:rsidRPr="00EF3BAC">
        <w:rPr>
          <w:b w:val="0"/>
          <w:sz w:val="24"/>
        </w:rPr>
        <w:t>201</w:t>
      </w:r>
      <w:r w:rsidR="00EB208D" w:rsidRPr="00EF3BAC">
        <w:rPr>
          <w:b w:val="0"/>
          <w:sz w:val="24"/>
        </w:rPr>
        <w:t>8</w:t>
      </w:r>
      <w:r w:rsidRPr="00EF3BAC">
        <w:rPr>
          <w:b w:val="0"/>
          <w:sz w:val="24"/>
        </w:rPr>
        <w:t>.</w:t>
      </w:r>
    </w:p>
    <w:sectPr w:rsidR="00110F40" w:rsidRPr="00EF3BA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713" w:rsidRDefault="00017713">
      <w:r>
        <w:separator/>
      </w:r>
    </w:p>
  </w:endnote>
  <w:endnote w:type="continuationSeparator" w:id="0">
    <w:p w:rsidR="00017713" w:rsidRDefault="00017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713" w:rsidRDefault="00017713">
      <w:r>
        <w:separator/>
      </w:r>
    </w:p>
  </w:footnote>
  <w:footnote w:type="continuationSeparator" w:id="0">
    <w:p w:rsidR="00017713" w:rsidRDefault="00017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17713"/>
    <w:rsid w:val="000224C6"/>
    <w:rsid w:val="00027CAC"/>
    <w:rsid w:val="000315BA"/>
    <w:rsid w:val="00051D5C"/>
    <w:rsid w:val="00057217"/>
    <w:rsid w:val="000A5213"/>
    <w:rsid w:val="000B52B8"/>
    <w:rsid w:val="000E5E84"/>
    <w:rsid w:val="00110F40"/>
    <w:rsid w:val="00120483"/>
    <w:rsid w:val="0012078C"/>
    <w:rsid w:val="001207C6"/>
    <w:rsid w:val="001318DA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337A4"/>
    <w:rsid w:val="002377FF"/>
    <w:rsid w:val="002471C3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0B22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919BA"/>
    <w:rsid w:val="00BA487B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30BBB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64110"/>
    <w:rsid w:val="00F844E5"/>
    <w:rsid w:val="00F87010"/>
    <w:rsid w:val="00F875D5"/>
    <w:rsid w:val="00FA1063"/>
    <w:rsid w:val="00FB79BA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240819"/>
  <w15:docId w15:val="{9EEC7E79-2878-43B4-AAAC-E85FD77F2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A139C-3738-49CA-B3F6-69B2F1DE9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6</TotalTime>
  <Pages>2</Pages>
  <Words>760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2020-01-10T03:20:00Z</dcterms:created>
  <dcterms:modified xsi:type="dcterms:W3CDTF">2020-01-10T03:26:00Z</dcterms:modified>
</cp:coreProperties>
</file>