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6889655D" w14:textId="63950E4D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081700">
        <w:rPr>
          <w:rFonts w:ascii="Cambria" w:hAnsi="Cambria" w:cstheme="minorHAnsi"/>
          <w:b/>
        </w:rPr>
        <w:t>ADITIVA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641C81">
        <w:rPr>
          <w:rFonts w:ascii="Cambria" w:hAnsi="Cambria" w:cstheme="minorHAnsi"/>
          <w:b/>
        </w:rPr>
        <w:t>32</w:t>
      </w:r>
      <w:r w:rsidR="00F80B12" w:rsidRPr="00813B8A">
        <w:rPr>
          <w:rFonts w:ascii="Cambria" w:hAnsi="Cambria" w:cstheme="minorHAnsi"/>
          <w:b/>
        </w:rPr>
        <w:t>/202</w:t>
      </w:r>
      <w:r w:rsidR="00332BCA">
        <w:rPr>
          <w:rFonts w:ascii="Cambria" w:hAnsi="Cambria" w:cstheme="minorHAnsi"/>
          <w:b/>
        </w:rPr>
        <w:t>5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415C981C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081700">
        <w:rPr>
          <w:rFonts w:ascii="Cambria" w:hAnsi="Cambria" w:cstheme="minorHAnsi"/>
        </w:rPr>
        <w:t>3</w:t>
      </w:r>
      <w:r w:rsidR="00641C81">
        <w:rPr>
          <w:rFonts w:ascii="Cambria" w:hAnsi="Cambria" w:cstheme="minorHAnsi"/>
        </w:rPr>
        <w:t>3</w:t>
      </w:r>
      <w:r w:rsidRPr="00813B8A">
        <w:rPr>
          <w:rFonts w:ascii="Cambria" w:hAnsi="Cambria" w:cstheme="minorHAnsi"/>
        </w:rPr>
        <w:t>/202</w:t>
      </w:r>
      <w:r w:rsidR="00793FBA">
        <w:rPr>
          <w:rFonts w:ascii="Cambria" w:hAnsi="Cambria" w:cstheme="minorHAnsi"/>
        </w:rPr>
        <w:t>5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34B2CC8E" w14:textId="77777777" w:rsidR="00081700" w:rsidRDefault="00081700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0F9B65A0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="00CF1F83" w:rsidRPr="00813B8A">
        <w:rPr>
          <w:rFonts w:ascii="Cambria" w:hAnsi="Cambria" w:cstheme="minorHAnsi"/>
          <w:b/>
          <w:bCs/>
        </w:rPr>
        <w:t xml:space="preserve">Emenda </w:t>
      </w:r>
      <w:r w:rsidR="00CF1F83">
        <w:rPr>
          <w:rFonts w:ascii="Cambria" w:hAnsi="Cambria"/>
          <w:b/>
          <w:bCs/>
        </w:rPr>
        <w:t>Aditiva</w:t>
      </w:r>
      <w:r w:rsidR="00CF1F83" w:rsidRPr="00813B8A">
        <w:rPr>
          <w:rFonts w:ascii="Cambria" w:hAnsi="Cambria" w:cstheme="minorHAnsi"/>
        </w:rPr>
        <w:t xml:space="preserve"> </w:t>
      </w:r>
      <w:r w:rsidRPr="00813B8A">
        <w:rPr>
          <w:rFonts w:ascii="Cambria" w:hAnsi="Cambria" w:cstheme="minorHAnsi"/>
        </w:rPr>
        <w:t xml:space="preserve">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081700">
        <w:rPr>
          <w:rFonts w:ascii="Cambria" w:hAnsi="Cambria" w:cstheme="minorHAnsi"/>
        </w:rPr>
        <w:t>3</w:t>
      </w:r>
      <w:r w:rsidR="00641C81">
        <w:rPr>
          <w:rFonts w:ascii="Cambria" w:hAnsi="Cambria" w:cstheme="minorHAnsi"/>
        </w:rPr>
        <w:t>3</w:t>
      </w:r>
      <w:r w:rsidR="00793FBA">
        <w:rPr>
          <w:rFonts w:ascii="Cambria" w:hAnsi="Cambria" w:cstheme="minorHAnsi"/>
        </w:rPr>
        <w:t>/2025</w:t>
      </w:r>
      <w:r w:rsidRPr="00813B8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CBE33DD" w14:textId="1D6041B4" w:rsidR="008E360B" w:rsidRDefault="00081700" w:rsidP="008E360B">
      <w:pPr>
        <w:jc w:val="both"/>
        <w:rPr>
          <w:rFonts w:ascii="Cambria" w:hAnsi="Cambria"/>
        </w:rPr>
      </w:pPr>
      <w:bookmarkStart w:id="1" w:name="_Hlk136867863"/>
      <w:r w:rsidRPr="00081700">
        <w:rPr>
          <w:rFonts w:ascii="Cambria" w:hAnsi="Cambria"/>
        </w:rPr>
        <w:t>Acrescentam-se à redação os novos Artigos 4º, 6º, 8º e 11:</w:t>
      </w:r>
    </w:p>
    <w:p w14:paraId="7F69F061" w14:textId="77777777" w:rsidR="00081700" w:rsidRDefault="00081700" w:rsidP="008E360B">
      <w:pPr>
        <w:jc w:val="both"/>
        <w:rPr>
          <w:rFonts w:ascii="Cambria" w:hAnsi="Cambria"/>
        </w:rPr>
      </w:pPr>
    </w:p>
    <w:p w14:paraId="7C738291" w14:textId="05A9349A" w:rsidR="00081700" w:rsidRPr="00081700" w:rsidRDefault="00CF1F83" w:rsidP="00081700">
      <w:pPr>
        <w:ind w:left="2268"/>
        <w:jc w:val="both"/>
        <w:rPr>
          <w:rFonts w:ascii="Cambria" w:hAnsi="Cambria" w:cs="Arial"/>
          <w:bCs/>
        </w:rPr>
      </w:pPr>
      <w:r w:rsidRPr="00CF1F83">
        <w:rPr>
          <w:rFonts w:ascii="Cambria" w:hAnsi="Cambria" w:cs="Arial"/>
          <w:bCs/>
        </w:rPr>
        <w:t xml:space="preserve">Art. </w:t>
      </w:r>
      <w:r w:rsidR="00081700">
        <w:rPr>
          <w:rFonts w:ascii="Cambria" w:hAnsi="Cambria" w:cs="Arial"/>
          <w:bCs/>
        </w:rPr>
        <w:t>4</w:t>
      </w:r>
      <w:r w:rsidRPr="00CF1F83">
        <w:rPr>
          <w:rFonts w:ascii="Cambria" w:hAnsi="Cambria" w:cs="Arial"/>
          <w:bCs/>
        </w:rPr>
        <w:t xml:space="preserve">º </w:t>
      </w:r>
      <w:r w:rsidR="00081700" w:rsidRPr="00081700">
        <w:rPr>
          <w:rFonts w:ascii="Cambria" w:hAnsi="Cambria" w:cs="Arial"/>
          <w:bCs/>
        </w:rPr>
        <w:t>Serão considerados, para fins de avaliação, os seguintes critérios:</w:t>
      </w:r>
    </w:p>
    <w:p w14:paraId="7664F135" w14:textId="77777777" w:rsidR="00081700" w:rsidRPr="00081700" w:rsidRDefault="00081700" w:rsidP="00081700">
      <w:pPr>
        <w:ind w:left="2268"/>
        <w:jc w:val="both"/>
        <w:rPr>
          <w:rFonts w:ascii="Cambria" w:hAnsi="Cambria" w:cs="Arial"/>
          <w:bCs/>
        </w:rPr>
      </w:pPr>
    </w:p>
    <w:p w14:paraId="19866AD4" w14:textId="77777777" w:rsidR="00081700" w:rsidRPr="00081700" w:rsidRDefault="00081700" w:rsidP="00081700">
      <w:pPr>
        <w:ind w:left="2268"/>
        <w:jc w:val="both"/>
        <w:rPr>
          <w:rFonts w:ascii="Cambria" w:hAnsi="Cambria" w:cs="Arial"/>
          <w:bCs/>
        </w:rPr>
      </w:pPr>
      <w:r w:rsidRPr="00081700">
        <w:rPr>
          <w:rFonts w:ascii="Cambria" w:hAnsi="Cambria" w:cs="Arial"/>
          <w:bCs/>
        </w:rPr>
        <w:t>I - criatividade e originalidade;</w:t>
      </w:r>
    </w:p>
    <w:p w14:paraId="54BD0222" w14:textId="77777777" w:rsidR="00081700" w:rsidRPr="00081700" w:rsidRDefault="00081700" w:rsidP="00081700">
      <w:pPr>
        <w:ind w:left="2268"/>
        <w:jc w:val="both"/>
        <w:rPr>
          <w:rFonts w:ascii="Cambria" w:hAnsi="Cambria" w:cs="Arial"/>
          <w:bCs/>
        </w:rPr>
      </w:pPr>
    </w:p>
    <w:p w14:paraId="7207B840" w14:textId="77777777" w:rsidR="00081700" w:rsidRPr="00081700" w:rsidRDefault="00081700" w:rsidP="00081700">
      <w:pPr>
        <w:ind w:left="2268"/>
        <w:jc w:val="both"/>
        <w:rPr>
          <w:rFonts w:ascii="Cambria" w:hAnsi="Cambria" w:cs="Arial"/>
          <w:bCs/>
        </w:rPr>
      </w:pPr>
      <w:r w:rsidRPr="00081700">
        <w:rPr>
          <w:rFonts w:ascii="Cambria" w:hAnsi="Cambria" w:cs="Arial"/>
          <w:bCs/>
        </w:rPr>
        <w:t>II - beleza estética e impacto visual;</w:t>
      </w:r>
    </w:p>
    <w:p w14:paraId="2D3470A7" w14:textId="77777777" w:rsidR="00081700" w:rsidRPr="00081700" w:rsidRDefault="00081700" w:rsidP="00081700">
      <w:pPr>
        <w:ind w:left="2268"/>
        <w:jc w:val="both"/>
        <w:rPr>
          <w:rFonts w:ascii="Cambria" w:hAnsi="Cambria" w:cs="Arial"/>
          <w:bCs/>
        </w:rPr>
      </w:pPr>
    </w:p>
    <w:p w14:paraId="4FD284D1" w14:textId="77777777" w:rsidR="00081700" w:rsidRPr="00081700" w:rsidRDefault="00081700" w:rsidP="00081700">
      <w:pPr>
        <w:ind w:left="2268"/>
        <w:jc w:val="both"/>
        <w:rPr>
          <w:rFonts w:ascii="Cambria" w:hAnsi="Cambria" w:cs="Arial"/>
          <w:bCs/>
        </w:rPr>
      </w:pPr>
      <w:r w:rsidRPr="00081700">
        <w:rPr>
          <w:rFonts w:ascii="Cambria" w:hAnsi="Cambria" w:cs="Arial"/>
          <w:bCs/>
        </w:rPr>
        <w:t>III - harmonia e integração com o ambiente;</w:t>
      </w:r>
    </w:p>
    <w:p w14:paraId="5A3E3112" w14:textId="77777777" w:rsidR="00081700" w:rsidRPr="00081700" w:rsidRDefault="00081700" w:rsidP="00081700">
      <w:pPr>
        <w:ind w:left="2268"/>
        <w:jc w:val="both"/>
        <w:rPr>
          <w:rFonts w:ascii="Cambria" w:hAnsi="Cambria" w:cs="Arial"/>
          <w:bCs/>
        </w:rPr>
      </w:pPr>
    </w:p>
    <w:p w14:paraId="1EED7601" w14:textId="77777777" w:rsidR="00081700" w:rsidRPr="00081700" w:rsidRDefault="00081700" w:rsidP="00081700">
      <w:pPr>
        <w:ind w:left="2268"/>
        <w:jc w:val="both"/>
        <w:rPr>
          <w:rFonts w:ascii="Cambria" w:hAnsi="Cambria" w:cs="Arial"/>
          <w:bCs/>
        </w:rPr>
      </w:pPr>
      <w:r w:rsidRPr="00081700">
        <w:rPr>
          <w:rFonts w:ascii="Cambria" w:hAnsi="Cambria" w:cs="Arial"/>
          <w:bCs/>
        </w:rPr>
        <w:t>IV - iluminação e uso de elementos típicos do Natal;</w:t>
      </w:r>
    </w:p>
    <w:p w14:paraId="16D4BE83" w14:textId="77777777" w:rsidR="00081700" w:rsidRPr="00081700" w:rsidRDefault="00081700" w:rsidP="00081700">
      <w:pPr>
        <w:ind w:left="2268"/>
        <w:jc w:val="both"/>
        <w:rPr>
          <w:rFonts w:ascii="Cambria" w:hAnsi="Cambria" w:cs="Arial"/>
          <w:bCs/>
        </w:rPr>
      </w:pPr>
    </w:p>
    <w:p w14:paraId="7A9D5944" w14:textId="77777777" w:rsidR="00081700" w:rsidRPr="00081700" w:rsidRDefault="00081700" w:rsidP="00081700">
      <w:pPr>
        <w:ind w:left="2268"/>
        <w:jc w:val="both"/>
        <w:rPr>
          <w:rFonts w:ascii="Cambria" w:hAnsi="Cambria" w:cs="Arial"/>
          <w:bCs/>
        </w:rPr>
      </w:pPr>
      <w:r w:rsidRPr="00081700">
        <w:rPr>
          <w:rFonts w:ascii="Cambria" w:hAnsi="Cambria" w:cs="Arial"/>
          <w:bCs/>
        </w:rPr>
        <w:t>V - sustentabilidade e uso de materiais recicláveis;</w:t>
      </w:r>
    </w:p>
    <w:p w14:paraId="01766FF5" w14:textId="77777777" w:rsidR="00081700" w:rsidRPr="00081700" w:rsidRDefault="00081700" w:rsidP="00081700">
      <w:pPr>
        <w:ind w:left="2268"/>
        <w:jc w:val="both"/>
        <w:rPr>
          <w:rFonts w:ascii="Cambria" w:hAnsi="Cambria" w:cs="Arial"/>
          <w:bCs/>
        </w:rPr>
      </w:pPr>
    </w:p>
    <w:p w14:paraId="37B1ACFF" w14:textId="77777777" w:rsidR="00081700" w:rsidRPr="00081700" w:rsidRDefault="00081700" w:rsidP="00081700">
      <w:pPr>
        <w:ind w:left="2268"/>
        <w:jc w:val="both"/>
        <w:rPr>
          <w:rFonts w:ascii="Cambria" w:hAnsi="Cambria" w:cs="Arial"/>
          <w:bCs/>
        </w:rPr>
      </w:pPr>
      <w:r w:rsidRPr="00081700">
        <w:rPr>
          <w:rFonts w:ascii="Cambria" w:hAnsi="Cambria" w:cs="Arial"/>
          <w:bCs/>
        </w:rPr>
        <w:t xml:space="preserve">VI - utilização de elementos da cultura e tradição local; </w:t>
      </w:r>
    </w:p>
    <w:p w14:paraId="364685CF" w14:textId="77777777" w:rsidR="00081700" w:rsidRPr="00081700" w:rsidRDefault="00081700" w:rsidP="00081700">
      <w:pPr>
        <w:ind w:left="2268"/>
        <w:jc w:val="both"/>
        <w:rPr>
          <w:rFonts w:ascii="Cambria" w:hAnsi="Cambria" w:cs="Arial"/>
          <w:bCs/>
        </w:rPr>
      </w:pPr>
    </w:p>
    <w:p w14:paraId="4668B135" w14:textId="678E425C" w:rsidR="00081700" w:rsidRDefault="00081700" w:rsidP="00081700">
      <w:pPr>
        <w:ind w:left="2268"/>
        <w:jc w:val="both"/>
        <w:rPr>
          <w:rFonts w:ascii="Cambria" w:hAnsi="Cambria" w:cs="Arial"/>
          <w:bCs/>
        </w:rPr>
      </w:pPr>
      <w:r w:rsidRPr="00081700">
        <w:rPr>
          <w:rFonts w:ascii="Cambria" w:hAnsi="Cambria" w:cs="Arial"/>
          <w:bCs/>
        </w:rPr>
        <w:t>V</w:t>
      </w:r>
      <w:r w:rsidR="00650844">
        <w:rPr>
          <w:rFonts w:ascii="Cambria" w:hAnsi="Cambria" w:cs="Arial"/>
          <w:bCs/>
        </w:rPr>
        <w:t>II</w:t>
      </w:r>
      <w:r w:rsidRPr="00081700">
        <w:rPr>
          <w:rFonts w:ascii="Cambria" w:hAnsi="Cambria" w:cs="Arial"/>
          <w:bCs/>
        </w:rPr>
        <w:t xml:space="preserve"> - fidelidade ao tema proposto.</w:t>
      </w:r>
    </w:p>
    <w:p w14:paraId="2C098E5C" w14:textId="77777777" w:rsidR="00081700" w:rsidRDefault="00081700" w:rsidP="00081700">
      <w:pPr>
        <w:ind w:left="2268"/>
        <w:jc w:val="both"/>
        <w:rPr>
          <w:rFonts w:ascii="Cambria" w:hAnsi="Cambria" w:cs="Arial"/>
          <w:bCs/>
        </w:rPr>
      </w:pPr>
    </w:p>
    <w:p w14:paraId="77DFD874" w14:textId="6B574FF1" w:rsidR="00081700" w:rsidRDefault="00081700" w:rsidP="00081700">
      <w:pPr>
        <w:ind w:left="2268"/>
        <w:jc w:val="both"/>
        <w:rPr>
          <w:rFonts w:ascii="Cambria" w:hAnsi="Cambria" w:cs="Arial"/>
          <w:bCs/>
        </w:rPr>
      </w:pPr>
      <w:r w:rsidRPr="00081700">
        <w:rPr>
          <w:rFonts w:ascii="Cambria" w:hAnsi="Cambria" w:cs="Arial"/>
          <w:bCs/>
        </w:rPr>
        <w:t>Art. 6º A avaliação das decorações será realizada por comissão julgadora composta por, no mínimo, 5 (cinco) membros de áreas distintas, designados por ato do Poder Executivo, preferencialmente representantes dos setores de cultura, turismo, artes, comércio local e da comunidade.</w:t>
      </w:r>
    </w:p>
    <w:p w14:paraId="35364014" w14:textId="77777777" w:rsidR="00081700" w:rsidRDefault="00081700" w:rsidP="00081700">
      <w:pPr>
        <w:ind w:left="2268"/>
        <w:jc w:val="both"/>
        <w:rPr>
          <w:rFonts w:ascii="Cambria" w:hAnsi="Cambria" w:cs="Arial"/>
          <w:bCs/>
        </w:rPr>
      </w:pPr>
    </w:p>
    <w:p w14:paraId="5F81EB3D" w14:textId="33CCE820" w:rsidR="00081700" w:rsidRDefault="00081700" w:rsidP="00081700">
      <w:pPr>
        <w:ind w:left="2268"/>
        <w:jc w:val="both"/>
        <w:rPr>
          <w:rFonts w:ascii="Cambria" w:hAnsi="Cambria" w:cs="Arial"/>
          <w:bCs/>
        </w:rPr>
      </w:pPr>
      <w:r w:rsidRPr="00081700">
        <w:rPr>
          <w:rFonts w:ascii="Cambria" w:hAnsi="Cambria" w:cs="Arial"/>
          <w:bCs/>
        </w:rPr>
        <w:t>Art. 8º O Poder Executivo deverá garantir ampla divulgação do concurso, inclusive por meios digitais e com atenção à acessibilidade de pessoas com deficiência, para fins de igualdade de acesso à informação.</w:t>
      </w:r>
    </w:p>
    <w:p w14:paraId="1AAB5A58" w14:textId="77777777" w:rsidR="00081700" w:rsidRDefault="00081700" w:rsidP="00081700">
      <w:pPr>
        <w:ind w:left="2268"/>
        <w:jc w:val="both"/>
        <w:rPr>
          <w:rFonts w:ascii="Cambria" w:hAnsi="Cambria" w:cs="Arial"/>
          <w:bCs/>
        </w:rPr>
      </w:pPr>
    </w:p>
    <w:p w14:paraId="2B550EBC" w14:textId="33B1E20D" w:rsidR="00081700" w:rsidRDefault="00081700" w:rsidP="00081700">
      <w:pPr>
        <w:ind w:left="2268"/>
        <w:jc w:val="both"/>
        <w:rPr>
          <w:rFonts w:ascii="Cambria" w:hAnsi="Cambria" w:cs="Arial"/>
          <w:bCs/>
        </w:rPr>
      </w:pPr>
      <w:r w:rsidRPr="00081700">
        <w:rPr>
          <w:rFonts w:ascii="Cambria" w:hAnsi="Cambria" w:cs="Arial"/>
          <w:bCs/>
        </w:rPr>
        <w:t>Art. 11. O Poder Executivo Municipal regulamentará esta Lei, no que couber, no prazo de até 90 (noventa) dias a contar da data de sua publicação, especialmente quanto aos prazos, forma de inscrição, composição da comissão julgadora e demais aspectos operacionais do concurso.</w:t>
      </w:r>
    </w:p>
    <w:p w14:paraId="52E0FB46" w14:textId="77777777" w:rsidR="007458FB" w:rsidRDefault="007458FB" w:rsidP="00081700">
      <w:pPr>
        <w:ind w:left="2268"/>
        <w:jc w:val="both"/>
        <w:rPr>
          <w:rFonts w:ascii="Cambria" w:hAnsi="Cambria" w:cs="Arial"/>
          <w:bCs/>
        </w:rPr>
      </w:pPr>
    </w:p>
    <w:p w14:paraId="5B6FAB3A" w14:textId="6B64820A" w:rsidR="007458FB" w:rsidRDefault="007458FB" w:rsidP="007458FB">
      <w:pPr>
        <w:jc w:val="both"/>
        <w:rPr>
          <w:rFonts w:ascii="Cambria" w:hAnsi="Cambria" w:cs="Arial"/>
          <w:bCs/>
        </w:rPr>
      </w:pPr>
      <w:r w:rsidRPr="007458FB">
        <w:rPr>
          <w:rFonts w:ascii="Cambria" w:hAnsi="Cambria" w:cs="Arial"/>
          <w:bCs/>
        </w:rPr>
        <w:lastRenderedPageBreak/>
        <w:t>E ainda, renumera</w:t>
      </w:r>
      <w:r w:rsidR="006A6B2F">
        <w:rPr>
          <w:rFonts w:ascii="Cambria" w:hAnsi="Cambria" w:cs="Arial"/>
          <w:bCs/>
        </w:rPr>
        <w:t>m</w:t>
      </w:r>
      <w:r w:rsidRPr="007458FB">
        <w:rPr>
          <w:rFonts w:ascii="Cambria" w:hAnsi="Cambria" w:cs="Arial"/>
          <w:bCs/>
        </w:rPr>
        <w:t>-se os demais artigos.</w:t>
      </w:r>
    </w:p>
    <w:p w14:paraId="38D29D01" w14:textId="77777777" w:rsidR="00081700" w:rsidRDefault="00081700" w:rsidP="00081700">
      <w:pPr>
        <w:ind w:left="2268"/>
        <w:jc w:val="both"/>
        <w:rPr>
          <w:rFonts w:ascii="Cambria" w:hAnsi="Cambria" w:cs="Arial"/>
          <w:bCs/>
        </w:rPr>
      </w:pPr>
    </w:p>
    <w:p w14:paraId="2AE2FA28" w14:textId="2A45FD0C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081700">
        <w:rPr>
          <w:rFonts w:ascii="Cambria" w:hAnsi="Cambria" w:cstheme="minorHAnsi"/>
        </w:rPr>
        <w:t>13 de maio de 2025</w:t>
      </w:r>
      <w:r w:rsidRPr="00813B8A">
        <w:rPr>
          <w:rFonts w:ascii="Cambria" w:hAnsi="Cambria" w:cstheme="minorHAnsi"/>
        </w:rPr>
        <w:t>.</w:t>
      </w:r>
    </w:p>
    <w:p w14:paraId="63AF78B0" w14:textId="77777777" w:rsidR="00793FBA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8320E1" w14:paraId="3039F33A" w14:textId="77777777" w:rsidTr="00793FBA">
        <w:trPr>
          <w:trHeight w:val="743"/>
        </w:trPr>
        <w:tc>
          <w:tcPr>
            <w:tcW w:w="3737" w:type="dxa"/>
          </w:tcPr>
          <w:p w14:paraId="6177C8B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4B5C1847" w14:textId="77777777" w:rsidR="00793FBA" w:rsidRPr="002B39AB" w:rsidRDefault="00793FBA" w:rsidP="00793FBA">
            <w:pPr>
              <w:jc w:val="center"/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71C490A" w14:textId="26FDA5C6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032AD80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1DAE64C1" w14:textId="7777777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ADILSON KLUCK</w:t>
            </w:r>
          </w:p>
          <w:p w14:paraId="465BFC48" w14:textId="6BCD5499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51EA418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22E0BD0C" w14:textId="77777777" w:rsidR="00793FBA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6C2DB30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</w:tr>
      <w:bookmarkEnd w:id="1"/>
    </w:tbl>
    <w:p w14:paraId="78FC5851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95231E8" w14:textId="07734665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3F3D05E8" w14:textId="32B8F317" w:rsidR="007458FB" w:rsidRPr="007458FB" w:rsidRDefault="004B01EA" w:rsidP="007458FB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Justifica-se a apresentação </w:t>
      </w:r>
      <w:r w:rsidR="00CF1F83">
        <w:rPr>
          <w:rFonts w:ascii="Cambria" w:hAnsi="Cambria" w:cstheme="minorHAnsi"/>
        </w:rPr>
        <w:t>desta</w:t>
      </w:r>
      <w:r w:rsidRPr="00813B8A">
        <w:rPr>
          <w:rFonts w:ascii="Cambria" w:hAnsi="Cambria" w:cstheme="minorHAnsi"/>
        </w:rPr>
        <w:t xml:space="preserve"> emenda </w:t>
      </w:r>
      <w:r w:rsidR="00CF1F83">
        <w:rPr>
          <w:rFonts w:ascii="Cambria" w:hAnsi="Cambria"/>
        </w:rPr>
        <w:t>aditiva</w:t>
      </w:r>
      <w:r w:rsidR="00CF1F83">
        <w:rPr>
          <w:rFonts w:ascii="Cambria" w:hAnsi="Cambria" w:cstheme="minorHAnsi"/>
        </w:rPr>
        <w:t xml:space="preserve"> </w:t>
      </w:r>
      <w:r w:rsidR="007458FB">
        <w:rPr>
          <w:rFonts w:ascii="Cambria" w:hAnsi="Cambria" w:cstheme="minorHAnsi"/>
        </w:rPr>
        <w:t xml:space="preserve">para </w:t>
      </w:r>
      <w:r w:rsidR="007458FB" w:rsidRPr="007458FB">
        <w:rPr>
          <w:rFonts w:ascii="Cambria" w:hAnsi="Cambria" w:cstheme="minorHAnsi"/>
        </w:rPr>
        <w:t xml:space="preserve">aperfeiçoar o </w:t>
      </w:r>
      <w:r w:rsidR="007458FB">
        <w:rPr>
          <w:rFonts w:ascii="Cambria" w:hAnsi="Cambria" w:cstheme="minorHAnsi"/>
        </w:rPr>
        <w:t>p</w:t>
      </w:r>
      <w:r w:rsidR="007458FB" w:rsidRPr="007458FB">
        <w:rPr>
          <w:rFonts w:ascii="Cambria" w:hAnsi="Cambria" w:cstheme="minorHAnsi"/>
        </w:rPr>
        <w:t>rojeto</w:t>
      </w:r>
      <w:r w:rsidR="007458FB" w:rsidRPr="007458FB">
        <w:t xml:space="preserve"> </w:t>
      </w:r>
      <w:r w:rsidR="007458FB" w:rsidRPr="007458FB">
        <w:rPr>
          <w:rFonts w:ascii="Cambria" w:hAnsi="Cambria" w:cstheme="minorHAnsi"/>
        </w:rPr>
        <w:t>contribuindo para uma execução mais clara, transparente e eficiente do Concurso de Ornamentação Natalina “</w:t>
      </w:r>
      <w:r w:rsidR="007458FB" w:rsidRPr="007458FB">
        <w:rPr>
          <w:rFonts w:ascii="Cambria" w:hAnsi="Cambria" w:cstheme="minorHAnsi"/>
          <w:i/>
          <w:iCs/>
        </w:rPr>
        <w:t>Weihnachten in Schroeder</w:t>
      </w:r>
      <w:r w:rsidR="007458FB" w:rsidRPr="007458FB">
        <w:rPr>
          <w:rFonts w:ascii="Cambria" w:hAnsi="Cambria" w:cstheme="minorHAnsi"/>
        </w:rPr>
        <w:t>”.</w:t>
      </w:r>
      <w:r w:rsidR="007458FB">
        <w:rPr>
          <w:rFonts w:ascii="Cambria" w:hAnsi="Cambria" w:cstheme="minorHAnsi"/>
        </w:rPr>
        <w:t xml:space="preserve"> </w:t>
      </w:r>
    </w:p>
    <w:p w14:paraId="2318786A" w14:textId="77777777" w:rsidR="007458FB" w:rsidRPr="007458FB" w:rsidRDefault="007458FB" w:rsidP="007458FB">
      <w:pPr>
        <w:spacing w:line="276" w:lineRule="auto"/>
        <w:jc w:val="both"/>
        <w:rPr>
          <w:rFonts w:ascii="Cambria" w:hAnsi="Cambria" w:cstheme="minorHAnsi"/>
        </w:rPr>
      </w:pPr>
    </w:p>
    <w:p w14:paraId="32766AFF" w14:textId="1BE9EE3B" w:rsidR="007458FB" w:rsidRPr="007458FB" w:rsidRDefault="007458FB" w:rsidP="007458FB">
      <w:pPr>
        <w:spacing w:line="276" w:lineRule="auto"/>
        <w:jc w:val="both"/>
        <w:rPr>
          <w:rFonts w:ascii="Cambria" w:hAnsi="Cambria" w:cstheme="minorHAnsi"/>
        </w:rPr>
      </w:pPr>
      <w:r w:rsidRPr="007458FB">
        <w:rPr>
          <w:rFonts w:ascii="Cambria" w:hAnsi="Cambria" w:cstheme="minorHAnsi"/>
        </w:rPr>
        <w:t>A inclusão do Art. 4º estabelece critérios objetivos de avaliação, promovendo maior justiça e imparcialidade no julgamento das decorações. Já o Art. 6º define a composição da comissão julgadora, priorizando a participação de representantes de diferentes setores da sociedade, o que garante diversidade de perspectivas e legitimidade ao processo.</w:t>
      </w:r>
      <w:r>
        <w:rPr>
          <w:rFonts w:ascii="Cambria" w:hAnsi="Cambria" w:cstheme="minorHAnsi"/>
        </w:rPr>
        <w:t xml:space="preserve"> </w:t>
      </w:r>
      <w:r w:rsidRPr="007458FB">
        <w:rPr>
          <w:rFonts w:ascii="Cambria" w:hAnsi="Cambria" w:cstheme="minorHAnsi"/>
        </w:rPr>
        <w:t>O Art. 8º trata da importância da ampla divulgação do concurso, com atenção especial à acessibilidade, assegurando que todas as pessoas tenham acesso à informação e possam participar em igualdade de condições.</w:t>
      </w:r>
      <w:r>
        <w:rPr>
          <w:rFonts w:ascii="Cambria" w:hAnsi="Cambria" w:cstheme="minorHAnsi"/>
        </w:rPr>
        <w:t xml:space="preserve"> </w:t>
      </w:r>
      <w:r w:rsidRPr="007458FB">
        <w:rPr>
          <w:rFonts w:ascii="Cambria" w:hAnsi="Cambria" w:cstheme="minorHAnsi"/>
        </w:rPr>
        <w:t xml:space="preserve">Por fim, o Art. 11 prevê a regulamentação da lei pelo Poder Executivo, no prazo de até 90 dias, detalhando aspectos operacionais como prazos, forma de inscrição e composição da comissão julgadora, o que </w:t>
      </w:r>
      <w:r w:rsidR="006A6B2F">
        <w:rPr>
          <w:rFonts w:ascii="Cambria" w:hAnsi="Cambria" w:cstheme="minorHAnsi"/>
        </w:rPr>
        <w:t xml:space="preserve">garante a </w:t>
      </w:r>
      <w:r w:rsidRPr="007458FB">
        <w:rPr>
          <w:rFonts w:ascii="Cambria" w:hAnsi="Cambria" w:cstheme="minorHAnsi"/>
        </w:rPr>
        <w:t xml:space="preserve">segurança jurídica e </w:t>
      </w:r>
      <w:r w:rsidR="006A6B2F">
        <w:rPr>
          <w:rFonts w:ascii="Cambria" w:hAnsi="Cambria" w:cstheme="minorHAnsi"/>
        </w:rPr>
        <w:t xml:space="preserve">a </w:t>
      </w:r>
      <w:r w:rsidRPr="007458FB">
        <w:rPr>
          <w:rFonts w:ascii="Cambria" w:hAnsi="Cambria" w:cstheme="minorHAnsi"/>
        </w:rPr>
        <w:t>viabilidade prática à sua aplicação.</w:t>
      </w:r>
    </w:p>
    <w:p w14:paraId="03F375A2" w14:textId="77777777" w:rsidR="007458FB" w:rsidRPr="007458FB" w:rsidRDefault="007458FB" w:rsidP="007458FB">
      <w:pPr>
        <w:spacing w:line="276" w:lineRule="auto"/>
        <w:jc w:val="both"/>
        <w:rPr>
          <w:rFonts w:ascii="Cambria" w:hAnsi="Cambria" w:cstheme="minorHAnsi"/>
        </w:rPr>
      </w:pPr>
    </w:p>
    <w:p w14:paraId="4447B073" w14:textId="4382D2E3" w:rsidR="00736128" w:rsidRDefault="006A6B2F" w:rsidP="001520C7">
      <w:pPr>
        <w:spacing w:line="276" w:lineRule="auto"/>
        <w:jc w:val="both"/>
        <w:rPr>
          <w:rFonts w:ascii="Cambria" w:hAnsi="Cambria" w:cstheme="minorHAnsi"/>
        </w:rPr>
      </w:pPr>
      <w:r w:rsidRPr="006A6B2F">
        <w:rPr>
          <w:rFonts w:ascii="Cambria" w:hAnsi="Cambria" w:cstheme="minorHAnsi"/>
        </w:rPr>
        <w:t>Assim, a presente emenda reforça os princípios da legalidade, transparência e inclusão, contribuindo para o sucesso da iniciativa e para a ampliação da participação da comunidade. Ademais, os demais artigos da proposição deverão ser renumerados em razão da inclusão dos dispositivos ora propostos.</w:t>
      </w:r>
    </w:p>
    <w:p w14:paraId="360D5BEA" w14:textId="77777777" w:rsidR="006A6B2F" w:rsidRPr="00813B8A" w:rsidRDefault="006A6B2F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5D5EBC5A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6A6B2F">
        <w:rPr>
          <w:rFonts w:ascii="Cambria" w:hAnsi="Cambria"/>
        </w:rPr>
        <w:t>aditiva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B9CC89F" w14:textId="5F063661" w:rsidR="00793FBA" w:rsidRDefault="00793FBA" w:rsidP="00793FBA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081700">
        <w:rPr>
          <w:rFonts w:ascii="Cambria" w:hAnsi="Cambria" w:cstheme="minorHAnsi"/>
        </w:rPr>
        <w:t>13 de maio</w:t>
      </w:r>
      <w:r>
        <w:rPr>
          <w:rFonts w:ascii="Cambria" w:hAnsi="Cambria" w:cstheme="minorHAnsi"/>
        </w:rPr>
        <w:t xml:space="preserve"> de 2025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8320E1" w14:paraId="161679F1" w14:textId="77777777" w:rsidTr="00527B4F">
        <w:trPr>
          <w:trHeight w:val="743"/>
        </w:trPr>
        <w:tc>
          <w:tcPr>
            <w:tcW w:w="3737" w:type="dxa"/>
          </w:tcPr>
          <w:p w14:paraId="6C980D1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203B66C1" w14:textId="7777777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1E1B888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5F2190D2" w14:textId="77777777" w:rsidR="00793FBA" w:rsidRDefault="00793FBA" w:rsidP="00793FBA">
            <w:pPr>
              <w:rPr>
                <w:rFonts w:ascii="Cambria" w:hAnsi="Cambria"/>
                <w:b/>
                <w:bCs/>
              </w:rPr>
            </w:pPr>
          </w:p>
          <w:p w14:paraId="67FFB778" w14:textId="20EA7F4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ADILSON KLUCK</w:t>
            </w:r>
          </w:p>
          <w:p w14:paraId="582E553A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4887BB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02FF2008" w14:textId="77777777" w:rsidR="00793FBA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107C92C0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700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81D7D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1DC2"/>
    <w:rsid w:val="00356E51"/>
    <w:rsid w:val="00356F24"/>
    <w:rsid w:val="00366463"/>
    <w:rsid w:val="00367AA3"/>
    <w:rsid w:val="003A3E7B"/>
    <w:rsid w:val="003A48A8"/>
    <w:rsid w:val="003D58CF"/>
    <w:rsid w:val="003F6EFD"/>
    <w:rsid w:val="00402AEB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5711F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07AF"/>
    <w:rsid w:val="005E32F7"/>
    <w:rsid w:val="005E47D3"/>
    <w:rsid w:val="005F1FE8"/>
    <w:rsid w:val="00605FDC"/>
    <w:rsid w:val="006062AE"/>
    <w:rsid w:val="006274D0"/>
    <w:rsid w:val="00633AFF"/>
    <w:rsid w:val="00641C81"/>
    <w:rsid w:val="00645204"/>
    <w:rsid w:val="00646A02"/>
    <w:rsid w:val="00650844"/>
    <w:rsid w:val="00653AC3"/>
    <w:rsid w:val="00654B2B"/>
    <w:rsid w:val="00657E25"/>
    <w:rsid w:val="00675422"/>
    <w:rsid w:val="006A3BEA"/>
    <w:rsid w:val="006A6B2F"/>
    <w:rsid w:val="006B0464"/>
    <w:rsid w:val="006C2338"/>
    <w:rsid w:val="006D0D86"/>
    <w:rsid w:val="006D2D94"/>
    <w:rsid w:val="006E259D"/>
    <w:rsid w:val="006E40BB"/>
    <w:rsid w:val="006F0CA1"/>
    <w:rsid w:val="006F6B4A"/>
    <w:rsid w:val="00710050"/>
    <w:rsid w:val="00736128"/>
    <w:rsid w:val="007458FB"/>
    <w:rsid w:val="00751D12"/>
    <w:rsid w:val="00793FBA"/>
    <w:rsid w:val="007A548B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401E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491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3280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5</cp:revision>
  <cp:lastPrinted>2023-06-15T19:16:00Z</cp:lastPrinted>
  <dcterms:created xsi:type="dcterms:W3CDTF">2025-05-19T23:49:00Z</dcterms:created>
  <dcterms:modified xsi:type="dcterms:W3CDTF">2025-05-29T13:40:00Z</dcterms:modified>
</cp:coreProperties>
</file>