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374FA6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30</w:t>
      </w:r>
      <w:r w:rsidR="00995C2C">
        <w:rPr>
          <w:rFonts w:ascii="Arial" w:hAnsi="Arial" w:cs="Arial"/>
          <w:b/>
          <w:sz w:val="24"/>
          <w:szCs w:val="24"/>
          <w:lang w:val="pt-BR"/>
        </w:rPr>
        <w:t>6</w:t>
      </w:r>
      <w:r w:rsidR="00C4730C">
        <w:rPr>
          <w:rFonts w:ascii="Arial" w:hAnsi="Arial" w:cs="Arial"/>
          <w:b/>
          <w:sz w:val="24"/>
          <w:szCs w:val="24"/>
          <w:lang w:val="pt-BR"/>
        </w:rPr>
        <w:t>/1964</w:t>
      </w:r>
    </w:p>
    <w:p w:rsidR="005D19F8" w:rsidRDefault="00995C2C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Autoriza execuções de serviços no exercício de 1965.</w:t>
      </w:r>
    </w:p>
    <w:p w:rsidR="005D19F8" w:rsidRDefault="00317C91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CD6654">
        <w:rPr>
          <w:rFonts w:ascii="Arial" w:hAnsi="Arial" w:cs="Arial"/>
          <w:sz w:val="24"/>
          <w:szCs w:val="24"/>
          <w:lang w:val="pt-BR"/>
        </w:rPr>
        <w:t xml:space="preserve"> de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Bicas </w:t>
      </w:r>
      <w:r w:rsidR="00995C2C">
        <w:rPr>
          <w:rFonts w:ascii="Arial" w:hAnsi="Arial" w:cs="Arial"/>
          <w:sz w:val="24"/>
          <w:szCs w:val="24"/>
          <w:lang w:val="pt-BR"/>
        </w:rPr>
        <w:t>decreta e eu, em seu nome, sanciono a seguinte lei</w:t>
      </w:r>
    </w:p>
    <w:p w:rsidR="003C1A00" w:rsidRDefault="005D19F8" w:rsidP="00995C2C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995C2C">
        <w:rPr>
          <w:rFonts w:ascii="Arial" w:hAnsi="Arial" w:cs="Arial"/>
          <w:sz w:val="24"/>
          <w:szCs w:val="24"/>
          <w:lang w:val="pt-BR"/>
        </w:rPr>
        <w:t>Fica o Poder Executivo autorizado a dispender, no exercício de 1965, as importâncias consignadas nas dotações orçamentárias “Despesas de Capital”, pelas unidades de serviços abaixo descritas:</w:t>
      </w:r>
    </w:p>
    <w:p w:rsidR="00995C2C" w:rsidRPr="00E52489" w:rsidRDefault="00995C2C" w:rsidP="00995C2C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E52489">
        <w:rPr>
          <w:rFonts w:ascii="Arial" w:hAnsi="Arial" w:cs="Arial"/>
          <w:b/>
          <w:sz w:val="24"/>
          <w:szCs w:val="24"/>
          <w:lang w:val="pt-BR"/>
        </w:rPr>
        <w:t>Executivo</w:t>
      </w:r>
    </w:p>
    <w:tbl>
      <w:tblPr>
        <w:tblStyle w:val="Tabelacomgrade"/>
        <w:tblW w:w="0" w:type="auto"/>
        <w:tblLook w:val="04A0"/>
      </w:tblPr>
      <w:tblGrid>
        <w:gridCol w:w="993"/>
        <w:gridCol w:w="7727"/>
      </w:tblGrid>
      <w:tr w:rsidR="00E52489" w:rsidRPr="00E52489" w:rsidTr="00995C2C">
        <w:tc>
          <w:tcPr>
            <w:tcW w:w="0" w:type="auto"/>
          </w:tcPr>
          <w:p w:rsidR="00995C2C" w:rsidRPr="00E52489" w:rsidRDefault="00995C2C" w:rsidP="00995C2C">
            <w:pPr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E52489">
              <w:rPr>
                <w:rFonts w:ascii="Arial" w:hAnsi="Arial" w:cs="Arial"/>
                <w:b/>
                <w:sz w:val="24"/>
                <w:szCs w:val="24"/>
                <w:lang w:val="pt-BR"/>
              </w:rPr>
              <w:t>41-3-0-03</w:t>
            </w:r>
          </w:p>
        </w:tc>
        <w:tc>
          <w:tcPr>
            <w:tcW w:w="0" w:type="auto"/>
          </w:tcPr>
          <w:p w:rsidR="00995C2C" w:rsidRPr="00E52489" w:rsidRDefault="00995C2C" w:rsidP="00995C2C">
            <w:pPr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E52489">
              <w:rPr>
                <w:rFonts w:ascii="Arial" w:hAnsi="Arial" w:cs="Arial"/>
                <w:b/>
                <w:sz w:val="24"/>
                <w:szCs w:val="24"/>
                <w:lang w:val="pt-BR"/>
              </w:rPr>
              <w:t>Equipamentos e Instalações</w:t>
            </w:r>
          </w:p>
        </w:tc>
      </w:tr>
      <w:tr w:rsidR="00E52489" w:rsidTr="00995C2C">
        <w:tc>
          <w:tcPr>
            <w:tcW w:w="0" w:type="auto"/>
          </w:tcPr>
          <w:p w:rsidR="00995C2C" w:rsidRDefault="00995C2C" w:rsidP="00995C2C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0" w:type="auto"/>
          </w:tcPr>
          <w:p w:rsidR="00995C2C" w:rsidRDefault="00995C2C" w:rsidP="00995C2C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Aquisição de uma máquina contábil e outros utensílios para o ser</w:t>
            </w:r>
            <w:r w:rsidR="00E52489">
              <w:rPr>
                <w:rFonts w:ascii="Arial" w:hAnsi="Arial" w:cs="Arial"/>
                <w:sz w:val="24"/>
                <w:szCs w:val="24"/>
                <w:lang w:val="pt-BR"/>
              </w:rPr>
              <w:t>viço de contabilidade – Cr$ 350.000,00</w:t>
            </w:r>
          </w:p>
        </w:tc>
      </w:tr>
    </w:tbl>
    <w:p w:rsidR="00995C2C" w:rsidRPr="00995C2C" w:rsidRDefault="00995C2C" w:rsidP="00995C2C">
      <w:pPr>
        <w:rPr>
          <w:rFonts w:ascii="Arial" w:hAnsi="Arial" w:cs="Arial"/>
          <w:sz w:val="24"/>
          <w:szCs w:val="24"/>
          <w:lang w:val="pt-BR"/>
        </w:rPr>
      </w:pPr>
    </w:p>
    <w:p w:rsidR="00995C2C" w:rsidRDefault="00E52489" w:rsidP="00E52489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Diversos</w:t>
      </w:r>
    </w:p>
    <w:tbl>
      <w:tblPr>
        <w:tblStyle w:val="Tabelacomgrade"/>
        <w:tblW w:w="0" w:type="auto"/>
        <w:tblLook w:val="04A0"/>
      </w:tblPr>
      <w:tblGrid>
        <w:gridCol w:w="979"/>
        <w:gridCol w:w="7741"/>
      </w:tblGrid>
      <w:tr w:rsidR="00E52489" w:rsidTr="00E52489"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41-10-49</w:t>
            </w:r>
          </w:p>
        </w:tc>
        <w:tc>
          <w:tcPr>
            <w:tcW w:w="0" w:type="auto"/>
          </w:tcPr>
          <w:p w:rsidR="00E52489" w:rsidRPr="00E52489" w:rsidRDefault="00E52489" w:rsidP="00E52489">
            <w:pPr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pt-BR"/>
              </w:rPr>
              <w:t>Obras públicas</w:t>
            </w:r>
          </w:p>
        </w:tc>
      </w:tr>
      <w:tr w:rsidR="00E52489" w:rsidTr="00E52489"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Pra projeto, orçamento e construção da estrada Bicas-Água Santa – 1.000.000,00</w:t>
            </w:r>
          </w:p>
        </w:tc>
      </w:tr>
      <w:tr w:rsidR="00E52489" w:rsidTr="00E52489"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41-4-0-490</w:t>
            </w:r>
          </w:p>
        </w:tc>
        <w:tc>
          <w:tcPr>
            <w:tcW w:w="0" w:type="auto"/>
          </w:tcPr>
          <w:p w:rsidR="00E52489" w:rsidRPr="00E52489" w:rsidRDefault="00E52489" w:rsidP="00E52489">
            <w:pPr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pt-BR"/>
              </w:rPr>
              <w:t>Material Permanente</w:t>
            </w:r>
          </w:p>
        </w:tc>
      </w:tr>
      <w:tr w:rsidR="00E52489" w:rsidTr="00E52489"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Para aquisição de móveis e utensílios para as diversas escolas rurais do município – 200.000,00.</w:t>
            </w:r>
          </w:p>
        </w:tc>
      </w:tr>
      <w:tr w:rsidR="00E52489" w:rsidTr="00E52489"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0" w:type="auto"/>
          </w:tcPr>
          <w:p w:rsidR="00E52489" w:rsidRPr="00E52489" w:rsidRDefault="00E52489" w:rsidP="00E52489">
            <w:pPr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pt-BR"/>
              </w:rPr>
              <w:t>Serviço de água e esgotos</w:t>
            </w:r>
          </w:p>
        </w:tc>
      </w:tr>
      <w:tr w:rsidR="00E52489" w:rsidTr="00E52489"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Investimentos</w:t>
            </w:r>
          </w:p>
        </w:tc>
      </w:tr>
      <w:tr w:rsidR="00E52489" w:rsidTr="00E52489"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41-1-0-92</w:t>
            </w:r>
          </w:p>
        </w:tc>
        <w:tc>
          <w:tcPr>
            <w:tcW w:w="0" w:type="auto"/>
          </w:tcPr>
          <w:p w:rsidR="00E52489" w:rsidRPr="00E52489" w:rsidRDefault="00E52489" w:rsidP="00E52489">
            <w:pPr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pt-BR"/>
              </w:rPr>
              <w:t>Obras públicas</w:t>
            </w:r>
          </w:p>
        </w:tc>
      </w:tr>
      <w:tr w:rsidR="00E52489" w:rsidTr="00E52489"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Para projeto, orçamento e perfuração de poço artesiano e serviços complementares de água e esgoto da cidade – 2.000.000,00</w:t>
            </w:r>
          </w:p>
        </w:tc>
      </w:tr>
      <w:tr w:rsidR="00E52489" w:rsidTr="00E52489"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41-4-092</w:t>
            </w:r>
          </w:p>
        </w:tc>
        <w:tc>
          <w:tcPr>
            <w:tcW w:w="0" w:type="auto"/>
          </w:tcPr>
          <w:p w:rsidR="00E52489" w:rsidRPr="00E52489" w:rsidRDefault="00E52489" w:rsidP="00E52489">
            <w:pPr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pt-BR"/>
              </w:rPr>
              <w:t>Material Permanente</w:t>
            </w:r>
          </w:p>
        </w:tc>
      </w:tr>
      <w:tr w:rsidR="00E52489" w:rsidTr="00E52489"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 xml:space="preserve">Para aquisição de chaves controle do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val="pt-BR"/>
              </w:rPr>
              <w:t>sistema elétricos das Casas de Máquinas, do serviço de água – 500.000,00</w:t>
            </w:r>
            <w:proofErr w:type="gramEnd"/>
          </w:p>
        </w:tc>
      </w:tr>
      <w:tr w:rsidR="00E52489" w:rsidTr="00E52489"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Material para construção de rede de esgoto às margens do córrego “São José” – 500.000,00</w:t>
            </w:r>
          </w:p>
        </w:tc>
      </w:tr>
      <w:tr w:rsidR="00E52489" w:rsidTr="00E52489"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0" w:type="auto"/>
          </w:tcPr>
          <w:p w:rsidR="00E52489" w:rsidRPr="00E52489" w:rsidRDefault="00E52489" w:rsidP="00E52489">
            <w:pPr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pt-BR"/>
              </w:rPr>
              <w:t>Ruas, praças e jardins</w:t>
            </w:r>
          </w:p>
        </w:tc>
      </w:tr>
      <w:tr w:rsidR="00E52489" w:rsidTr="00E52489"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Investimentos</w:t>
            </w:r>
          </w:p>
        </w:tc>
      </w:tr>
      <w:tr w:rsidR="00E52489" w:rsidTr="00E52489">
        <w:tc>
          <w:tcPr>
            <w:tcW w:w="0" w:type="auto"/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41-1-0-95</w:t>
            </w:r>
          </w:p>
        </w:tc>
        <w:tc>
          <w:tcPr>
            <w:tcW w:w="0" w:type="auto"/>
          </w:tcPr>
          <w:p w:rsidR="00E52489" w:rsidRPr="00E52489" w:rsidRDefault="00E52489" w:rsidP="00E52489">
            <w:pPr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pt-BR"/>
              </w:rPr>
              <w:t>Obras públicas</w:t>
            </w:r>
          </w:p>
        </w:tc>
      </w:tr>
      <w:tr w:rsidR="00E52489" w:rsidTr="00E52489">
        <w:tc>
          <w:tcPr>
            <w:tcW w:w="0" w:type="auto"/>
            <w:tcBorders>
              <w:bottom w:val="single" w:sz="4" w:space="0" w:color="auto"/>
            </w:tcBorders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Para o serviço de pavimentação em diversos logradouros da cidade – 2.000.000,00</w:t>
            </w:r>
          </w:p>
        </w:tc>
      </w:tr>
      <w:tr w:rsidR="00E52489" w:rsidTr="00E97D81">
        <w:trPr>
          <w:trHeight w:val="600"/>
        </w:trPr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41-3-0-95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E52489" w:rsidRPr="00E52489" w:rsidRDefault="00E52489" w:rsidP="00E52489">
            <w:pPr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pt-BR"/>
              </w:rPr>
              <w:t>Material Permanente</w:t>
            </w:r>
          </w:p>
        </w:tc>
      </w:tr>
      <w:tr w:rsidR="00E52489" w:rsidTr="00E97D81">
        <w:tc>
          <w:tcPr>
            <w:tcW w:w="0" w:type="auto"/>
            <w:vMerge/>
            <w:tcBorders>
              <w:bottom w:val="single" w:sz="4" w:space="0" w:color="auto"/>
            </w:tcBorders>
          </w:tcPr>
          <w:p w:rsidR="00E52489" w:rsidRDefault="00E52489" w:rsidP="00E52489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E52489" w:rsidRDefault="00E52489" w:rsidP="00E52489">
            <w:pPr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Material para construção de bueiros, manilhas de cerâmica, ralos e outros materiais para os serviços de ruas e praças – 800.000,00</w:t>
            </w:r>
          </w:p>
        </w:tc>
      </w:tr>
    </w:tbl>
    <w:p w:rsidR="00995C2C" w:rsidRDefault="00995C2C" w:rsidP="00995C2C">
      <w:pPr>
        <w:rPr>
          <w:rFonts w:ascii="Arial" w:hAnsi="Arial" w:cs="Arial"/>
          <w:sz w:val="24"/>
          <w:szCs w:val="24"/>
          <w:lang w:val="pt-BR"/>
        </w:rPr>
      </w:pPr>
    </w:p>
    <w:p w:rsidR="003C1A00" w:rsidRDefault="005D19F8" w:rsidP="00995C2C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</w:t>
      </w:r>
      <w:r w:rsidR="00E52489">
        <w:rPr>
          <w:rFonts w:ascii="Arial" w:hAnsi="Arial" w:cs="Arial"/>
          <w:sz w:val="24"/>
          <w:szCs w:val="24"/>
          <w:lang w:val="pt-BR"/>
        </w:rPr>
        <w:t>As despesas constantes na “Despesa de Capital” consignada sob o Código 4-3-10-11, amortização da Dívida Pública, foi autorizada pela Lei nº 158, de 10 de agosto de 1957.</w:t>
      </w:r>
    </w:p>
    <w:p w:rsidR="000B6346" w:rsidRDefault="00643F5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3º</w:t>
      </w:r>
      <w:r w:rsidR="00F37AD9">
        <w:rPr>
          <w:rFonts w:ascii="Arial" w:hAnsi="Arial" w:cs="Arial"/>
          <w:b/>
          <w:sz w:val="24"/>
          <w:szCs w:val="24"/>
          <w:lang w:val="pt-BR"/>
        </w:rPr>
        <w:t>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r w:rsidR="0037348A">
        <w:rPr>
          <w:rFonts w:ascii="Arial" w:hAnsi="Arial" w:cs="Arial"/>
          <w:sz w:val="24"/>
          <w:szCs w:val="24"/>
          <w:lang w:val="pt-BR"/>
        </w:rPr>
        <w:t>12</w:t>
      </w:r>
      <w:r w:rsidR="00F37AD9">
        <w:rPr>
          <w:rFonts w:ascii="Arial" w:hAnsi="Arial" w:cs="Arial"/>
          <w:sz w:val="24"/>
          <w:szCs w:val="24"/>
          <w:lang w:val="pt-BR"/>
        </w:rPr>
        <w:t xml:space="preserve"> de novembro</w:t>
      </w:r>
      <w:r w:rsidR="00C4730C">
        <w:rPr>
          <w:rFonts w:ascii="Arial" w:hAnsi="Arial" w:cs="Arial"/>
          <w:sz w:val="24"/>
          <w:szCs w:val="24"/>
          <w:lang w:val="pt-BR"/>
        </w:rPr>
        <w:t xml:space="preserve"> de 1964.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Default="005D19F8" w:rsidP="005D19F8">
      <w:pPr>
        <w:rPr>
          <w:lang w:val="pt-BR"/>
        </w:rPr>
      </w:pPr>
    </w:p>
    <w:p w:rsidR="008F1E52" w:rsidRPr="005D19F8" w:rsidRDefault="008F1E52" w:rsidP="005D19F8">
      <w:pPr>
        <w:rPr>
          <w:lang w:val="pt-BR"/>
        </w:rPr>
      </w:pPr>
    </w:p>
    <w:sectPr w:rsidR="008F1E52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136002"/>
    <w:rsid w:val="00317C91"/>
    <w:rsid w:val="0037348A"/>
    <w:rsid w:val="00374FA6"/>
    <w:rsid w:val="003C1A00"/>
    <w:rsid w:val="00403BCB"/>
    <w:rsid w:val="005A742B"/>
    <w:rsid w:val="005D19F8"/>
    <w:rsid w:val="005D71EB"/>
    <w:rsid w:val="00643F5C"/>
    <w:rsid w:val="008A78E7"/>
    <w:rsid w:val="008E26B4"/>
    <w:rsid w:val="008F1E52"/>
    <w:rsid w:val="00995C2C"/>
    <w:rsid w:val="00A07303"/>
    <w:rsid w:val="00A22B66"/>
    <w:rsid w:val="00AF099C"/>
    <w:rsid w:val="00B74A72"/>
    <w:rsid w:val="00C03071"/>
    <w:rsid w:val="00C37721"/>
    <w:rsid w:val="00C472AF"/>
    <w:rsid w:val="00C4730C"/>
    <w:rsid w:val="00CC2E3E"/>
    <w:rsid w:val="00CD6654"/>
    <w:rsid w:val="00DA256A"/>
    <w:rsid w:val="00DD7E82"/>
    <w:rsid w:val="00E301EC"/>
    <w:rsid w:val="00E52489"/>
    <w:rsid w:val="00E611D9"/>
    <w:rsid w:val="00E816E5"/>
    <w:rsid w:val="00F37AD9"/>
    <w:rsid w:val="00F970AD"/>
    <w:rsid w:val="00FC0742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95C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2014-07-01T12:50:00Z</dcterms:created>
  <dcterms:modified xsi:type="dcterms:W3CDTF">2014-07-01T12:50:00Z</dcterms:modified>
</cp:coreProperties>
</file>