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3089" w14:textId="77777777" w:rsidR="005D3077" w:rsidRDefault="005D3077" w:rsidP="00CD562D">
      <w:pPr>
        <w:rPr>
          <w:rFonts w:ascii="Arial" w:hAnsi="Arial" w:cs="Arial"/>
        </w:rPr>
      </w:pPr>
    </w:p>
    <w:p w14:paraId="55ABE681" w14:textId="77777777" w:rsidR="005D3077" w:rsidRDefault="005D3077" w:rsidP="00CD562D">
      <w:pPr>
        <w:rPr>
          <w:rFonts w:ascii="Arial" w:hAnsi="Arial" w:cs="Arial"/>
        </w:rPr>
      </w:pPr>
    </w:p>
    <w:p w14:paraId="3EB6BF66" w14:textId="77777777" w:rsidR="00074E5E" w:rsidRDefault="00CD562D" w:rsidP="00CD562D">
      <w:pPr>
        <w:rPr>
          <w:rFonts w:ascii="Arial" w:hAnsi="Arial" w:cs="Arial"/>
        </w:rPr>
      </w:pPr>
      <w:r w:rsidRPr="001D7378">
        <w:rPr>
          <w:rFonts w:ascii="Arial" w:hAnsi="Arial" w:cs="Arial"/>
        </w:rPr>
        <w:t>PROJETO DE LEI Nº /202</w:t>
      </w:r>
      <w:r w:rsidR="00120EF1">
        <w:rPr>
          <w:rFonts w:ascii="Arial" w:hAnsi="Arial" w:cs="Arial"/>
        </w:rPr>
        <w:t>5</w:t>
      </w:r>
    </w:p>
    <w:p w14:paraId="03D99269" w14:textId="77777777" w:rsidR="005D3077" w:rsidRPr="001D7378" w:rsidRDefault="005D3077" w:rsidP="00CD562D">
      <w:pPr>
        <w:rPr>
          <w:rFonts w:ascii="Arial" w:hAnsi="Arial" w:cs="Arial"/>
        </w:rPr>
      </w:pPr>
    </w:p>
    <w:p w14:paraId="4CD27E44" w14:textId="77777777" w:rsidR="001D7378" w:rsidRDefault="0070004B" w:rsidP="001D7378">
      <w:pPr>
        <w:ind w:left="4248"/>
        <w:jc w:val="both"/>
        <w:rPr>
          <w:rFonts w:ascii="Arial" w:hAnsi="Arial" w:cs="Arial"/>
        </w:rPr>
      </w:pPr>
      <w:r w:rsidRPr="0070004B">
        <w:rPr>
          <w:rFonts w:ascii="Arial" w:hAnsi="Arial" w:cs="Arial"/>
        </w:rPr>
        <w:t>Institui o Concurso Popular para a Criação do Símbolo Representativo do Município de Pedro Leopoldo e dá outras providências.</w:t>
      </w:r>
    </w:p>
    <w:p w14:paraId="4242D26A" w14:textId="77777777" w:rsidR="0070004B" w:rsidRDefault="0070004B" w:rsidP="001D7378">
      <w:pPr>
        <w:ind w:left="4248"/>
        <w:jc w:val="both"/>
        <w:rPr>
          <w:rFonts w:ascii="Arial" w:hAnsi="Arial" w:cs="Arial"/>
        </w:rPr>
      </w:pPr>
    </w:p>
    <w:p w14:paraId="188F12F0" w14:textId="77777777" w:rsidR="0070004B" w:rsidRPr="0070004B" w:rsidRDefault="0070004B" w:rsidP="001D7378">
      <w:pPr>
        <w:ind w:left="4248"/>
        <w:jc w:val="both"/>
        <w:rPr>
          <w:rFonts w:ascii="Arial" w:hAnsi="Arial" w:cs="Arial"/>
        </w:rPr>
      </w:pPr>
    </w:p>
    <w:p w14:paraId="43D64047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b/>
          <w:bCs/>
          <w:lang w:eastAsia="pt-BR"/>
        </w:rPr>
        <w:t>Art. 1º</w:t>
      </w:r>
      <w:r w:rsidRPr="0070004B">
        <w:rPr>
          <w:rFonts w:ascii="Arial" w:eastAsia="Times New Roman" w:hAnsi="Arial" w:cs="Arial"/>
          <w:lang w:eastAsia="pt-BR"/>
        </w:rPr>
        <w:t xml:space="preserve"> Fica instituído, no âmbito do Município de Pedro Leopoldo, o </w:t>
      </w:r>
      <w:r w:rsidRPr="0070004B">
        <w:rPr>
          <w:rFonts w:ascii="Arial" w:eastAsia="Times New Roman" w:hAnsi="Arial" w:cs="Arial"/>
          <w:b/>
          <w:bCs/>
          <w:lang w:eastAsia="pt-BR"/>
        </w:rPr>
        <w:t>Concurso Popular para a Criação do Símbolo Representativo da Cidade</w:t>
      </w:r>
      <w:r w:rsidRPr="0070004B">
        <w:rPr>
          <w:rFonts w:ascii="Arial" w:eastAsia="Times New Roman" w:hAnsi="Arial" w:cs="Arial"/>
          <w:lang w:eastAsia="pt-BR"/>
        </w:rPr>
        <w:t>, com o objetivo de promover a identidade cultural, histórica e social do município.</w:t>
      </w:r>
    </w:p>
    <w:p w14:paraId="0D6CBB63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b/>
          <w:bCs/>
          <w:lang w:eastAsia="pt-BR"/>
        </w:rPr>
        <w:t>Art. 2º</w:t>
      </w:r>
      <w:r w:rsidRPr="0070004B">
        <w:rPr>
          <w:rFonts w:ascii="Arial" w:eastAsia="Times New Roman" w:hAnsi="Arial" w:cs="Arial"/>
          <w:lang w:eastAsia="pt-BR"/>
        </w:rPr>
        <w:t xml:space="preserve"> O concurso será aberto à participação de todos os cidadãos residentes em Pedro Leopoldo, pessoas físicas, individualmente ou em grupos, nos termos do regulamento a ser definido pelo Poder Executivo.</w:t>
      </w:r>
    </w:p>
    <w:p w14:paraId="1F5D8568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b/>
          <w:bCs/>
          <w:lang w:eastAsia="pt-BR"/>
        </w:rPr>
        <w:t>Art. 3º</w:t>
      </w:r>
      <w:r w:rsidRPr="0070004B">
        <w:rPr>
          <w:rFonts w:ascii="Arial" w:eastAsia="Times New Roman" w:hAnsi="Arial" w:cs="Arial"/>
          <w:lang w:eastAsia="pt-BR"/>
        </w:rPr>
        <w:t xml:space="preserve"> O símbolo representativo criado poderá ser utilizado em campanhas institucionais, eventos oficiais, materiais promocionais e demais iniciativas públicas que visem à valorização da cidade.</w:t>
      </w:r>
    </w:p>
    <w:p w14:paraId="61D3A259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b/>
          <w:bCs/>
          <w:lang w:eastAsia="pt-BR"/>
        </w:rPr>
        <w:t>Art. 4º</w:t>
      </w:r>
      <w:r w:rsidRPr="0070004B">
        <w:rPr>
          <w:rFonts w:ascii="Arial" w:eastAsia="Times New Roman" w:hAnsi="Arial" w:cs="Arial"/>
          <w:lang w:eastAsia="pt-BR"/>
        </w:rPr>
        <w:t xml:space="preserve"> O Poder Executivo ficará responsável por:</w:t>
      </w:r>
      <w:r w:rsidRPr="0070004B">
        <w:rPr>
          <w:rFonts w:ascii="Arial" w:eastAsia="Times New Roman" w:hAnsi="Arial" w:cs="Arial"/>
          <w:lang w:eastAsia="pt-BR"/>
        </w:rPr>
        <w:br/>
        <w:t>I – regulamentar esta Lei no prazo de até 90 (noventa) dias após sua publicação;</w:t>
      </w:r>
      <w:r w:rsidRPr="0070004B">
        <w:rPr>
          <w:rFonts w:ascii="Arial" w:eastAsia="Times New Roman" w:hAnsi="Arial" w:cs="Arial"/>
          <w:lang w:eastAsia="pt-BR"/>
        </w:rPr>
        <w:br/>
        <w:t>II – promover a ampla divulgação do concurso e garantir a participação democrática e transparente da população;</w:t>
      </w:r>
      <w:r w:rsidRPr="0070004B">
        <w:rPr>
          <w:rFonts w:ascii="Arial" w:eastAsia="Times New Roman" w:hAnsi="Arial" w:cs="Arial"/>
          <w:lang w:eastAsia="pt-BR"/>
        </w:rPr>
        <w:br/>
        <w:t>III – constituir uma comissão avaliadora, preferencialmente com representantes da sociedade civil, da cultura, da educação e da administração pública.</w:t>
      </w:r>
    </w:p>
    <w:p w14:paraId="0F0819AF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b/>
          <w:bCs/>
          <w:lang w:eastAsia="pt-BR"/>
        </w:rPr>
        <w:t>Art. 5º</w:t>
      </w:r>
      <w:r w:rsidRPr="0070004B">
        <w:rPr>
          <w:rFonts w:ascii="Arial" w:eastAsia="Times New Roman" w:hAnsi="Arial" w:cs="Arial"/>
          <w:lang w:eastAsia="pt-BR"/>
        </w:rPr>
        <w:t xml:space="preserve"> O símbolo vencedor será declarado de utilidade pública cultural e poderá ser adotado oficialmente como representação artística e simbólica do Município de Pedro Leopoldo, sem prejuízo dos demais símbolos oficiais já existentes.</w:t>
      </w:r>
    </w:p>
    <w:p w14:paraId="44CE10E3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b/>
          <w:bCs/>
          <w:lang w:eastAsia="pt-BR"/>
        </w:rPr>
        <w:t>Art. 6º</w:t>
      </w:r>
      <w:r w:rsidRPr="0070004B">
        <w:rPr>
          <w:rFonts w:ascii="Arial" w:eastAsia="Times New Roman" w:hAnsi="Arial" w:cs="Arial"/>
          <w:lang w:eastAsia="pt-BR"/>
        </w:rPr>
        <w:t xml:space="preserve"> As despesas decorrentes da execução desta Lei correrão por conta de dotações orçamentárias próprias, suplementadas se necessário.</w:t>
      </w:r>
    </w:p>
    <w:p w14:paraId="306AA4CA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b/>
          <w:bCs/>
          <w:lang w:eastAsia="pt-BR"/>
        </w:rPr>
        <w:t>Art. 7º</w:t>
      </w:r>
      <w:r w:rsidRPr="0070004B">
        <w:rPr>
          <w:rFonts w:ascii="Arial" w:eastAsia="Times New Roman" w:hAnsi="Arial" w:cs="Arial"/>
          <w:lang w:eastAsia="pt-BR"/>
        </w:rPr>
        <w:t xml:space="preserve"> Esta Lei entra em vigor na data de sua publicação.</w:t>
      </w:r>
    </w:p>
    <w:p w14:paraId="0640A870" w14:textId="77777777" w:rsidR="00E83B29" w:rsidRDefault="00E83B29" w:rsidP="003A417A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</w:p>
    <w:p w14:paraId="798A7600" w14:textId="28FDDDB2" w:rsidR="00E83B29" w:rsidRPr="003A417A" w:rsidRDefault="0070004B" w:rsidP="0070004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Pedro Leopoldo, </w:t>
      </w:r>
      <w:r w:rsidR="003D3BF4">
        <w:rPr>
          <w:rFonts w:ascii="Arial" w:eastAsia="Times New Roman" w:hAnsi="Arial" w:cs="Arial"/>
          <w:lang w:eastAsia="pt-BR"/>
        </w:rPr>
        <w:t>09</w:t>
      </w:r>
      <w:r>
        <w:rPr>
          <w:rFonts w:ascii="Arial" w:eastAsia="Times New Roman" w:hAnsi="Arial" w:cs="Arial"/>
          <w:lang w:eastAsia="pt-BR"/>
        </w:rPr>
        <w:t xml:space="preserve"> de </w:t>
      </w:r>
      <w:r w:rsidR="003D3BF4">
        <w:rPr>
          <w:rFonts w:ascii="Arial" w:eastAsia="Times New Roman" w:hAnsi="Arial" w:cs="Arial"/>
          <w:lang w:eastAsia="pt-BR"/>
        </w:rPr>
        <w:t>outubro</w:t>
      </w:r>
      <w:r w:rsidR="00E83B29">
        <w:rPr>
          <w:rFonts w:ascii="Arial" w:eastAsia="Times New Roman" w:hAnsi="Arial" w:cs="Arial"/>
          <w:lang w:eastAsia="pt-BR"/>
        </w:rPr>
        <w:t xml:space="preserve"> de 2025.</w:t>
      </w:r>
    </w:p>
    <w:p w14:paraId="4FDDC95F" w14:textId="77777777" w:rsidR="005D3077" w:rsidRDefault="005D3077" w:rsidP="003A417A">
      <w:pPr>
        <w:jc w:val="both"/>
        <w:rPr>
          <w:rFonts w:ascii="Arial" w:hAnsi="Arial" w:cs="Arial"/>
        </w:rPr>
      </w:pPr>
    </w:p>
    <w:p w14:paraId="0A832698" w14:textId="77777777" w:rsidR="005D3077" w:rsidRDefault="005D3077" w:rsidP="00120EF1">
      <w:pPr>
        <w:ind w:firstLine="708"/>
        <w:jc w:val="both"/>
        <w:rPr>
          <w:rFonts w:ascii="Arial" w:hAnsi="Arial" w:cs="Arial"/>
        </w:rPr>
      </w:pPr>
    </w:p>
    <w:p w14:paraId="646C49F7" w14:textId="77777777" w:rsidR="005D3077" w:rsidRDefault="005D3077" w:rsidP="005D3077">
      <w:pPr>
        <w:ind w:firstLine="708"/>
        <w:jc w:val="center"/>
        <w:rPr>
          <w:rFonts w:ascii="Arial" w:hAnsi="Arial" w:cs="Arial"/>
          <w:b/>
        </w:rPr>
      </w:pPr>
      <w:r w:rsidRPr="005D3077">
        <w:rPr>
          <w:rFonts w:ascii="Arial" w:hAnsi="Arial" w:cs="Arial"/>
          <w:b/>
        </w:rPr>
        <w:lastRenderedPageBreak/>
        <w:t>JUSTIFICATIVA</w:t>
      </w:r>
    </w:p>
    <w:p w14:paraId="295E8424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lang w:eastAsia="pt-BR"/>
        </w:rPr>
        <w:t>O presente Projeto de Lei visa fomentar o sentimento de pertencimento, orgulho e identidade entre os cidadãos de Pedro Leopoldo, por meio da criação de um símbolo artístico que represente a essência do município. A proposta busca envolver a população diretamente, incentivando a criatividade, o engajamento cultural e a valorização da história local.</w:t>
      </w:r>
    </w:p>
    <w:p w14:paraId="2A0012C6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lang w:eastAsia="pt-BR"/>
        </w:rPr>
        <w:t>Trata-se de medida de cunho participativo e simbólico, com plena compatibilidade com a competência do Poder Legislativo municipal, não implicando em criação de cargos, aumento de despesas nem interferência em atribuições exclusivas do Executivo.</w:t>
      </w:r>
    </w:p>
    <w:p w14:paraId="5FDD0A86" w14:textId="77777777" w:rsidR="0070004B" w:rsidRPr="0070004B" w:rsidRDefault="0070004B" w:rsidP="0070004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t-BR"/>
        </w:rPr>
      </w:pPr>
      <w:r w:rsidRPr="0070004B">
        <w:rPr>
          <w:rFonts w:ascii="Arial" w:eastAsia="Times New Roman" w:hAnsi="Arial" w:cs="Arial"/>
          <w:lang w:eastAsia="pt-BR"/>
        </w:rPr>
        <w:t>Dessa forma, conto com o apoio dos nobres pares para a aprovação desta iniciativa.</w:t>
      </w:r>
    </w:p>
    <w:p w14:paraId="3DE9934B" w14:textId="77777777" w:rsidR="003A417A" w:rsidRPr="005D3077" w:rsidRDefault="003A417A" w:rsidP="005D3077">
      <w:pPr>
        <w:ind w:firstLine="708"/>
        <w:jc w:val="center"/>
        <w:rPr>
          <w:rFonts w:ascii="Arial" w:hAnsi="Arial" w:cs="Arial"/>
          <w:b/>
        </w:rPr>
      </w:pPr>
    </w:p>
    <w:p w14:paraId="44C46B34" w14:textId="77777777" w:rsidR="00CD562D" w:rsidRDefault="00CD562D" w:rsidP="00CD562D">
      <w:pPr>
        <w:jc w:val="center"/>
        <w:rPr>
          <w:rFonts w:ascii="Arial" w:hAnsi="Arial" w:cs="Arial"/>
          <w:b/>
          <w:sz w:val="24"/>
          <w:szCs w:val="24"/>
        </w:rPr>
      </w:pPr>
      <w:r w:rsidRPr="00CD562D">
        <w:rPr>
          <w:rFonts w:ascii="Arial" w:hAnsi="Arial" w:cs="Arial"/>
          <w:b/>
          <w:sz w:val="24"/>
          <w:szCs w:val="24"/>
        </w:rPr>
        <w:t>Frederico Henrique Cota Alves</w:t>
      </w:r>
    </w:p>
    <w:p w14:paraId="500A3104" w14:textId="199275E5" w:rsidR="003D3BF4" w:rsidRPr="00CD562D" w:rsidRDefault="003D3BF4" w:rsidP="00CD562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Fred Piau </w:t>
      </w:r>
    </w:p>
    <w:p w14:paraId="3E518441" w14:textId="77777777" w:rsidR="00CD562D" w:rsidRDefault="00CD562D" w:rsidP="00CD562D">
      <w:pPr>
        <w:rPr>
          <w:rFonts w:ascii="Arial" w:hAnsi="Arial" w:cs="Arial"/>
          <w:sz w:val="24"/>
          <w:szCs w:val="24"/>
        </w:rPr>
      </w:pPr>
    </w:p>
    <w:p w14:paraId="584B8DB3" w14:textId="77777777" w:rsidR="00CD562D" w:rsidRDefault="00CD562D" w:rsidP="00CD562D">
      <w:pPr>
        <w:rPr>
          <w:rFonts w:ascii="Arial" w:hAnsi="Arial" w:cs="Arial"/>
          <w:sz w:val="24"/>
          <w:szCs w:val="24"/>
        </w:rPr>
      </w:pPr>
    </w:p>
    <w:p w14:paraId="6587EEEE" w14:textId="77777777" w:rsidR="00CE2127" w:rsidRDefault="00CE2127">
      <w:pPr>
        <w:spacing w:after="160" w:line="259" w:lineRule="auto"/>
        <w:rPr>
          <w:rFonts w:ascii="Arial" w:hAnsi="Arial" w:cs="Arial"/>
          <w:sz w:val="24"/>
          <w:szCs w:val="24"/>
        </w:rPr>
      </w:pPr>
    </w:p>
    <w:sectPr w:rsidR="00CE2127" w:rsidSect="00785FDE">
      <w:headerReference w:type="default" r:id="rId7"/>
      <w:footerReference w:type="default" r:id="rId8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1AD9E" w14:textId="77777777" w:rsidR="00B031D3" w:rsidRDefault="00B031D3">
      <w:pPr>
        <w:spacing w:after="0" w:line="240" w:lineRule="auto"/>
      </w:pPr>
      <w:r>
        <w:separator/>
      </w:r>
    </w:p>
  </w:endnote>
  <w:endnote w:type="continuationSeparator" w:id="0">
    <w:p w14:paraId="42920253" w14:textId="77777777" w:rsidR="00B031D3" w:rsidRDefault="00B03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E6938" w14:textId="77777777" w:rsidR="00B032E2" w:rsidRDefault="00B032E2">
    <w:pPr>
      <w:pStyle w:val="Rodap"/>
      <w:pBdr>
        <w:bottom w:val="single" w:sz="12" w:space="1" w:color="auto"/>
      </w:pBdr>
    </w:pPr>
  </w:p>
  <w:p w14:paraId="30F764D5" w14:textId="77777777" w:rsidR="00B032E2" w:rsidRDefault="00785FDE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33600-000 – Fone: 31 3665-3200 – Fax: 31 3665-3222</w:t>
    </w:r>
  </w:p>
  <w:p w14:paraId="1DE410E7" w14:textId="77777777" w:rsidR="00B032E2" w:rsidRPr="00224BE8" w:rsidRDefault="00785FD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672E9D">
        <w:rPr>
          <w:rStyle w:val="Hyperlink"/>
          <w:rFonts w:ascii="Arial" w:hAnsi="Arial" w:cs="Arial"/>
          <w:sz w:val="18"/>
          <w:szCs w:val="18"/>
        </w:rPr>
        <w:t>www.camarapl.mg.gov.br</w:t>
      </w:r>
    </w:hyperlink>
    <w:r>
      <w:rPr>
        <w:rFonts w:ascii="Arial" w:hAnsi="Arial" w:cs="Arial"/>
        <w:sz w:val="18"/>
        <w:szCs w:val="18"/>
      </w:rPr>
      <w:t xml:space="preserve">  / </w:t>
    </w:r>
    <w:hyperlink r:id="rId3" w:history="1">
      <w:r w:rsidRPr="00672E9D">
        <w:rPr>
          <w:rStyle w:val="Hyperlink"/>
          <w:rFonts w:ascii="Arial" w:hAnsi="Arial" w:cs="Arial"/>
          <w:sz w:val="18"/>
          <w:szCs w:val="18"/>
        </w:rPr>
        <w:t>www.camarapl.mg.leg.br</w:t>
      </w:r>
    </w:hyperlink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6FAF3" w14:textId="77777777" w:rsidR="00B031D3" w:rsidRDefault="00B031D3">
      <w:pPr>
        <w:spacing w:after="0" w:line="240" w:lineRule="auto"/>
      </w:pPr>
      <w:r>
        <w:separator/>
      </w:r>
    </w:p>
  </w:footnote>
  <w:footnote w:type="continuationSeparator" w:id="0">
    <w:p w14:paraId="4E891697" w14:textId="77777777" w:rsidR="00B031D3" w:rsidRDefault="00B03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7756" w14:textId="77777777" w:rsidR="00B032E2" w:rsidRDefault="00FF7F02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66B330" wp14:editId="70F50B75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C56B3D" w14:textId="77777777" w:rsidR="00B032E2" w:rsidRDefault="00785FD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A3CA6FA" wp14:editId="23DE8C74">
                                <wp:extent cx="866775" cy="887414"/>
                                <wp:effectExtent l="0" t="0" r="0" b="8255"/>
                                <wp:docPr id="2" name="Imagem 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6B330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" fillcolor="white [3201]" stroked="f" strokeweight=".5pt">
              <v:textbox>
                <w:txbxContent>
                  <w:p w14:paraId="03C56B3D" w14:textId="77777777" w:rsidR="00B032E2" w:rsidRDefault="00785FD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A3CA6FA" wp14:editId="23DE8C74">
                          <wp:extent cx="866775" cy="887414"/>
                          <wp:effectExtent l="0" t="0" r="0" b="8255"/>
                          <wp:docPr id="2" name="Imagem 2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5FDE">
      <w:rPr>
        <w:rFonts w:ascii="Arial" w:hAnsi="Arial" w:cs="Arial"/>
        <w:b/>
        <w:sz w:val="36"/>
        <w:szCs w:val="36"/>
      </w:rPr>
      <w:t xml:space="preserve">       </w:t>
    </w:r>
    <w:r w:rsidR="00785FDE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3C990113" w14:textId="77777777" w:rsidR="00B032E2" w:rsidRDefault="00785FDE">
    <w:pPr>
      <w:pStyle w:val="Cabealho"/>
      <w:jc w:val="center"/>
    </w:pPr>
    <w:r>
      <w:rPr>
        <w:rFonts w:ascii="Arial" w:hAnsi="Arial" w:cs="Arial"/>
        <w:b/>
      </w:rPr>
      <w:t xml:space="preserve">    ESTADO DE MINAS GERAIS</w:t>
    </w:r>
  </w:p>
  <w:p w14:paraId="54CAFFC8" w14:textId="77777777" w:rsidR="00B032E2" w:rsidRDefault="00B032E2">
    <w:pPr>
      <w:pStyle w:val="Cabealho"/>
    </w:pPr>
  </w:p>
  <w:p w14:paraId="0AC3793F" w14:textId="77777777" w:rsidR="00B032E2" w:rsidRDefault="00B032E2">
    <w:pPr>
      <w:pStyle w:val="Cabealho"/>
      <w:jc w:val="center"/>
      <w:rPr>
        <w:b/>
        <w:sz w:val="24"/>
        <w:szCs w:val="24"/>
      </w:rPr>
    </w:pPr>
  </w:p>
  <w:p w14:paraId="080F1459" w14:textId="77777777" w:rsidR="00B032E2" w:rsidRPr="005379FC" w:rsidRDefault="00B032E2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416D1"/>
    <w:multiLevelType w:val="multilevel"/>
    <w:tmpl w:val="0EBCC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846958">
    <w:abstractNumId w:val="0"/>
  </w:num>
  <w:num w:numId="2" w16cid:durableId="1667317128">
    <w:abstractNumId w:val="2"/>
  </w:num>
  <w:num w:numId="3" w16cid:durableId="108665637">
    <w:abstractNumId w:val="4"/>
  </w:num>
  <w:num w:numId="4" w16cid:durableId="1255358181">
    <w:abstractNumId w:val="5"/>
  </w:num>
  <w:num w:numId="5" w16cid:durableId="776950398">
    <w:abstractNumId w:val="1"/>
  </w:num>
  <w:num w:numId="6" w16cid:durableId="1041575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FDE"/>
    <w:rsid w:val="00074E5E"/>
    <w:rsid w:val="000828BE"/>
    <w:rsid w:val="000C4E40"/>
    <w:rsid w:val="000C6A1E"/>
    <w:rsid w:val="000E7455"/>
    <w:rsid w:val="00120EF1"/>
    <w:rsid w:val="001B1983"/>
    <w:rsid w:val="001D7378"/>
    <w:rsid w:val="002A5451"/>
    <w:rsid w:val="0031745E"/>
    <w:rsid w:val="003A417A"/>
    <w:rsid w:val="003B3E00"/>
    <w:rsid w:val="003D3BF4"/>
    <w:rsid w:val="00405F5F"/>
    <w:rsid w:val="005D3077"/>
    <w:rsid w:val="005D36FB"/>
    <w:rsid w:val="00603140"/>
    <w:rsid w:val="0064539D"/>
    <w:rsid w:val="0070004B"/>
    <w:rsid w:val="00715384"/>
    <w:rsid w:val="00723B39"/>
    <w:rsid w:val="0077000D"/>
    <w:rsid w:val="007761B0"/>
    <w:rsid w:val="00785FDE"/>
    <w:rsid w:val="007E1874"/>
    <w:rsid w:val="00816176"/>
    <w:rsid w:val="008F0FC5"/>
    <w:rsid w:val="00A20AA9"/>
    <w:rsid w:val="00A23673"/>
    <w:rsid w:val="00A27062"/>
    <w:rsid w:val="00AA3595"/>
    <w:rsid w:val="00B031D3"/>
    <w:rsid w:val="00B032E2"/>
    <w:rsid w:val="00B03FF7"/>
    <w:rsid w:val="00B209B4"/>
    <w:rsid w:val="00B96995"/>
    <w:rsid w:val="00C02444"/>
    <w:rsid w:val="00C763C2"/>
    <w:rsid w:val="00CA76EB"/>
    <w:rsid w:val="00CC1C4C"/>
    <w:rsid w:val="00CD562D"/>
    <w:rsid w:val="00CE2127"/>
    <w:rsid w:val="00D37182"/>
    <w:rsid w:val="00D74D2D"/>
    <w:rsid w:val="00DD3C00"/>
    <w:rsid w:val="00DE586A"/>
    <w:rsid w:val="00E04AE3"/>
    <w:rsid w:val="00E31AC8"/>
    <w:rsid w:val="00E83B29"/>
    <w:rsid w:val="00F14A3D"/>
    <w:rsid w:val="00F17C11"/>
    <w:rsid w:val="00F2084C"/>
    <w:rsid w:val="00F631FE"/>
    <w:rsid w:val="00FA117F"/>
    <w:rsid w:val="00FE34A4"/>
    <w:rsid w:val="00FF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B026122"/>
  <w15:docId w15:val="{24B362A7-C354-4392-A68F-9FEDC13B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FD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85FDE"/>
  </w:style>
  <w:style w:type="paragraph" w:styleId="Rodap">
    <w:name w:val="footer"/>
    <w:basedOn w:val="Normal"/>
    <w:link w:val="RodapChar"/>
    <w:uiPriority w:val="99"/>
    <w:unhideWhenUsed/>
    <w:rsid w:val="00785F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FDE"/>
  </w:style>
  <w:style w:type="character" w:styleId="Hyperlink">
    <w:name w:val="Hyperlink"/>
    <w:basedOn w:val="Fontepargpadro"/>
    <w:uiPriority w:val="99"/>
    <w:unhideWhenUsed/>
    <w:rsid w:val="00785FDE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rsid w:val="00785F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85FD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5FDE"/>
    <w:pPr>
      <w:spacing w:after="160" w:line="259" w:lineRule="auto"/>
      <w:ind w:left="720"/>
      <w:contextualSpacing/>
    </w:pPr>
  </w:style>
  <w:style w:type="paragraph" w:customStyle="1" w:styleId="Default">
    <w:name w:val="Default"/>
    <w:rsid w:val="00CE21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"/>
    <w:rsid w:val="001D7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D7378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82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3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A4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A4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pl.mg.leg.br" TargetMode="External"/><Relationship Id="rId2" Type="http://schemas.openxmlformats.org/officeDocument/2006/relationships/hyperlink" Target="http://www.camarapl.mg.gov.br" TargetMode="External"/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2</Pages>
  <Words>372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Winter</dc:creator>
  <cp:keywords/>
  <dc:description/>
  <cp:lastModifiedBy>Gabinete 6</cp:lastModifiedBy>
  <cp:revision>12</cp:revision>
  <cp:lastPrinted>2024-04-17T19:05:00Z</cp:lastPrinted>
  <dcterms:created xsi:type="dcterms:W3CDTF">2024-04-17T16:29:00Z</dcterms:created>
  <dcterms:modified xsi:type="dcterms:W3CDTF">2025-10-09T20:33:00Z</dcterms:modified>
</cp:coreProperties>
</file>