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A14" w:rsidRPr="00DE7AFC" w:rsidRDefault="001E09B8" w:rsidP="00215962">
      <w:pPr>
        <w:spacing w:line="360" w:lineRule="auto"/>
        <w:jc w:val="center"/>
        <w:rPr>
          <w:rFonts w:ascii="Century Gothic" w:hAnsi="Century Gothic"/>
          <w:b/>
          <w:sz w:val="32"/>
          <w:szCs w:val="32"/>
        </w:rPr>
      </w:pPr>
      <w:r w:rsidRPr="00DE7AFC">
        <w:rPr>
          <w:rFonts w:ascii="Century Gothic" w:hAnsi="Century Gothic"/>
          <w:b/>
          <w:sz w:val="32"/>
          <w:szCs w:val="32"/>
        </w:rPr>
        <w:t xml:space="preserve">PROJETO DE </w:t>
      </w:r>
      <w:r w:rsidR="00866942" w:rsidRPr="00DE7AFC">
        <w:rPr>
          <w:rFonts w:ascii="Century Gothic" w:hAnsi="Century Gothic"/>
          <w:b/>
          <w:sz w:val="32"/>
          <w:szCs w:val="32"/>
        </w:rPr>
        <w:t>LEI</w:t>
      </w:r>
      <w:r w:rsidRPr="00DE7AFC">
        <w:rPr>
          <w:rFonts w:ascii="Century Gothic" w:hAnsi="Century Gothic"/>
          <w:b/>
          <w:sz w:val="32"/>
          <w:szCs w:val="32"/>
        </w:rPr>
        <w:t xml:space="preserve"> Nº </w:t>
      </w:r>
      <w:r w:rsidR="002D343D">
        <w:rPr>
          <w:rFonts w:ascii="Century Gothic" w:hAnsi="Century Gothic"/>
          <w:b/>
          <w:sz w:val="32"/>
          <w:szCs w:val="32"/>
        </w:rPr>
        <w:t>73</w:t>
      </w:r>
      <w:r w:rsidR="00DE7AFC" w:rsidRPr="00DE7AFC">
        <w:rPr>
          <w:rFonts w:ascii="Century Gothic" w:hAnsi="Century Gothic"/>
          <w:b/>
          <w:sz w:val="32"/>
          <w:szCs w:val="32"/>
        </w:rPr>
        <w:t>/2023</w:t>
      </w:r>
    </w:p>
    <w:p w:rsidR="003148CC" w:rsidRPr="00DE7AFC" w:rsidRDefault="00F82048" w:rsidP="00215962">
      <w:pPr>
        <w:spacing w:line="360" w:lineRule="auto"/>
        <w:jc w:val="center"/>
        <w:rPr>
          <w:rFonts w:ascii="Century Gothic" w:hAnsi="Century Gothic"/>
          <w:sz w:val="28"/>
          <w:szCs w:val="28"/>
        </w:rPr>
      </w:pPr>
      <w:r w:rsidRPr="00DE7AFC">
        <w:rPr>
          <w:rFonts w:ascii="Century Gothic" w:hAnsi="Century Gothic"/>
          <w:sz w:val="28"/>
          <w:szCs w:val="28"/>
        </w:rPr>
        <w:t>d</w:t>
      </w:r>
      <w:r w:rsidR="00866942" w:rsidRPr="00DE7AFC">
        <w:rPr>
          <w:rFonts w:ascii="Century Gothic" w:hAnsi="Century Gothic"/>
          <w:sz w:val="28"/>
          <w:szCs w:val="28"/>
        </w:rPr>
        <w:t xml:space="preserve">e </w:t>
      </w:r>
      <w:r w:rsidR="002D343D">
        <w:rPr>
          <w:rFonts w:ascii="Century Gothic" w:hAnsi="Century Gothic"/>
          <w:sz w:val="28"/>
          <w:szCs w:val="28"/>
        </w:rPr>
        <w:t>18</w:t>
      </w:r>
      <w:r w:rsidR="00E27A1A" w:rsidRPr="00DE7AFC">
        <w:rPr>
          <w:rFonts w:ascii="Century Gothic" w:hAnsi="Century Gothic"/>
          <w:sz w:val="28"/>
          <w:szCs w:val="28"/>
        </w:rPr>
        <w:t xml:space="preserve"> de </w:t>
      </w:r>
      <w:r w:rsidR="002D343D">
        <w:rPr>
          <w:rFonts w:ascii="Century Gothic" w:hAnsi="Century Gothic"/>
          <w:sz w:val="28"/>
          <w:szCs w:val="28"/>
        </w:rPr>
        <w:t>Agosto</w:t>
      </w:r>
      <w:r w:rsidR="009C762B" w:rsidRPr="00DE7AFC">
        <w:rPr>
          <w:rFonts w:ascii="Century Gothic" w:hAnsi="Century Gothic"/>
          <w:sz w:val="28"/>
          <w:szCs w:val="28"/>
        </w:rPr>
        <w:t xml:space="preserve"> 2.0</w:t>
      </w:r>
      <w:r w:rsidR="00336E42" w:rsidRPr="00DE7AFC">
        <w:rPr>
          <w:rFonts w:ascii="Century Gothic" w:hAnsi="Century Gothic"/>
          <w:sz w:val="28"/>
          <w:szCs w:val="28"/>
        </w:rPr>
        <w:t>2</w:t>
      </w:r>
      <w:r w:rsidR="00DE7AFC" w:rsidRPr="00DE7AFC">
        <w:rPr>
          <w:rFonts w:ascii="Century Gothic" w:hAnsi="Century Gothic"/>
          <w:sz w:val="28"/>
          <w:szCs w:val="28"/>
        </w:rPr>
        <w:t>3</w:t>
      </w:r>
      <w:r w:rsidR="003148CC" w:rsidRPr="00DE7AFC">
        <w:rPr>
          <w:rFonts w:ascii="Century Gothic" w:hAnsi="Century Gothic"/>
          <w:sz w:val="28"/>
          <w:szCs w:val="28"/>
        </w:rPr>
        <w:t>.</w:t>
      </w:r>
    </w:p>
    <w:p w:rsidR="00336E42" w:rsidRPr="00DE7AFC" w:rsidRDefault="00336E42" w:rsidP="00215962">
      <w:pPr>
        <w:spacing w:line="360" w:lineRule="auto"/>
        <w:jc w:val="center"/>
        <w:rPr>
          <w:rFonts w:ascii="Century Gothic" w:hAnsi="Century Gothic"/>
          <w:sz w:val="22"/>
          <w:szCs w:val="22"/>
        </w:rPr>
      </w:pPr>
    </w:p>
    <w:p w:rsidR="00E27A1A" w:rsidRPr="00DE7AFC" w:rsidRDefault="00E27A1A" w:rsidP="00215962">
      <w:pPr>
        <w:spacing w:line="360" w:lineRule="auto"/>
        <w:ind w:left="4536"/>
        <w:jc w:val="both"/>
        <w:rPr>
          <w:rFonts w:ascii="Century Gothic" w:hAnsi="Century Gothic"/>
          <w:b/>
          <w:sz w:val="22"/>
          <w:szCs w:val="22"/>
        </w:rPr>
      </w:pPr>
    </w:p>
    <w:p w:rsidR="00215962" w:rsidRPr="00DE7AFC" w:rsidRDefault="00500DB3" w:rsidP="00DE7AFC">
      <w:pPr>
        <w:spacing w:after="120"/>
        <w:ind w:left="3960"/>
        <w:jc w:val="both"/>
        <w:rPr>
          <w:rFonts w:ascii="Century Gothic" w:hAnsi="Century Gothic"/>
        </w:rPr>
      </w:pPr>
      <w:r w:rsidRPr="00DE7AFC">
        <w:rPr>
          <w:rFonts w:ascii="Century Gothic" w:hAnsi="Century Gothic"/>
        </w:rPr>
        <w:t>“</w:t>
      </w:r>
      <w:r w:rsidR="00DE7AFC" w:rsidRPr="00DE7AFC">
        <w:rPr>
          <w:rFonts w:ascii="Century Gothic" w:hAnsi="Century Gothic" w:cs="Tahoma"/>
        </w:rPr>
        <w:t xml:space="preserve">Dispõe sobre a expedição de receitas médicas e odontológicas digitadas em computador no âmbito do </w:t>
      </w:r>
      <w:r w:rsidR="00DE7AFC">
        <w:rPr>
          <w:rFonts w:ascii="Century Gothic" w:hAnsi="Century Gothic" w:cs="Tahoma"/>
        </w:rPr>
        <w:t>Município de Sales Oliveira</w:t>
      </w:r>
      <w:r w:rsidR="00DE7AFC" w:rsidRPr="00DE7AFC">
        <w:rPr>
          <w:rFonts w:ascii="Century Gothic" w:hAnsi="Century Gothic" w:cs="Tahoma"/>
        </w:rPr>
        <w:t xml:space="preserve"> e dá outras providências</w:t>
      </w:r>
      <w:r w:rsidR="00DE7AFC" w:rsidRPr="00DE7AFC">
        <w:rPr>
          <w:rFonts w:ascii="Tahoma" w:hAnsi="Tahoma" w:cs="Tahoma"/>
          <w:sz w:val="24"/>
          <w:szCs w:val="24"/>
        </w:rPr>
        <w:t>.</w:t>
      </w:r>
      <w:r w:rsidRPr="00DE7AFC">
        <w:rPr>
          <w:rFonts w:ascii="Century Gothic" w:hAnsi="Century Gothic"/>
        </w:rPr>
        <w:t>”</w:t>
      </w:r>
    </w:p>
    <w:p w:rsidR="001E09B8" w:rsidRPr="00DE7AFC" w:rsidRDefault="001E09B8" w:rsidP="003D0D5A">
      <w:pPr>
        <w:spacing w:line="360" w:lineRule="auto"/>
        <w:ind w:firstLine="1134"/>
        <w:rPr>
          <w:rFonts w:ascii="Century Gothic" w:hAnsi="Century Gothic"/>
          <w:b/>
          <w:i/>
          <w:sz w:val="22"/>
          <w:szCs w:val="22"/>
        </w:rPr>
      </w:pPr>
    </w:p>
    <w:p w:rsidR="001E09B8" w:rsidRPr="00DE7AFC" w:rsidRDefault="004F166A" w:rsidP="003D0D5A">
      <w:pPr>
        <w:spacing w:line="360" w:lineRule="auto"/>
        <w:ind w:firstLine="1134"/>
        <w:jc w:val="both"/>
        <w:rPr>
          <w:rFonts w:ascii="Century Gothic" w:hAnsi="Century Gothic"/>
          <w:sz w:val="24"/>
          <w:szCs w:val="24"/>
        </w:rPr>
      </w:pPr>
      <w:r w:rsidRPr="00DE7AFC">
        <w:rPr>
          <w:rFonts w:ascii="Century Gothic" w:hAnsi="Century Gothic"/>
          <w:sz w:val="24"/>
          <w:szCs w:val="24"/>
        </w:rPr>
        <w:t>O</w:t>
      </w:r>
      <w:r w:rsidR="002D343D">
        <w:rPr>
          <w:rFonts w:ascii="Century Gothic" w:hAnsi="Century Gothic"/>
          <w:sz w:val="24"/>
          <w:szCs w:val="24"/>
        </w:rPr>
        <w:t>s</w:t>
      </w:r>
      <w:r w:rsidR="0020315F" w:rsidRPr="00DE7AFC">
        <w:rPr>
          <w:rFonts w:ascii="Century Gothic" w:hAnsi="Century Gothic"/>
          <w:sz w:val="24"/>
          <w:szCs w:val="24"/>
        </w:rPr>
        <w:t xml:space="preserve"> S</w:t>
      </w:r>
      <w:r w:rsidR="0055349C" w:rsidRPr="00DE7AFC">
        <w:rPr>
          <w:rFonts w:ascii="Century Gothic" w:hAnsi="Century Gothic"/>
          <w:sz w:val="24"/>
          <w:szCs w:val="24"/>
        </w:rPr>
        <w:t>enhor</w:t>
      </w:r>
      <w:r w:rsidR="002D343D">
        <w:rPr>
          <w:rFonts w:ascii="Century Gothic" w:hAnsi="Century Gothic"/>
          <w:sz w:val="24"/>
          <w:szCs w:val="24"/>
        </w:rPr>
        <w:t>es</w:t>
      </w:r>
      <w:r w:rsidR="00E302DA" w:rsidRPr="00DE7AFC">
        <w:rPr>
          <w:rFonts w:ascii="Century Gothic" w:hAnsi="Century Gothic"/>
          <w:sz w:val="24"/>
          <w:szCs w:val="24"/>
        </w:rPr>
        <w:t xml:space="preserve"> </w:t>
      </w:r>
      <w:r w:rsidR="00DE7AFC" w:rsidRPr="00DE7AFC">
        <w:rPr>
          <w:rFonts w:ascii="Century Gothic" w:hAnsi="Century Gothic"/>
          <w:b/>
          <w:sz w:val="24"/>
          <w:szCs w:val="24"/>
        </w:rPr>
        <w:t>Gabriel Sinfrônio</w:t>
      </w:r>
      <w:r w:rsidR="002D343D">
        <w:rPr>
          <w:rFonts w:ascii="Century Gothic" w:hAnsi="Century Gothic"/>
          <w:b/>
          <w:sz w:val="24"/>
          <w:szCs w:val="24"/>
        </w:rPr>
        <w:t xml:space="preserve"> e Luiz Roberto Sampronio Resende</w:t>
      </w:r>
      <w:r w:rsidR="0055349C" w:rsidRPr="00DE7AFC">
        <w:rPr>
          <w:rFonts w:ascii="Century Gothic" w:hAnsi="Century Gothic"/>
          <w:sz w:val="24"/>
          <w:szCs w:val="24"/>
        </w:rPr>
        <w:t>, v</w:t>
      </w:r>
      <w:r w:rsidR="0020315F" w:rsidRPr="00DE7AFC">
        <w:rPr>
          <w:rFonts w:ascii="Century Gothic" w:hAnsi="Century Gothic"/>
          <w:sz w:val="24"/>
          <w:szCs w:val="24"/>
        </w:rPr>
        <w:t>ereador</w:t>
      </w:r>
      <w:r w:rsidR="002D343D">
        <w:rPr>
          <w:rFonts w:ascii="Century Gothic" w:hAnsi="Century Gothic"/>
          <w:sz w:val="24"/>
          <w:szCs w:val="24"/>
        </w:rPr>
        <w:t>es</w:t>
      </w:r>
      <w:r w:rsidR="0020315F" w:rsidRPr="00DE7AFC">
        <w:rPr>
          <w:rFonts w:ascii="Century Gothic" w:hAnsi="Century Gothic"/>
          <w:sz w:val="24"/>
          <w:szCs w:val="24"/>
        </w:rPr>
        <w:t xml:space="preserve"> junto à </w:t>
      </w:r>
      <w:r w:rsidR="00E12E0E" w:rsidRPr="00DE7AFC">
        <w:rPr>
          <w:rFonts w:ascii="Century Gothic" w:hAnsi="Century Gothic"/>
          <w:sz w:val="24"/>
          <w:szCs w:val="24"/>
        </w:rPr>
        <w:t xml:space="preserve">Câmara Municipal de Sales Oliveira, </w:t>
      </w:r>
      <w:r w:rsidR="001E09B8" w:rsidRPr="00DE7AFC">
        <w:rPr>
          <w:rFonts w:ascii="Century Gothic" w:hAnsi="Century Gothic"/>
          <w:sz w:val="24"/>
          <w:szCs w:val="24"/>
        </w:rPr>
        <w:t xml:space="preserve">no uso de suas atribuições legais propõe o seguinte Projeto de </w:t>
      </w:r>
      <w:r w:rsidR="00866942" w:rsidRPr="00DE7AFC">
        <w:rPr>
          <w:rFonts w:ascii="Century Gothic" w:hAnsi="Century Gothic"/>
          <w:sz w:val="24"/>
          <w:szCs w:val="24"/>
        </w:rPr>
        <w:t>Lei</w:t>
      </w:r>
      <w:r w:rsidR="001E09B8" w:rsidRPr="00DE7AFC">
        <w:rPr>
          <w:rFonts w:ascii="Century Gothic" w:hAnsi="Century Gothic"/>
          <w:sz w:val="24"/>
          <w:szCs w:val="24"/>
        </w:rPr>
        <w:t>:</w:t>
      </w:r>
    </w:p>
    <w:p w:rsidR="00E27A1A" w:rsidRPr="003D0D5A" w:rsidRDefault="00E27A1A" w:rsidP="00500DB3">
      <w:pPr>
        <w:spacing w:line="360" w:lineRule="auto"/>
        <w:ind w:firstLine="1134"/>
        <w:jc w:val="both"/>
        <w:rPr>
          <w:sz w:val="24"/>
          <w:szCs w:val="24"/>
        </w:rPr>
      </w:pP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b/>
          <w:sz w:val="24"/>
          <w:szCs w:val="24"/>
        </w:rPr>
        <w:t>Art. 1º</w:t>
      </w:r>
      <w:r w:rsidRPr="00DE7AFC">
        <w:rPr>
          <w:rFonts w:ascii="Century Gothic" w:hAnsi="Century Gothic" w:cs="Tahoma"/>
          <w:sz w:val="24"/>
          <w:szCs w:val="24"/>
        </w:rPr>
        <w:t xml:space="preserve"> As receitas médicas e os pedidos de exame deverão ser digitados no computador e impressos pelo médico no momento da consulta, acompanhados de sua assinatura e carimbo, nos hospitais públicos e privados, ambulatórios, clínicas e consultórios médicos e odontológicos particulares do </w:t>
      </w:r>
      <w:r>
        <w:rPr>
          <w:rFonts w:ascii="Century Gothic" w:hAnsi="Century Gothic" w:cs="Tahoma"/>
          <w:sz w:val="24"/>
          <w:szCs w:val="24"/>
        </w:rPr>
        <w:t>Município de Sales Oliveira</w:t>
      </w:r>
      <w:r w:rsidRPr="00DE7AFC">
        <w:rPr>
          <w:rFonts w:ascii="Century Gothic" w:hAnsi="Century Gothic" w:cs="Tahoma"/>
          <w:sz w:val="24"/>
          <w:szCs w:val="24"/>
        </w:rPr>
        <w:t>.</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b/>
          <w:i/>
          <w:sz w:val="24"/>
          <w:szCs w:val="24"/>
        </w:rPr>
        <w:t>Parágrafo único</w:t>
      </w:r>
      <w:r w:rsidRPr="00DE7AFC">
        <w:rPr>
          <w:rFonts w:ascii="Century Gothic" w:hAnsi="Century Gothic" w:cs="Tahoma"/>
          <w:sz w:val="24"/>
          <w:szCs w:val="24"/>
        </w:rPr>
        <w:t xml:space="preserve">. Nos casos de atendimento emergencial externo, fica o profissional isento do atendimento ao disposto no </w:t>
      </w:r>
      <w:r w:rsidRPr="00DE7AFC">
        <w:rPr>
          <w:rFonts w:ascii="Century Gothic" w:hAnsi="Century Gothic" w:cs="Tahoma"/>
          <w:i/>
          <w:sz w:val="24"/>
          <w:szCs w:val="24"/>
        </w:rPr>
        <w:t>caput</w:t>
      </w:r>
      <w:r w:rsidRPr="00DE7AFC">
        <w:rPr>
          <w:rFonts w:ascii="Century Gothic" w:hAnsi="Century Gothic" w:cs="Tahoma"/>
          <w:sz w:val="24"/>
          <w:szCs w:val="24"/>
        </w:rPr>
        <w:t>, devendo prescrever a receita com letra de forma.</w:t>
      </w:r>
    </w:p>
    <w:p w:rsidR="00DE7AFC" w:rsidRPr="00DE7AFC" w:rsidRDefault="00DE7AFC" w:rsidP="00500E1F">
      <w:pPr>
        <w:spacing w:after="120" w:line="360" w:lineRule="auto"/>
        <w:ind w:firstLine="1134"/>
        <w:jc w:val="both"/>
        <w:rPr>
          <w:rFonts w:ascii="Century Gothic" w:hAnsi="Century Gothic" w:cs="Tahoma"/>
          <w:b/>
          <w:sz w:val="24"/>
          <w:szCs w:val="24"/>
        </w:rPr>
      </w:pPr>
      <w:r w:rsidRPr="00DE7AFC">
        <w:rPr>
          <w:rFonts w:ascii="Century Gothic" w:hAnsi="Century Gothic" w:cs="Tahoma"/>
          <w:b/>
          <w:sz w:val="24"/>
          <w:szCs w:val="24"/>
        </w:rPr>
        <w:t>Art. 2º</w:t>
      </w:r>
      <w:r w:rsidRPr="00DE7AFC">
        <w:rPr>
          <w:rFonts w:ascii="Century Gothic" w:hAnsi="Century Gothic" w:cs="Tahoma"/>
          <w:sz w:val="24"/>
          <w:szCs w:val="24"/>
        </w:rPr>
        <w:t xml:space="preserve"> As unidades hospitalares públicas receberão do Poder Público tratamento diferenciado para a implantação do novo modelo de receitas médicas impressas.</w:t>
      </w:r>
    </w:p>
    <w:p w:rsidR="00DE7AFC" w:rsidRPr="00DE7AFC" w:rsidRDefault="002D343D" w:rsidP="00500E1F">
      <w:pPr>
        <w:spacing w:after="120" w:line="360" w:lineRule="auto"/>
        <w:ind w:firstLine="1134"/>
        <w:jc w:val="both"/>
        <w:rPr>
          <w:rFonts w:ascii="Century Gothic" w:hAnsi="Century Gothic" w:cs="Tahoma"/>
          <w:sz w:val="24"/>
          <w:szCs w:val="24"/>
        </w:rPr>
      </w:pPr>
      <w:r>
        <w:rPr>
          <w:rFonts w:ascii="Century Gothic" w:hAnsi="Century Gothic" w:cs="Tahoma"/>
          <w:b/>
          <w:sz w:val="24"/>
          <w:szCs w:val="24"/>
        </w:rPr>
        <w:t>Art. 3</w:t>
      </w:r>
      <w:r w:rsidR="00DE7AFC" w:rsidRPr="00DE7AFC">
        <w:rPr>
          <w:rFonts w:ascii="Century Gothic" w:hAnsi="Century Gothic" w:cs="Tahoma"/>
          <w:b/>
          <w:sz w:val="24"/>
          <w:szCs w:val="24"/>
        </w:rPr>
        <w:t>º</w:t>
      </w:r>
      <w:r w:rsidR="00DE7AFC" w:rsidRPr="00DE7AFC">
        <w:rPr>
          <w:rFonts w:ascii="Century Gothic" w:hAnsi="Century Gothic" w:cs="Tahoma"/>
          <w:sz w:val="24"/>
          <w:szCs w:val="24"/>
        </w:rPr>
        <w:t xml:space="preserve"> O não-cumprimento desta Lei sujeitará </w:t>
      </w:r>
      <w:r>
        <w:rPr>
          <w:rFonts w:ascii="Century Gothic" w:hAnsi="Century Gothic" w:cs="Tahoma"/>
          <w:sz w:val="24"/>
          <w:szCs w:val="24"/>
        </w:rPr>
        <w:t>a</w:t>
      </w:r>
      <w:r w:rsidR="00DE7AFC" w:rsidRPr="00DE7AFC">
        <w:rPr>
          <w:rFonts w:ascii="Century Gothic" w:hAnsi="Century Gothic" w:cs="Tahoma"/>
          <w:sz w:val="24"/>
          <w:szCs w:val="24"/>
        </w:rPr>
        <w:t>os infratores às seguintes penalidades:</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sz w:val="24"/>
          <w:szCs w:val="24"/>
        </w:rPr>
        <w:lastRenderedPageBreak/>
        <w:t>I – advertência;</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sz w:val="24"/>
          <w:szCs w:val="24"/>
        </w:rPr>
        <w:t>II – multa;</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sz w:val="24"/>
          <w:szCs w:val="24"/>
        </w:rPr>
        <w:t>III – interdição parcial ou total do estabelecimento hospitalar infrator;</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sz w:val="24"/>
          <w:szCs w:val="24"/>
        </w:rPr>
        <w:t>IV – cancelamento do alvará de licenciamento do estabelecimento e punição dos gestores por desobediência à lei.</w:t>
      </w:r>
    </w:p>
    <w:p w:rsidR="00DE7AFC" w:rsidRPr="00DE7AFC" w:rsidRDefault="002D343D" w:rsidP="00500E1F">
      <w:pPr>
        <w:spacing w:after="120" w:line="360" w:lineRule="auto"/>
        <w:ind w:firstLine="1134"/>
        <w:jc w:val="both"/>
        <w:rPr>
          <w:rFonts w:ascii="Century Gothic" w:hAnsi="Century Gothic" w:cs="Tahoma"/>
          <w:sz w:val="24"/>
          <w:szCs w:val="24"/>
        </w:rPr>
      </w:pPr>
      <w:r>
        <w:rPr>
          <w:rFonts w:ascii="Century Gothic" w:hAnsi="Century Gothic" w:cs="Tahoma"/>
          <w:b/>
          <w:sz w:val="24"/>
          <w:szCs w:val="24"/>
        </w:rPr>
        <w:t>Art. 4</w:t>
      </w:r>
      <w:r w:rsidR="00DE7AFC" w:rsidRPr="00DE7AFC">
        <w:rPr>
          <w:rFonts w:ascii="Century Gothic" w:hAnsi="Century Gothic" w:cs="Tahoma"/>
          <w:b/>
          <w:sz w:val="24"/>
          <w:szCs w:val="24"/>
        </w:rPr>
        <w:t>º</w:t>
      </w:r>
      <w:r w:rsidR="00DE7AFC" w:rsidRPr="00DE7AFC">
        <w:rPr>
          <w:rFonts w:ascii="Century Gothic" w:hAnsi="Century Gothic" w:cs="Tahoma"/>
          <w:sz w:val="24"/>
          <w:szCs w:val="24"/>
        </w:rPr>
        <w:t xml:space="preserve"> O Poder Executivo regulamentará esta Lei no prazo de 90 (noventa) dias, definindo, no decreto, o órgão fiscalizador.</w:t>
      </w:r>
    </w:p>
    <w:p w:rsidR="00DE7AFC" w:rsidRPr="00DE7AFC" w:rsidRDefault="00DE7AFC" w:rsidP="00500E1F">
      <w:pPr>
        <w:spacing w:after="120" w:line="360" w:lineRule="auto"/>
        <w:ind w:firstLine="1134"/>
        <w:jc w:val="both"/>
        <w:rPr>
          <w:rFonts w:ascii="Century Gothic" w:hAnsi="Century Gothic" w:cs="Tahoma"/>
          <w:sz w:val="24"/>
          <w:szCs w:val="24"/>
        </w:rPr>
      </w:pPr>
      <w:r w:rsidRPr="00DE7AFC">
        <w:rPr>
          <w:rFonts w:ascii="Century Gothic" w:hAnsi="Century Gothic" w:cs="Tahoma"/>
          <w:b/>
          <w:sz w:val="24"/>
          <w:szCs w:val="24"/>
        </w:rPr>
        <w:t xml:space="preserve">Art. </w:t>
      </w:r>
      <w:r w:rsidR="002D343D">
        <w:rPr>
          <w:rFonts w:ascii="Century Gothic" w:hAnsi="Century Gothic" w:cs="Tahoma"/>
          <w:b/>
          <w:sz w:val="24"/>
          <w:szCs w:val="24"/>
        </w:rPr>
        <w:t>5</w:t>
      </w:r>
      <w:r w:rsidRPr="00DE7AFC">
        <w:rPr>
          <w:rFonts w:ascii="Century Gothic" w:hAnsi="Century Gothic" w:cs="Tahoma"/>
          <w:b/>
          <w:sz w:val="24"/>
          <w:szCs w:val="24"/>
        </w:rPr>
        <w:t>º</w:t>
      </w:r>
      <w:r w:rsidRPr="00DE7AFC">
        <w:rPr>
          <w:rFonts w:ascii="Century Gothic" w:hAnsi="Century Gothic" w:cs="Tahoma"/>
          <w:sz w:val="24"/>
          <w:szCs w:val="24"/>
        </w:rPr>
        <w:t xml:space="preserve"> Esta Lei entra em vigor na data de sua publicação.</w:t>
      </w:r>
    </w:p>
    <w:p w:rsidR="00DE7AFC" w:rsidRPr="00DE7AFC" w:rsidRDefault="00DE7AFC" w:rsidP="00500E1F">
      <w:pPr>
        <w:tabs>
          <w:tab w:val="left" w:pos="3913"/>
        </w:tabs>
        <w:spacing w:after="120" w:line="360" w:lineRule="auto"/>
        <w:ind w:firstLine="1134"/>
        <w:jc w:val="both"/>
        <w:rPr>
          <w:rFonts w:ascii="Century Gothic" w:hAnsi="Century Gothic" w:cs="Tahoma"/>
          <w:sz w:val="24"/>
          <w:szCs w:val="24"/>
        </w:rPr>
      </w:pPr>
      <w:r w:rsidRPr="00DE7AFC">
        <w:rPr>
          <w:rFonts w:ascii="Century Gothic" w:hAnsi="Century Gothic" w:cs="Tahoma"/>
          <w:b/>
          <w:sz w:val="24"/>
          <w:szCs w:val="24"/>
        </w:rPr>
        <w:t xml:space="preserve">Art. </w:t>
      </w:r>
      <w:r w:rsidR="002D343D">
        <w:rPr>
          <w:rFonts w:ascii="Century Gothic" w:hAnsi="Century Gothic" w:cs="Tahoma"/>
          <w:b/>
          <w:sz w:val="24"/>
          <w:szCs w:val="24"/>
        </w:rPr>
        <w:t>6</w:t>
      </w:r>
      <w:r w:rsidRPr="00DE7AFC">
        <w:rPr>
          <w:rFonts w:ascii="Century Gothic" w:hAnsi="Century Gothic" w:cs="Tahoma"/>
          <w:b/>
          <w:sz w:val="24"/>
          <w:szCs w:val="24"/>
        </w:rPr>
        <w:t>º</w:t>
      </w:r>
      <w:r w:rsidRPr="00DE7AFC">
        <w:rPr>
          <w:rFonts w:ascii="Century Gothic" w:hAnsi="Century Gothic" w:cs="Tahoma"/>
          <w:sz w:val="24"/>
          <w:szCs w:val="24"/>
        </w:rPr>
        <w:t xml:space="preserve"> Revogam-se as disposições em contrário.</w:t>
      </w:r>
    </w:p>
    <w:p w:rsidR="007C2A14" w:rsidRPr="00DE7AFC" w:rsidRDefault="007C2A14" w:rsidP="00215962">
      <w:pPr>
        <w:pStyle w:val="NormalWeb"/>
        <w:shd w:val="clear" w:color="auto" w:fill="FFFFFF"/>
        <w:spacing w:before="0" w:beforeAutospacing="0" w:after="120" w:afterAutospacing="0" w:line="360" w:lineRule="auto"/>
        <w:jc w:val="both"/>
        <w:rPr>
          <w:rFonts w:ascii="Century Gothic" w:hAnsi="Century Gothic"/>
          <w:color w:val="333333"/>
        </w:rPr>
      </w:pPr>
    </w:p>
    <w:p w:rsidR="00A301A9" w:rsidRPr="00DE7AFC" w:rsidRDefault="00A301A9" w:rsidP="0055349C">
      <w:pPr>
        <w:pStyle w:val="NormalWeb"/>
        <w:shd w:val="clear" w:color="auto" w:fill="FFFFFF"/>
        <w:spacing w:before="0" w:beforeAutospacing="0" w:after="120" w:afterAutospacing="0" w:line="360" w:lineRule="auto"/>
        <w:jc w:val="right"/>
        <w:rPr>
          <w:rFonts w:ascii="Century Gothic" w:hAnsi="Century Gothic"/>
          <w:color w:val="333333"/>
        </w:rPr>
      </w:pPr>
      <w:r w:rsidRPr="00DE7AFC">
        <w:rPr>
          <w:rFonts w:ascii="Century Gothic" w:hAnsi="Century Gothic"/>
          <w:color w:val="333333"/>
        </w:rPr>
        <w:t>Sales Oliveira</w:t>
      </w:r>
      <w:r w:rsidR="005831DC" w:rsidRPr="00DE7AFC">
        <w:rPr>
          <w:rFonts w:ascii="Century Gothic" w:hAnsi="Century Gothic"/>
          <w:color w:val="333333"/>
        </w:rPr>
        <w:t>/SP</w:t>
      </w:r>
      <w:r w:rsidRPr="00DE7AFC">
        <w:rPr>
          <w:rFonts w:ascii="Century Gothic" w:hAnsi="Century Gothic"/>
          <w:color w:val="333333"/>
        </w:rPr>
        <w:t xml:space="preserve">, </w:t>
      </w:r>
      <w:r w:rsidR="00DE7AFC">
        <w:rPr>
          <w:rFonts w:ascii="Century Gothic" w:hAnsi="Century Gothic"/>
          <w:color w:val="333333"/>
        </w:rPr>
        <w:t>1</w:t>
      </w:r>
      <w:r w:rsidR="002D343D">
        <w:rPr>
          <w:rFonts w:ascii="Century Gothic" w:hAnsi="Century Gothic"/>
          <w:color w:val="333333"/>
        </w:rPr>
        <w:t>8 de Agosto</w:t>
      </w:r>
      <w:r w:rsidR="00E302DA" w:rsidRPr="00DE7AFC">
        <w:rPr>
          <w:rFonts w:ascii="Century Gothic" w:hAnsi="Century Gothic"/>
          <w:color w:val="333333"/>
        </w:rPr>
        <w:t xml:space="preserve"> de 202</w:t>
      </w:r>
      <w:r w:rsidR="00DE7AFC">
        <w:rPr>
          <w:rFonts w:ascii="Century Gothic" w:hAnsi="Century Gothic"/>
          <w:color w:val="333333"/>
        </w:rPr>
        <w:t>3</w:t>
      </w:r>
      <w:r w:rsidRPr="00DE7AFC">
        <w:rPr>
          <w:rFonts w:ascii="Century Gothic" w:hAnsi="Century Gothic"/>
          <w:color w:val="333333"/>
        </w:rPr>
        <w:t>.</w:t>
      </w:r>
    </w:p>
    <w:p w:rsidR="003E0BFF" w:rsidRPr="00DE7AFC" w:rsidRDefault="003E0BFF" w:rsidP="002E6A9C">
      <w:pPr>
        <w:pStyle w:val="NormalWeb"/>
        <w:shd w:val="clear" w:color="auto" w:fill="FFFFFF"/>
        <w:spacing w:before="0" w:beforeAutospacing="0" w:after="120" w:afterAutospacing="0" w:line="360" w:lineRule="auto"/>
        <w:jc w:val="both"/>
        <w:rPr>
          <w:rFonts w:ascii="Century Gothic" w:hAnsi="Century Gothic"/>
          <w:color w:val="333333"/>
        </w:rPr>
      </w:pPr>
    </w:p>
    <w:p w:rsidR="001C5215" w:rsidRPr="00DE7AFC" w:rsidRDefault="001C5215" w:rsidP="002E6A9C">
      <w:pPr>
        <w:pStyle w:val="NormalWeb"/>
        <w:shd w:val="clear" w:color="auto" w:fill="FFFFFF"/>
        <w:spacing w:before="0" w:beforeAutospacing="0" w:after="120" w:afterAutospacing="0" w:line="360" w:lineRule="auto"/>
        <w:jc w:val="both"/>
        <w:rPr>
          <w:rFonts w:ascii="Century Gothic" w:hAnsi="Century Gothic"/>
          <w:color w:val="333333"/>
        </w:rPr>
      </w:pPr>
    </w:p>
    <w:p w:rsidR="00CD44B5" w:rsidRPr="00DE7AFC" w:rsidRDefault="00DE7AFC" w:rsidP="00E3695F">
      <w:pPr>
        <w:pStyle w:val="NormalWeb"/>
        <w:shd w:val="clear" w:color="auto" w:fill="FFFFFF"/>
        <w:spacing w:before="0" w:beforeAutospacing="0" w:after="0" w:afterAutospacing="0"/>
        <w:jc w:val="center"/>
        <w:rPr>
          <w:rFonts w:ascii="Century Gothic" w:hAnsi="Century Gothic"/>
          <w:b/>
          <w:color w:val="333333"/>
        </w:rPr>
      </w:pPr>
      <w:r>
        <w:rPr>
          <w:rFonts w:ascii="Century Gothic" w:hAnsi="Century Gothic"/>
          <w:b/>
          <w:color w:val="333333"/>
        </w:rPr>
        <w:t>Gabriel Sinfrônio</w:t>
      </w:r>
      <w:r w:rsidR="002D343D">
        <w:rPr>
          <w:rFonts w:ascii="Century Gothic" w:hAnsi="Century Gothic"/>
          <w:b/>
          <w:color w:val="333333"/>
        </w:rPr>
        <w:t xml:space="preserve">                            Luiz Roberto Sampronio Resende</w:t>
      </w:r>
    </w:p>
    <w:p w:rsidR="00CD44B5" w:rsidRPr="00DE7AFC" w:rsidRDefault="002D343D" w:rsidP="002D343D">
      <w:pPr>
        <w:pStyle w:val="NormalWeb"/>
        <w:shd w:val="clear" w:color="auto" w:fill="FFFFFF"/>
        <w:spacing w:before="0" w:beforeAutospacing="0" w:after="0" w:afterAutospacing="0"/>
        <w:jc w:val="both"/>
        <w:rPr>
          <w:rFonts w:ascii="Century Gothic" w:hAnsi="Century Gothic"/>
          <w:color w:val="333333"/>
        </w:rPr>
      </w:pPr>
      <w:r>
        <w:rPr>
          <w:rFonts w:ascii="Century Gothic" w:hAnsi="Century Gothic"/>
          <w:b/>
          <w:color w:val="333333"/>
        </w:rPr>
        <w:t xml:space="preserve">                </w:t>
      </w:r>
      <w:r w:rsidR="003E0BFF" w:rsidRPr="00DE7AFC">
        <w:rPr>
          <w:rFonts w:ascii="Century Gothic" w:hAnsi="Century Gothic"/>
          <w:b/>
          <w:color w:val="333333"/>
        </w:rPr>
        <w:t>Vereador</w:t>
      </w:r>
      <w:r>
        <w:rPr>
          <w:rFonts w:ascii="Century Gothic" w:hAnsi="Century Gothic"/>
          <w:b/>
          <w:color w:val="333333"/>
        </w:rPr>
        <w:t xml:space="preserve">                                                       Vereador</w:t>
      </w:r>
    </w:p>
    <w:p w:rsidR="001C5215" w:rsidRDefault="001C5215" w:rsidP="00215962">
      <w:pPr>
        <w:spacing w:line="360" w:lineRule="auto"/>
        <w:jc w:val="center"/>
        <w:rPr>
          <w:b/>
          <w:sz w:val="24"/>
          <w:szCs w:val="24"/>
        </w:rPr>
      </w:pPr>
    </w:p>
    <w:p w:rsidR="00D10C97" w:rsidRDefault="00D10C97" w:rsidP="00E3695F">
      <w:pPr>
        <w:spacing w:line="360" w:lineRule="auto"/>
        <w:rPr>
          <w:b/>
          <w:sz w:val="32"/>
          <w:szCs w:val="32"/>
        </w:rPr>
      </w:pPr>
    </w:p>
    <w:p w:rsidR="00D10C97" w:rsidRDefault="00D10C97" w:rsidP="00E3695F">
      <w:pPr>
        <w:spacing w:line="360" w:lineRule="auto"/>
        <w:rPr>
          <w:b/>
          <w:sz w:val="32"/>
          <w:szCs w:val="32"/>
        </w:rPr>
      </w:pPr>
    </w:p>
    <w:p w:rsidR="00DE7AFC" w:rsidRDefault="00DE7AFC" w:rsidP="00E3695F">
      <w:pPr>
        <w:spacing w:line="360" w:lineRule="auto"/>
        <w:rPr>
          <w:b/>
          <w:sz w:val="32"/>
          <w:szCs w:val="32"/>
        </w:rPr>
      </w:pPr>
    </w:p>
    <w:p w:rsidR="00DE7AFC" w:rsidRDefault="00DE7AFC" w:rsidP="00E3695F">
      <w:pPr>
        <w:spacing w:line="360" w:lineRule="auto"/>
        <w:rPr>
          <w:b/>
          <w:sz w:val="32"/>
          <w:szCs w:val="32"/>
        </w:rPr>
      </w:pPr>
    </w:p>
    <w:p w:rsidR="00DE7AFC" w:rsidRDefault="00DE7AFC" w:rsidP="00E3695F">
      <w:pPr>
        <w:spacing w:line="360" w:lineRule="auto"/>
        <w:rPr>
          <w:b/>
          <w:sz w:val="32"/>
          <w:szCs w:val="32"/>
        </w:rPr>
      </w:pPr>
    </w:p>
    <w:p w:rsidR="00DE7AFC" w:rsidRDefault="00DE7AFC" w:rsidP="00E3695F">
      <w:pPr>
        <w:spacing w:line="360" w:lineRule="auto"/>
        <w:rPr>
          <w:b/>
          <w:sz w:val="32"/>
          <w:szCs w:val="32"/>
        </w:rPr>
      </w:pPr>
    </w:p>
    <w:p w:rsidR="00DE7AFC" w:rsidRDefault="00DE7AFC" w:rsidP="00E3695F">
      <w:pPr>
        <w:spacing w:line="360" w:lineRule="auto"/>
        <w:rPr>
          <w:b/>
          <w:sz w:val="32"/>
          <w:szCs w:val="32"/>
        </w:rPr>
      </w:pPr>
    </w:p>
    <w:p w:rsidR="00DE7AFC" w:rsidRDefault="00DE7AFC" w:rsidP="00E3695F">
      <w:pPr>
        <w:spacing w:line="360" w:lineRule="auto"/>
        <w:rPr>
          <w:b/>
          <w:sz w:val="32"/>
          <w:szCs w:val="32"/>
        </w:rPr>
      </w:pPr>
    </w:p>
    <w:p w:rsidR="002D343D" w:rsidRDefault="002D343D" w:rsidP="00E3695F">
      <w:pPr>
        <w:spacing w:line="360" w:lineRule="auto"/>
        <w:rPr>
          <w:b/>
          <w:sz w:val="32"/>
          <w:szCs w:val="32"/>
        </w:rPr>
      </w:pPr>
    </w:p>
    <w:p w:rsidR="002D343D" w:rsidRDefault="002D343D" w:rsidP="00E3695F">
      <w:pPr>
        <w:spacing w:line="360" w:lineRule="auto"/>
        <w:rPr>
          <w:b/>
          <w:sz w:val="32"/>
          <w:szCs w:val="32"/>
        </w:rPr>
      </w:pPr>
    </w:p>
    <w:p w:rsidR="00A301A9" w:rsidRPr="00A821A2" w:rsidRDefault="00A301A9" w:rsidP="00215962">
      <w:pPr>
        <w:spacing w:line="360" w:lineRule="auto"/>
        <w:jc w:val="center"/>
        <w:rPr>
          <w:rFonts w:ascii="Century Gothic" w:hAnsi="Century Gothic"/>
          <w:b/>
          <w:sz w:val="32"/>
          <w:szCs w:val="32"/>
        </w:rPr>
      </w:pPr>
      <w:r w:rsidRPr="00A821A2">
        <w:rPr>
          <w:rFonts w:ascii="Century Gothic" w:hAnsi="Century Gothic"/>
          <w:b/>
          <w:sz w:val="32"/>
          <w:szCs w:val="32"/>
        </w:rPr>
        <w:lastRenderedPageBreak/>
        <w:t>Justificativa</w:t>
      </w:r>
    </w:p>
    <w:p w:rsidR="00A821A2" w:rsidRPr="00A821A2" w:rsidRDefault="00A821A2" w:rsidP="00D10C97">
      <w:pPr>
        <w:pStyle w:val="Recuodecorpodetexto"/>
        <w:spacing w:before="120" w:line="360" w:lineRule="auto"/>
        <w:ind w:firstLine="1134"/>
        <w:rPr>
          <w:rFonts w:ascii="Century Gothic" w:hAnsi="Century Gothic"/>
          <w:szCs w:val="24"/>
          <w:lang w:val="pt-BR"/>
        </w:rPr>
      </w:pPr>
    </w:p>
    <w:p w:rsidR="00DE7AFC" w:rsidRPr="00A821A2" w:rsidRDefault="00DE7AFC" w:rsidP="00D10C97">
      <w:pPr>
        <w:pStyle w:val="Recuodecorpodetexto"/>
        <w:spacing w:before="120" w:line="360" w:lineRule="auto"/>
        <w:ind w:firstLine="1134"/>
        <w:rPr>
          <w:rFonts w:ascii="Century Gothic" w:hAnsi="Century Gothic"/>
          <w:szCs w:val="24"/>
          <w:lang w:val="pt-BR"/>
        </w:rPr>
      </w:pPr>
      <w:r w:rsidRPr="00A821A2">
        <w:rPr>
          <w:rFonts w:ascii="Century Gothic" w:hAnsi="Century Gothic"/>
          <w:szCs w:val="24"/>
          <w:lang w:val="pt-BR"/>
        </w:rPr>
        <w:t>A presente preposiç</w:t>
      </w:r>
      <w:r w:rsidR="00A821A2">
        <w:rPr>
          <w:rFonts w:ascii="Century Gothic" w:hAnsi="Century Gothic"/>
          <w:szCs w:val="24"/>
          <w:lang w:val="pt-BR"/>
        </w:rPr>
        <w:t>ão tem por</w:t>
      </w:r>
      <w:r w:rsidRPr="00A821A2">
        <w:rPr>
          <w:rFonts w:ascii="Century Gothic" w:hAnsi="Century Gothic"/>
          <w:szCs w:val="24"/>
          <w:lang w:val="pt-BR"/>
        </w:rPr>
        <w:t xml:space="preserve"> escopo facilitar a leitura dos receituários prescritos por médicos e dentistas do Município de Sales Oliveira</w:t>
      </w:r>
      <w:r w:rsidR="00A821A2" w:rsidRPr="00A821A2">
        <w:rPr>
          <w:rFonts w:ascii="Century Gothic" w:hAnsi="Century Gothic"/>
          <w:szCs w:val="24"/>
          <w:lang w:val="pt-BR"/>
        </w:rPr>
        <w:t>, tendo em vista a dificuldade dos profissionais que trabalham na manipulação dos receituários bem assim do atendimento público em geral, cuja dificuldade se estende até mesmo ao simples nome do remédio indicado, que dizer, então, das instruções de uso.</w:t>
      </w:r>
    </w:p>
    <w:p w:rsidR="00A821A2" w:rsidRPr="00A821A2" w:rsidRDefault="00A821A2" w:rsidP="00D10C97">
      <w:pPr>
        <w:pStyle w:val="Recuodecorpodetexto"/>
        <w:spacing w:before="120" w:line="360" w:lineRule="auto"/>
        <w:ind w:firstLine="1134"/>
        <w:rPr>
          <w:rFonts w:ascii="Century Gothic" w:hAnsi="Century Gothic"/>
          <w:szCs w:val="24"/>
          <w:lang w:val="pt-BR"/>
        </w:rPr>
      </w:pPr>
      <w:r w:rsidRPr="00A821A2">
        <w:rPr>
          <w:rFonts w:ascii="Century Gothic" w:hAnsi="Century Gothic"/>
          <w:szCs w:val="24"/>
          <w:lang w:val="pt-BR"/>
        </w:rPr>
        <w:t>A escrita clara e compreensível evitará riscos de possíveis equívocos praticado por farmacêuticos e enfermeiros, entre outros profissionais da saúde, ao ministrarem o medicamento em seus pacientes, erroneamente, pelo fato de não entenderem o que está escrito no receituário.</w:t>
      </w:r>
    </w:p>
    <w:p w:rsidR="00A821A2" w:rsidRPr="00A821A2" w:rsidRDefault="00A821A2" w:rsidP="00D10C97">
      <w:pPr>
        <w:pStyle w:val="Recuodecorpodetexto"/>
        <w:spacing w:before="120" w:line="360" w:lineRule="auto"/>
        <w:ind w:firstLine="1134"/>
        <w:rPr>
          <w:rFonts w:ascii="Century Gothic" w:hAnsi="Century Gothic"/>
          <w:szCs w:val="24"/>
          <w:lang w:val="pt-BR"/>
        </w:rPr>
      </w:pPr>
      <w:r w:rsidRPr="00A821A2">
        <w:rPr>
          <w:rFonts w:ascii="Century Gothic" w:hAnsi="Century Gothic"/>
          <w:szCs w:val="24"/>
          <w:lang w:val="pt-BR"/>
        </w:rPr>
        <w:t xml:space="preserve">O </w:t>
      </w:r>
      <w:r>
        <w:rPr>
          <w:rFonts w:ascii="Century Gothic" w:hAnsi="Century Gothic"/>
          <w:szCs w:val="24"/>
          <w:lang w:val="pt-BR"/>
        </w:rPr>
        <w:t>C</w:t>
      </w:r>
      <w:r w:rsidRPr="00A821A2">
        <w:rPr>
          <w:rFonts w:ascii="Century Gothic" w:hAnsi="Century Gothic"/>
          <w:szCs w:val="24"/>
          <w:lang w:val="pt-BR"/>
        </w:rPr>
        <w:t xml:space="preserve">ódigo de </w:t>
      </w:r>
      <w:r>
        <w:rPr>
          <w:rFonts w:ascii="Century Gothic" w:hAnsi="Century Gothic"/>
          <w:szCs w:val="24"/>
          <w:lang w:val="pt-BR"/>
        </w:rPr>
        <w:t>É</w:t>
      </w:r>
      <w:r w:rsidRPr="00A821A2">
        <w:rPr>
          <w:rFonts w:ascii="Century Gothic" w:hAnsi="Century Gothic"/>
          <w:szCs w:val="24"/>
          <w:lang w:val="pt-BR"/>
        </w:rPr>
        <w:t>tica Médica dispõe sobre a proibiç</w:t>
      </w:r>
      <w:r>
        <w:rPr>
          <w:rFonts w:ascii="Century Gothic" w:hAnsi="Century Gothic"/>
          <w:szCs w:val="24"/>
          <w:lang w:val="pt-BR"/>
        </w:rPr>
        <w:t xml:space="preserve">ão </w:t>
      </w:r>
      <w:r w:rsidRPr="00A821A2">
        <w:rPr>
          <w:rFonts w:ascii="Century Gothic" w:hAnsi="Century Gothic"/>
          <w:szCs w:val="24"/>
          <w:lang w:val="pt-BR"/>
        </w:rPr>
        <w:t>de “receitar ou atestar, forma secreta ou ilegível, assim como assinar em branco, folhas de receituários, laudos, atestados ou quaisquer outros documentos  médicos”, visando a compreensão dos manipuladores de remédios e do público consumista.</w:t>
      </w:r>
    </w:p>
    <w:p w:rsidR="00DE7AFC" w:rsidRPr="00A821A2" w:rsidRDefault="00A821A2" w:rsidP="00A821A2">
      <w:pPr>
        <w:pStyle w:val="Recuodecorpodetexto"/>
        <w:spacing w:before="120" w:line="360" w:lineRule="auto"/>
        <w:ind w:firstLine="1134"/>
        <w:rPr>
          <w:rFonts w:ascii="Century Gothic" w:hAnsi="Century Gothic"/>
          <w:szCs w:val="24"/>
          <w:lang w:val="pt-BR"/>
        </w:rPr>
      </w:pPr>
      <w:r w:rsidRPr="00A821A2">
        <w:rPr>
          <w:rFonts w:ascii="Century Gothic" w:hAnsi="Century Gothic"/>
          <w:szCs w:val="24"/>
          <w:lang w:val="pt-BR"/>
        </w:rPr>
        <w:t>Com a atual tecnologia sempre em desenvolvimento e com a facilidade de aquisição de computadores de última geração a preços módicos, é sensato essa exigência legal, visando o bem estar da população usuária e dos manipuladores de receituário.</w:t>
      </w:r>
    </w:p>
    <w:p w:rsidR="00F55757" w:rsidRPr="00A821A2" w:rsidRDefault="00F55757" w:rsidP="00D10C97">
      <w:pPr>
        <w:pStyle w:val="Recuodecorpodetexto"/>
        <w:spacing w:before="120" w:line="360" w:lineRule="auto"/>
        <w:ind w:firstLine="1134"/>
        <w:rPr>
          <w:rFonts w:ascii="Century Gothic" w:hAnsi="Century Gothic"/>
          <w:szCs w:val="24"/>
          <w:lang w:val="pt-BR"/>
        </w:rPr>
      </w:pPr>
      <w:r w:rsidRPr="00A821A2">
        <w:rPr>
          <w:rFonts w:ascii="Century Gothic" w:hAnsi="Century Gothic"/>
          <w:szCs w:val="24"/>
          <w:lang w:val="pt-BR"/>
        </w:rPr>
        <w:t>Isto posto, diante da importância e do alcance da medida,</w:t>
      </w:r>
      <w:r w:rsidR="0095321C" w:rsidRPr="00A821A2">
        <w:rPr>
          <w:rFonts w:ascii="Century Gothic" w:hAnsi="Century Gothic"/>
          <w:szCs w:val="24"/>
          <w:lang w:val="pt-BR"/>
        </w:rPr>
        <w:t xml:space="preserve"> cont</w:t>
      </w:r>
      <w:r w:rsidR="002D343D">
        <w:rPr>
          <w:rFonts w:ascii="Century Gothic" w:hAnsi="Century Gothic"/>
          <w:szCs w:val="24"/>
          <w:lang w:val="pt-BR"/>
        </w:rPr>
        <w:t>amos</w:t>
      </w:r>
      <w:r w:rsidRPr="00A821A2">
        <w:rPr>
          <w:rFonts w:ascii="Century Gothic" w:hAnsi="Century Gothic"/>
          <w:szCs w:val="24"/>
          <w:lang w:val="pt-BR"/>
        </w:rPr>
        <w:t xml:space="preserve"> com apoio dos nobres pares para </w:t>
      </w:r>
      <w:r w:rsidR="0095321C" w:rsidRPr="00A821A2">
        <w:rPr>
          <w:rFonts w:ascii="Century Gothic" w:hAnsi="Century Gothic"/>
          <w:szCs w:val="24"/>
          <w:lang w:val="pt-BR"/>
        </w:rPr>
        <w:t xml:space="preserve">sua </w:t>
      </w:r>
      <w:r w:rsidRPr="00A821A2">
        <w:rPr>
          <w:rFonts w:ascii="Century Gothic" w:hAnsi="Century Gothic"/>
          <w:szCs w:val="24"/>
          <w:lang w:val="pt-BR"/>
        </w:rPr>
        <w:t>aprovação.</w:t>
      </w:r>
    </w:p>
    <w:p w:rsidR="00190A27" w:rsidRPr="00A821A2" w:rsidRDefault="00190A27" w:rsidP="00CE6071">
      <w:pPr>
        <w:pStyle w:val="NormalWeb"/>
        <w:shd w:val="clear" w:color="auto" w:fill="FFFFFF"/>
        <w:spacing w:before="0" w:beforeAutospacing="0" w:after="120" w:afterAutospacing="0" w:line="360" w:lineRule="auto"/>
        <w:jc w:val="right"/>
        <w:rPr>
          <w:rFonts w:ascii="Century Gothic" w:hAnsi="Century Gothic"/>
          <w:color w:val="333333"/>
        </w:rPr>
      </w:pPr>
      <w:r w:rsidRPr="00A821A2">
        <w:rPr>
          <w:rFonts w:ascii="Century Gothic" w:hAnsi="Century Gothic"/>
          <w:color w:val="333333"/>
        </w:rPr>
        <w:t xml:space="preserve">Sales Oliveira, </w:t>
      </w:r>
      <w:r w:rsidR="002D343D">
        <w:rPr>
          <w:rFonts w:ascii="Century Gothic" w:hAnsi="Century Gothic"/>
          <w:color w:val="333333"/>
        </w:rPr>
        <w:t>18 de Agosto</w:t>
      </w:r>
      <w:r w:rsidR="00A821A2" w:rsidRPr="00A821A2">
        <w:rPr>
          <w:rFonts w:ascii="Century Gothic" w:hAnsi="Century Gothic"/>
          <w:color w:val="333333"/>
        </w:rPr>
        <w:t xml:space="preserve"> de 2023</w:t>
      </w:r>
      <w:r w:rsidRPr="00A821A2">
        <w:rPr>
          <w:rFonts w:ascii="Century Gothic" w:hAnsi="Century Gothic"/>
          <w:color w:val="333333"/>
        </w:rPr>
        <w:t>.</w:t>
      </w:r>
    </w:p>
    <w:p w:rsidR="002D343D" w:rsidRPr="00DE7AFC" w:rsidRDefault="002D343D" w:rsidP="002D343D">
      <w:pPr>
        <w:pStyle w:val="NormalWeb"/>
        <w:shd w:val="clear" w:color="auto" w:fill="FFFFFF"/>
        <w:spacing w:before="0" w:beforeAutospacing="0" w:after="0" w:afterAutospacing="0"/>
        <w:jc w:val="center"/>
        <w:rPr>
          <w:rFonts w:ascii="Century Gothic" w:hAnsi="Century Gothic"/>
          <w:b/>
          <w:color w:val="333333"/>
        </w:rPr>
      </w:pPr>
      <w:r>
        <w:rPr>
          <w:rFonts w:ascii="Century Gothic" w:hAnsi="Century Gothic"/>
          <w:b/>
          <w:color w:val="333333"/>
        </w:rPr>
        <w:t>Gabriel Sinfrônio                            Luiz Roberto Sampronio Resende</w:t>
      </w:r>
    </w:p>
    <w:p w:rsidR="002D343D" w:rsidRPr="00DE7AFC" w:rsidRDefault="002D343D" w:rsidP="002D343D">
      <w:pPr>
        <w:pStyle w:val="NormalWeb"/>
        <w:shd w:val="clear" w:color="auto" w:fill="FFFFFF"/>
        <w:spacing w:before="0" w:beforeAutospacing="0" w:after="0" w:afterAutospacing="0"/>
        <w:jc w:val="both"/>
        <w:rPr>
          <w:rFonts w:ascii="Century Gothic" w:hAnsi="Century Gothic"/>
          <w:color w:val="333333"/>
        </w:rPr>
      </w:pPr>
      <w:r>
        <w:rPr>
          <w:rFonts w:ascii="Century Gothic" w:hAnsi="Century Gothic"/>
          <w:b/>
          <w:color w:val="333333"/>
        </w:rPr>
        <w:t xml:space="preserve">                </w:t>
      </w:r>
      <w:r w:rsidRPr="00DE7AFC">
        <w:rPr>
          <w:rFonts w:ascii="Century Gothic" w:hAnsi="Century Gothic"/>
          <w:b/>
          <w:color w:val="333333"/>
        </w:rPr>
        <w:t>Vereador</w:t>
      </w:r>
      <w:r>
        <w:rPr>
          <w:rFonts w:ascii="Century Gothic" w:hAnsi="Century Gothic"/>
          <w:b/>
          <w:color w:val="333333"/>
        </w:rPr>
        <w:t xml:space="preserve">                                                       Vereador</w:t>
      </w:r>
    </w:p>
    <w:p w:rsidR="00190A27" w:rsidRPr="00A821A2" w:rsidRDefault="00190A27" w:rsidP="002D343D">
      <w:pPr>
        <w:pStyle w:val="NormalWeb"/>
        <w:shd w:val="clear" w:color="auto" w:fill="FFFFFF"/>
        <w:spacing w:before="0" w:beforeAutospacing="0" w:after="0" w:afterAutospacing="0"/>
        <w:rPr>
          <w:rFonts w:ascii="Century Gothic" w:hAnsi="Century Gothic"/>
          <w:color w:val="333333"/>
        </w:rPr>
      </w:pPr>
      <w:bookmarkStart w:id="0" w:name="_GoBack"/>
      <w:bookmarkEnd w:id="0"/>
    </w:p>
    <w:sectPr w:rsidR="00190A27" w:rsidRPr="00A821A2" w:rsidSect="003148CC">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D2D" w:rsidRDefault="00A72D2D">
      <w:r>
        <w:separator/>
      </w:r>
    </w:p>
  </w:endnote>
  <w:endnote w:type="continuationSeparator" w:id="0">
    <w:p w:rsidR="00A72D2D" w:rsidRDefault="00A72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2D" w:rsidRPr="00A06A02" w:rsidRDefault="00A72D2D" w:rsidP="00A06A02">
    <w:pPr>
      <w:pStyle w:val="Rodap"/>
      <w:pBdr>
        <w:top w:val="thinThickSmallGap" w:sz="24" w:space="1" w:color="622423" w:themeColor="accent2" w:themeShade="7F"/>
      </w:pBdr>
      <w:jc w:val="center"/>
      <w:rPr>
        <w:rFonts w:ascii="Monotype Corsiva" w:hAnsi="Monotype Corsiva"/>
      </w:rPr>
    </w:pPr>
    <w:r w:rsidRPr="00A06A02">
      <w:rPr>
        <w:rFonts w:ascii="Monotype Corsiva" w:hAnsi="Monotype Corsiva"/>
      </w:rPr>
      <w:t>Avenida Mogianan° 1.111, Centro, Sales Oliveira, Estado de São Paulo, CEP: 14.660-000</w:t>
    </w:r>
    <w:r>
      <w:rPr>
        <w:rFonts w:ascii="Monotype Corsiva" w:hAnsi="Monotype Corsiva"/>
      </w:rPr>
      <w:t>, Cx Postal 29</w:t>
    </w:r>
  </w:p>
  <w:p w:rsidR="00A72D2D" w:rsidRPr="00A06A02" w:rsidRDefault="00A72D2D" w:rsidP="00A06A02">
    <w:pPr>
      <w:pStyle w:val="Rodap"/>
      <w:pBdr>
        <w:top w:val="thinThickSmallGap" w:sz="24" w:space="1" w:color="622423" w:themeColor="accent2" w:themeShade="7F"/>
      </w:pBdr>
      <w:jc w:val="center"/>
      <w:rPr>
        <w:rFonts w:ascii="Monotype Corsiva" w:hAnsi="Monotype Corsiva"/>
      </w:rPr>
    </w:pPr>
    <w:r w:rsidRPr="00A06A02">
      <w:rPr>
        <w:rFonts w:ascii="Monotype Corsiva" w:hAnsi="Monotype Corsiva"/>
      </w:rPr>
      <w:t>Tel: 0XX 16 3852</w:t>
    </w:r>
    <w:r>
      <w:rPr>
        <w:rFonts w:ascii="Monotype Corsiva" w:hAnsi="Monotype Corsiva"/>
      </w:rPr>
      <w:t>-1811/3216</w:t>
    </w:r>
    <w:r w:rsidRPr="00A06A02">
      <w:rPr>
        <w:rFonts w:ascii="Monotype Corsiva" w:hAnsi="Monotype Corsiva"/>
      </w:rPr>
      <w:t xml:space="preserve">, 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Site: w</w:t>
    </w:r>
    <w:r>
      <w:rPr>
        <w:rFonts w:ascii="Monotype Corsiva" w:hAnsi="Monotype Corsiva"/>
      </w:rPr>
      <w:t>w</w:t>
    </w:r>
    <w:r w:rsidRPr="00A06A02">
      <w:rPr>
        <w:rFonts w:ascii="Monotype Corsiva" w:hAnsi="Monotype Corsiva"/>
      </w:rPr>
      <w:t xml:space="preserve">w.cmso.sp.gov.br  </w:t>
    </w:r>
  </w:p>
  <w:p w:rsidR="00A72D2D" w:rsidRPr="00A06A02" w:rsidRDefault="00E302DA" w:rsidP="00A06A02">
    <w:pPr>
      <w:pStyle w:val="Rodap"/>
      <w:pBdr>
        <w:top w:val="thinThickSmallGap" w:sz="24" w:space="1" w:color="622423" w:themeColor="accent2" w:themeShade="7F"/>
      </w:pBdr>
      <w:jc w:val="center"/>
      <w:rPr>
        <w:rFonts w:ascii="Monotype Corsiva" w:hAnsi="Monotype Corsiva"/>
      </w:rPr>
    </w:pPr>
    <w:r>
      <w:rPr>
        <w:rFonts w:ascii="Monotype Corsiva" w:hAnsi="Monotype Corsiva"/>
      </w:rPr>
      <w:t xml:space="preserve">                                                                            </w:t>
    </w:r>
    <w:r w:rsidR="00A72D2D" w:rsidRPr="00A06A02">
      <w:rPr>
        <w:rFonts w:ascii="Monotype Corsiva" w:hAnsi="Monotype Corsiva"/>
      </w:rPr>
      <w:t>CNPJ: 72.917.362/0001-52</w:t>
    </w:r>
    <w:r w:rsidR="00A72D2D" w:rsidRPr="00A06A02">
      <w:rPr>
        <w:rFonts w:ascii="Monotype Corsiva" w:hAnsi="Monotype Corsiva"/>
      </w:rPr>
      <w:ptab w:relativeTo="margin" w:alignment="right" w:leader="none"/>
    </w:r>
    <w:r w:rsidR="00A72D2D" w:rsidRPr="00A06A02">
      <w:rPr>
        <w:rFonts w:ascii="Monotype Corsiva" w:hAnsi="Monotype Corsiva"/>
      </w:rPr>
      <w:t>Página</w:t>
    </w:r>
    <w:r w:rsidR="00CD2B17">
      <w:fldChar w:fldCharType="begin"/>
    </w:r>
    <w:r w:rsidR="00A72D2D">
      <w:instrText xml:space="preserve"> PAGE   \* MERGEFORMAT </w:instrText>
    </w:r>
    <w:r w:rsidR="00CD2B17">
      <w:fldChar w:fldCharType="separate"/>
    </w:r>
    <w:r w:rsidR="002D343D" w:rsidRPr="002D343D">
      <w:rPr>
        <w:rFonts w:asciiTheme="majorHAnsi" w:hAnsiTheme="majorHAnsi"/>
        <w:noProof/>
      </w:rPr>
      <w:t>3</w:t>
    </w:r>
    <w:r w:rsidR="00CD2B17">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D2D" w:rsidRDefault="00A72D2D">
      <w:r>
        <w:separator/>
      </w:r>
    </w:p>
  </w:footnote>
  <w:footnote w:type="continuationSeparator" w:id="0">
    <w:p w:rsidR="00A72D2D" w:rsidRDefault="00A72D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2D" w:rsidRPr="003C7A2E" w:rsidRDefault="002D343D">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54205826" r:id="rId2"/>
      </w:object>
    </w:r>
    <w:r w:rsidR="00A72D2D" w:rsidRPr="003C7A2E">
      <w:rPr>
        <w:rFonts w:ascii="Monotype Corsiva" w:eastAsiaTheme="majorEastAsia" w:hAnsi="Monotype Corsiva" w:cstheme="majorBidi"/>
        <w:sz w:val="48"/>
        <w:szCs w:val="48"/>
      </w:rPr>
      <w:t>Câmara Municipal de Sales Oliveira</w:t>
    </w:r>
  </w:p>
  <w:p w:rsidR="00A72D2D" w:rsidRDefault="00A72D2D">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rsidR="00A72D2D" w:rsidRPr="003C7A2E" w:rsidRDefault="00A72D2D">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rsidR="00A72D2D" w:rsidRDefault="00A72D2D"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B26FE"/>
    <w:multiLevelType w:val="hybridMultilevel"/>
    <w:tmpl w:val="3C0290B8"/>
    <w:lvl w:ilvl="0" w:tplc="04160001">
      <w:start w:val="284"/>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4A71EF"/>
    <w:multiLevelType w:val="hybridMultilevel"/>
    <w:tmpl w:val="5414047E"/>
    <w:lvl w:ilvl="0" w:tplc="E2C673A8">
      <w:start w:val="284"/>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193417C9"/>
    <w:multiLevelType w:val="hybridMultilevel"/>
    <w:tmpl w:val="68282090"/>
    <w:lvl w:ilvl="0" w:tplc="649AD774">
      <w:start w:val="1"/>
      <w:numFmt w:val="upperRoman"/>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5"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6" w15:restartNumberingAfterBreak="0">
    <w:nsid w:val="317F1486"/>
    <w:multiLevelType w:val="hybridMultilevel"/>
    <w:tmpl w:val="2DEE7866"/>
    <w:lvl w:ilvl="0" w:tplc="04160017">
      <w:start w:val="1"/>
      <w:numFmt w:val="lowerLetter"/>
      <w:lvlText w:val="%1)"/>
      <w:lvlJc w:val="lef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E8B4710"/>
    <w:multiLevelType w:val="hybridMultilevel"/>
    <w:tmpl w:val="F82EC0D6"/>
    <w:lvl w:ilvl="0" w:tplc="649AD774">
      <w:start w:val="1"/>
      <w:numFmt w:val="upperRoman"/>
      <w:lvlText w:val="%1-"/>
      <w:lvlJc w:val="left"/>
      <w:pPr>
        <w:ind w:left="1495" w:hanging="360"/>
      </w:pPr>
    </w:lvl>
    <w:lvl w:ilvl="1" w:tplc="04160019">
      <w:start w:val="1"/>
      <w:numFmt w:val="decimal"/>
      <w:lvlText w:val="%2."/>
      <w:lvlJc w:val="left"/>
      <w:pPr>
        <w:tabs>
          <w:tab w:val="num" w:pos="1081"/>
        </w:tabs>
        <w:ind w:left="1081" w:hanging="360"/>
      </w:pPr>
    </w:lvl>
    <w:lvl w:ilvl="2" w:tplc="0416001B">
      <w:start w:val="1"/>
      <w:numFmt w:val="decimal"/>
      <w:lvlText w:val="%3."/>
      <w:lvlJc w:val="left"/>
      <w:pPr>
        <w:tabs>
          <w:tab w:val="num" w:pos="1801"/>
        </w:tabs>
        <w:ind w:left="1801" w:hanging="360"/>
      </w:pPr>
    </w:lvl>
    <w:lvl w:ilvl="3" w:tplc="0416000F">
      <w:start w:val="1"/>
      <w:numFmt w:val="decimal"/>
      <w:lvlText w:val="%4."/>
      <w:lvlJc w:val="left"/>
      <w:pPr>
        <w:tabs>
          <w:tab w:val="num" w:pos="2521"/>
        </w:tabs>
        <w:ind w:left="2521" w:hanging="360"/>
      </w:pPr>
    </w:lvl>
    <w:lvl w:ilvl="4" w:tplc="04160019">
      <w:start w:val="1"/>
      <w:numFmt w:val="decimal"/>
      <w:lvlText w:val="%5."/>
      <w:lvlJc w:val="left"/>
      <w:pPr>
        <w:tabs>
          <w:tab w:val="num" w:pos="3241"/>
        </w:tabs>
        <w:ind w:left="3241" w:hanging="360"/>
      </w:pPr>
    </w:lvl>
    <w:lvl w:ilvl="5" w:tplc="0416001B">
      <w:start w:val="1"/>
      <w:numFmt w:val="decimal"/>
      <w:lvlText w:val="%6."/>
      <w:lvlJc w:val="left"/>
      <w:pPr>
        <w:tabs>
          <w:tab w:val="num" w:pos="3961"/>
        </w:tabs>
        <w:ind w:left="3961" w:hanging="360"/>
      </w:pPr>
    </w:lvl>
    <w:lvl w:ilvl="6" w:tplc="0416000F">
      <w:start w:val="1"/>
      <w:numFmt w:val="decimal"/>
      <w:lvlText w:val="%7."/>
      <w:lvlJc w:val="left"/>
      <w:pPr>
        <w:tabs>
          <w:tab w:val="num" w:pos="4681"/>
        </w:tabs>
        <w:ind w:left="4681" w:hanging="360"/>
      </w:pPr>
    </w:lvl>
    <w:lvl w:ilvl="7" w:tplc="04160019">
      <w:start w:val="1"/>
      <w:numFmt w:val="decimal"/>
      <w:lvlText w:val="%8."/>
      <w:lvlJc w:val="left"/>
      <w:pPr>
        <w:tabs>
          <w:tab w:val="num" w:pos="5401"/>
        </w:tabs>
        <w:ind w:left="5401" w:hanging="360"/>
      </w:pPr>
    </w:lvl>
    <w:lvl w:ilvl="8" w:tplc="0416001B">
      <w:start w:val="1"/>
      <w:numFmt w:val="decimal"/>
      <w:lvlText w:val="%9."/>
      <w:lvlJc w:val="left"/>
      <w:pPr>
        <w:tabs>
          <w:tab w:val="num" w:pos="6121"/>
        </w:tabs>
        <w:ind w:left="6121" w:hanging="360"/>
      </w:pPr>
    </w:lvl>
  </w:abstractNum>
  <w:abstractNum w:abstractNumId="11" w15:restartNumberingAfterBreak="0">
    <w:nsid w:val="6216208A"/>
    <w:multiLevelType w:val="hybridMultilevel"/>
    <w:tmpl w:val="18DCF580"/>
    <w:lvl w:ilvl="0" w:tplc="04160013">
      <w:start w:val="1"/>
      <w:numFmt w:val="upperRoman"/>
      <w:lvlText w:val="%1."/>
      <w:lvlJc w:val="righ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2"/>
  </w:num>
  <w:num w:numId="4">
    <w:abstractNumId w:val="7"/>
  </w:num>
  <w:num w:numId="5">
    <w:abstractNumId w:val="9"/>
  </w:num>
  <w:num w:numId="6">
    <w:abstractNumId w:val="3"/>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3A"/>
    <w:rsid w:val="00000AC4"/>
    <w:rsid w:val="00013281"/>
    <w:rsid w:val="00013803"/>
    <w:rsid w:val="00015901"/>
    <w:rsid w:val="00017B39"/>
    <w:rsid w:val="0006640B"/>
    <w:rsid w:val="00067289"/>
    <w:rsid w:val="00074F6C"/>
    <w:rsid w:val="00075EF9"/>
    <w:rsid w:val="00090FD2"/>
    <w:rsid w:val="000939DD"/>
    <w:rsid w:val="00097E7C"/>
    <w:rsid w:val="000A215E"/>
    <w:rsid w:val="000A36A8"/>
    <w:rsid w:val="000C377D"/>
    <w:rsid w:val="000E0A56"/>
    <w:rsid w:val="000E131D"/>
    <w:rsid w:val="000E177C"/>
    <w:rsid w:val="000E688C"/>
    <w:rsid w:val="000F2751"/>
    <w:rsid w:val="00110080"/>
    <w:rsid w:val="00112D98"/>
    <w:rsid w:val="00112DC8"/>
    <w:rsid w:val="001158E8"/>
    <w:rsid w:val="0011778F"/>
    <w:rsid w:val="0012740B"/>
    <w:rsid w:val="00127545"/>
    <w:rsid w:val="00141163"/>
    <w:rsid w:val="00147D24"/>
    <w:rsid w:val="001549EC"/>
    <w:rsid w:val="00173025"/>
    <w:rsid w:val="00190A27"/>
    <w:rsid w:val="0019103E"/>
    <w:rsid w:val="001915E6"/>
    <w:rsid w:val="001A0869"/>
    <w:rsid w:val="001B0D7E"/>
    <w:rsid w:val="001B32DC"/>
    <w:rsid w:val="001C1516"/>
    <w:rsid w:val="001C39B3"/>
    <w:rsid w:val="001C5215"/>
    <w:rsid w:val="001D5D57"/>
    <w:rsid w:val="001E02DD"/>
    <w:rsid w:val="001E09B8"/>
    <w:rsid w:val="001E32B1"/>
    <w:rsid w:val="001E634A"/>
    <w:rsid w:val="001F1BD4"/>
    <w:rsid w:val="001F54DE"/>
    <w:rsid w:val="001F6960"/>
    <w:rsid w:val="001F7F38"/>
    <w:rsid w:val="002025A9"/>
    <w:rsid w:val="0020315F"/>
    <w:rsid w:val="00206C1A"/>
    <w:rsid w:val="00215962"/>
    <w:rsid w:val="00225D13"/>
    <w:rsid w:val="00245392"/>
    <w:rsid w:val="00247A3B"/>
    <w:rsid w:val="002675CE"/>
    <w:rsid w:val="002715C2"/>
    <w:rsid w:val="00271AD8"/>
    <w:rsid w:val="0027615A"/>
    <w:rsid w:val="002A0778"/>
    <w:rsid w:val="002A1192"/>
    <w:rsid w:val="002A191C"/>
    <w:rsid w:val="002C137F"/>
    <w:rsid w:val="002D343D"/>
    <w:rsid w:val="002D492E"/>
    <w:rsid w:val="002E6A9C"/>
    <w:rsid w:val="002F1BAA"/>
    <w:rsid w:val="002F31B5"/>
    <w:rsid w:val="002F7246"/>
    <w:rsid w:val="003008D4"/>
    <w:rsid w:val="003148CC"/>
    <w:rsid w:val="00336E42"/>
    <w:rsid w:val="00337EDE"/>
    <w:rsid w:val="003808B0"/>
    <w:rsid w:val="0039343D"/>
    <w:rsid w:val="00396836"/>
    <w:rsid w:val="003A1BD5"/>
    <w:rsid w:val="003C5636"/>
    <w:rsid w:val="003C7A2E"/>
    <w:rsid w:val="003D0D5A"/>
    <w:rsid w:val="003D15BC"/>
    <w:rsid w:val="003D61DC"/>
    <w:rsid w:val="003E0BFF"/>
    <w:rsid w:val="003E57A6"/>
    <w:rsid w:val="003F225C"/>
    <w:rsid w:val="004020ED"/>
    <w:rsid w:val="00411A0E"/>
    <w:rsid w:val="00420809"/>
    <w:rsid w:val="0042754A"/>
    <w:rsid w:val="0043276A"/>
    <w:rsid w:val="004406DB"/>
    <w:rsid w:val="00452726"/>
    <w:rsid w:val="00456824"/>
    <w:rsid w:val="004631AF"/>
    <w:rsid w:val="00465650"/>
    <w:rsid w:val="0047043E"/>
    <w:rsid w:val="00473324"/>
    <w:rsid w:val="0048633A"/>
    <w:rsid w:val="00495FD4"/>
    <w:rsid w:val="004A3423"/>
    <w:rsid w:val="004B386E"/>
    <w:rsid w:val="004B505F"/>
    <w:rsid w:val="004B5E36"/>
    <w:rsid w:val="004D1839"/>
    <w:rsid w:val="004D27B8"/>
    <w:rsid w:val="004D488B"/>
    <w:rsid w:val="004D5F43"/>
    <w:rsid w:val="004D75B0"/>
    <w:rsid w:val="004F166A"/>
    <w:rsid w:val="004F1ED8"/>
    <w:rsid w:val="004F6AE6"/>
    <w:rsid w:val="00500DB3"/>
    <w:rsid w:val="00500E1F"/>
    <w:rsid w:val="00507684"/>
    <w:rsid w:val="0051112F"/>
    <w:rsid w:val="00525ABC"/>
    <w:rsid w:val="00534C3A"/>
    <w:rsid w:val="005450A7"/>
    <w:rsid w:val="00546818"/>
    <w:rsid w:val="0055349C"/>
    <w:rsid w:val="005831DC"/>
    <w:rsid w:val="0058496B"/>
    <w:rsid w:val="00596A50"/>
    <w:rsid w:val="00596DD2"/>
    <w:rsid w:val="005C75EE"/>
    <w:rsid w:val="005D12E4"/>
    <w:rsid w:val="005D715D"/>
    <w:rsid w:val="005E2115"/>
    <w:rsid w:val="005E4A11"/>
    <w:rsid w:val="005E696B"/>
    <w:rsid w:val="006007CD"/>
    <w:rsid w:val="006120AC"/>
    <w:rsid w:val="00620F4E"/>
    <w:rsid w:val="0064040B"/>
    <w:rsid w:val="00642405"/>
    <w:rsid w:val="00642E44"/>
    <w:rsid w:val="00643B4C"/>
    <w:rsid w:val="00651220"/>
    <w:rsid w:val="006537DD"/>
    <w:rsid w:val="00654ECD"/>
    <w:rsid w:val="00660DB3"/>
    <w:rsid w:val="00673489"/>
    <w:rsid w:val="006A6068"/>
    <w:rsid w:val="006B366D"/>
    <w:rsid w:val="006C2D9A"/>
    <w:rsid w:val="006C62DE"/>
    <w:rsid w:val="00704803"/>
    <w:rsid w:val="00706A20"/>
    <w:rsid w:val="00707D7A"/>
    <w:rsid w:val="0072115D"/>
    <w:rsid w:val="00727EE6"/>
    <w:rsid w:val="00730706"/>
    <w:rsid w:val="00735073"/>
    <w:rsid w:val="007421AC"/>
    <w:rsid w:val="00745473"/>
    <w:rsid w:val="00763988"/>
    <w:rsid w:val="007739C4"/>
    <w:rsid w:val="00775B3C"/>
    <w:rsid w:val="00780832"/>
    <w:rsid w:val="007911DA"/>
    <w:rsid w:val="007C2A14"/>
    <w:rsid w:val="007F4956"/>
    <w:rsid w:val="00835AB1"/>
    <w:rsid w:val="00841344"/>
    <w:rsid w:val="00850E16"/>
    <w:rsid w:val="008542AE"/>
    <w:rsid w:val="00866942"/>
    <w:rsid w:val="008803D0"/>
    <w:rsid w:val="0088210C"/>
    <w:rsid w:val="00884AFA"/>
    <w:rsid w:val="00885DA1"/>
    <w:rsid w:val="008A3253"/>
    <w:rsid w:val="008B6E84"/>
    <w:rsid w:val="008D252D"/>
    <w:rsid w:val="008D6542"/>
    <w:rsid w:val="008E7481"/>
    <w:rsid w:val="008F5DEB"/>
    <w:rsid w:val="008F6F17"/>
    <w:rsid w:val="00905A73"/>
    <w:rsid w:val="00912728"/>
    <w:rsid w:val="00946616"/>
    <w:rsid w:val="0095321C"/>
    <w:rsid w:val="009855EB"/>
    <w:rsid w:val="00986930"/>
    <w:rsid w:val="00991873"/>
    <w:rsid w:val="009B03C3"/>
    <w:rsid w:val="009C15A0"/>
    <w:rsid w:val="009C439D"/>
    <w:rsid w:val="009C61E1"/>
    <w:rsid w:val="009C72E3"/>
    <w:rsid w:val="009C762B"/>
    <w:rsid w:val="009D06AC"/>
    <w:rsid w:val="009D480B"/>
    <w:rsid w:val="009D5FE1"/>
    <w:rsid w:val="009E28C9"/>
    <w:rsid w:val="009F579F"/>
    <w:rsid w:val="00A01913"/>
    <w:rsid w:val="00A06A02"/>
    <w:rsid w:val="00A11C0A"/>
    <w:rsid w:val="00A21745"/>
    <w:rsid w:val="00A27DC8"/>
    <w:rsid w:val="00A301A9"/>
    <w:rsid w:val="00A33174"/>
    <w:rsid w:val="00A36302"/>
    <w:rsid w:val="00A37D74"/>
    <w:rsid w:val="00A47558"/>
    <w:rsid w:val="00A56769"/>
    <w:rsid w:val="00A62E9B"/>
    <w:rsid w:val="00A72D2D"/>
    <w:rsid w:val="00A821A2"/>
    <w:rsid w:val="00A94186"/>
    <w:rsid w:val="00AA0A95"/>
    <w:rsid w:val="00AB243C"/>
    <w:rsid w:val="00AC1DC1"/>
    <w:rsid w:val="00AC213B"/>
    <w:rsid w:val="00AC769E"/>
    <w:rsid w:val="00AD73E6"/>
    <w:rsid w:val="00AE30A1"/>
    <w:rsid w:val="00B004DF"/>
    <w:rsid w:val="00B30080"/>
    <w:rsid w:val="00B5038F"/>
    <w:rsid w:val="00B56541"/>
    <w:rsid w:val="00B64C47"/>
    <w:rsid w:val="00BA5E4A"/>
    <w:rsid w:val="00BA6CD1"/>
    <w:rsid w:val="00BB730D"/>
    <w:rsid w:val="00BC4056"/>
    <w:rsid w:val="00BD06CD"/>
    <w:rsid w:val="00BE2897"/>
    <w:rsid w:val="00BE6B58"/>
    <w:rsid w:val="00C163BA"/>
    <w:rsid w:val="00C24F96"/>
    <w:rsid w:val="00C253C0"/>
    <w:rsid w:val="00C35877"/>
    <w:rsid w:val="00C552BE"/>
    <w:rsid w:val="00C56884"/>
    <w:rsid w:val="00C635AD"/>
    <w:rsid w:val="00C8206E"/>
    <w:rsid w:val="00C87DDE"/>
    <w:rsid w:val="00CA5B77"/>
    <w:rsid w:val="00CA5CD2"/>
    <w:rsid w:val="00CB4120"/>
    <w:rsid w:val="00CC77C7"/>
    <w:rsid w:val="00CD0A70"/>
    <w:rsid w:val="00CD2B17"/>
    <w:rsid w:val="00CD44B5"/>
    <w:rsid w:val="00CE6071"/>
    <w:rsid w:val="00CF26E8"/>
    <w:rsid w:val="00D00389"/>
    <w:rsid w:val="00D03107"/>
    <w:rsid w:val="00D10C97"/>
    <w:rsid w:val="00D2429D"/>
    <w:rsid w:val="00D452EA"/>
    <w:rsid w:val="00D46215"/>
    <w:rsid w:val="00D57332"/>
    <w:rsid w:val="00D737FA"/>
    <w:rsid w:val="00D83181"/>
    <w:rsid w:val="00D923F9"/>
    <w:rsid w:val="00D925DD"/>
    <w:rsid w:val="00DA0F59"/>
    <w:rsid w:val="00DA5C1B"/>
    <w:rsid w:val="00DC5693"/>
    <w:rsid w:val="00DD4BDB"/>
    <w:rsid w:val="00DE2D97"/>
    <w:rsid w:val="00DE7AFC"/>
    <w:rsid w:val="00DF00BB"/>
    <w:rsid w:val="00DF6A86"/>
    <w:rsid w:val="00E12E0E"/>
    <w:rsid w:val="00E177E2"/>
    <w:rsid w:val="00E27A1A"/>
    <w:rsid w:val="00E302DA"/>
    <w:rsid w:val="00E34C92"/>
    <w:rsid w:val="00E3695F"/>
    <w:rsid w:val="00E555BC"/>
    <w:rsid w:val="00E7040E"/>
    <w:rsid w:val="00E7451E"/>
    <w:rsid w:val="00E76180"/>
    <w:rsid w:val="00E84E6F"/>
    <w:rsid w:val="00EA2357"/>
    <w:rsid w:val="00EA4BBA"/>
    <w:rsid w:val="00EB3C6A"/>
    <w:rsid w:val="00EB4605"/>
    <w:rsid w:val="00EC46AB"/>
    <w:rsid w:val="00F0502D"/>
    <w:rsid w:val="00F05866"/>
    <w:rsid w:val="00F06780"/>
    <w:rsid w:val="00F25EF7"/>
    <w:rsid w:val="00F55757"/>
    <w:rsid w:val="00F62DAB"/>
    <w:rsid w:val="00F7175D"/>
    <w:rsid w:val="00F77B17"/>
    <w:rsid w:val="00F82048"/>
    <w:rsid w:val="00F86282"/>
    <w:rsid w:val="00F92C1E"/>
    <w:rsid w:val="00F944F5"/>
    <w:rsid w:val="00F95FAC"/>
    <w:rsid w:val="00FA0615"/>
    <w:rsid w:val="00FA4684"/>
    <w:rsid w:val="00FB57B7"/>
    <w:rsid w:val="00FC6E04"/>
    <w:rsid w:val="00FE2931"/>
    <w:rsid w:val="00FE3175"/>
    <w:rsid w:val="00FF28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3EE28152"/>
  <w15:docId w15:val="{E9C4AB9E-C252-4DCD-AF21-CA9751CA4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rsid w:val="00A06A02"/>
  </w:style>
  <w:style w:type="paragraph" w:styleId="Recuodecorpodetexto3">
    <w:name w:val="Body Text Indent 3"/>
    <w:basedOn w:val="Normal"/>
    <w:link w:val="Recuodecorpodetexto3Char"/>
    <w:unhideWhenUsed/>
    <w:rsid w:val="001158E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basedOn w:val="Fontepargpadro"/>
    <w:link w:val="Recuodecorpodetexto3"/>
    <w:rsid w:val="001158E8"/>
    <w:rPr>
      <w:rFonts w:ascii="Calibri" w:eastAsia="Calibri" w:hAnsi="Calibri"/>
      <w:sz w:val="16"/>
      <w:szCs w:val="16"/>
      <w:lang w:eastAsia="en-US"/>
    </w:rPr>
  </w:style>
  <w:style w:type="paragraph" w:styleId="SemEspaamento">
    <w:name w:val="No Spacing"/>
    <w:uiPriority w:val="1"/>
    <w:qFormat/>
    <w:rsid w:val="001158E8"/>
    <w:rPr>
      <w:rFonts w:ascii="Calibri" w:eastAsia="Calibri" w:hAnsi="Calibri"/>
      <w:sz w:val="22"/>
      <w:szCs w:val="22"/>
      <w:lang w:eastAsia="en-US"/>
    </w:rPr>
  </w:style>
  <w:style w:type="paragraph" w:customStyle="1" w:styleId="Textopadro">
    <w:name w:val="Texto padrão"/>
    <w:basedOn w:val="Normal"/>
    <w:rsid w:val="001E09B8"/>
    <w:rPr>
      <w:sz w:val="24"/>
    </w:rPr>
  </w:style>
  <w:style w:type="character" w:customStyle="1" w:styleId="label">
    <w:name w:val="label"/>
    <w:basedOn w:val="Fontepargpadro"/>
    <w:rsid w:val="00E12E0E"/>
  </w:style>
  <w:style w:type="paragraph" w:styleId="NormalWeb">
    <w:name w:val="Normal (Web)"/>
    <w:basedOn w:val="Normal"/>
    <w:uiPriority w:val="99"/>
    <w:unhideWhenUsed/>
    <w:rsid w:val="007421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36408">
      <w:bodyDiv w:val="1"/>
      <w:marLeft w:val="0"/>
      <w:marRight w:val="0"/>
      <w:marTop w:val="0"/>
      <w:marBottom w:val="0"/>
      <w:divBdr>
        <w:top w:val="none" w:sz="0" w:space="0" w:color="auto"/>
        <w:left w:val="none" w:sz="0" w:space="0" w:color="auto"/>
        <w:bottom w:val="none" w:sz="0" w:space="0" w:color="auto"/>
        <w:right w:val="none" w:sz="0" w:space="0" w:color="auto"/>
      </w:divBdr>
    </w:div>
    <w:div w:id="449249673">
      <w:bodyDiv w:val="1"/>
      <w:marLeft w:val="0"/>
      <w:marRight w:val="0"/>
      <w:marTop w:val="0"/>
      <w:marBottom w:val="0"/>
      <w:divBdr>
        <w:top w:val="none" w:sz="0" w:space="0" w:color="auto"/>
        <w:left w:val="none" w:sz="0" w:space="0" w:color="auto"/>
        <w:bottom w:val="none" w:sz="0" w:space="0" w:color="auto"/>
        <w:right w:val="none" w:sz="0" w:space="0" w:color="auto"/>
      </w:divBdr>
    </w:div>
    <w:div w:id="1264922735">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C7896-373D-450E-82BC-F294278C8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467</Words>
  <Characters>2867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3328</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Danilo Pegorin</cp:lastModifiedBy>
  <cp:revision>3</cp:revision>
  <cp:lastPrinted>2021-05-17T16:48:00Z</cp:lastPrinted>
  <dcterms:created xsi:type="dcterms:W3CDTF">2023-05-10T15:29:00Z</dcterms:created>
  <dcterms:modified xsi:type="dcterms:W3CDTF">2023-08-22T13:37:00Z</dcterms:modified>
</cp:coreProperties>
</file>