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0281D5" w14:textId="77777777" w:rsidR="00D77E98" w:rsidRPr="00D77E98" w:rsidRDefault="00D77E98" w:rsidP="00D77E98">
      <w:pPr>
        <w:rPr>
          <w:b/>
          <w:bCs/>
        </w:rPr>
      </w:pPr>
      <w:r w:rsidRPr="00D77E98">
        <w:rPr>
          <w:b/>
          <w:bCs/>
        </w:rPr>
        <w:t>PARECER DA COMISSÃO DE FINANÇAS E ORÇAMENTO Nº 112/2025</w:t>
      </w:r>
    </w:p>
    <w:p w14:paraId="6A3B91F5" w14:textId="77777777" w:rsidR="00D77E98" w:rsidRPr="00D77E98" w:rsidRDefault="00D77E98" w:rsidP="00D77E98">
      <w:r w:rsidRPr="00D77E98">
        <w:rPr>
          <w:b/>
          <w:bCs/>
        </w:rPr>
        <w:t>Projeto de Lei nº 29/2025</w:t>
      </w:r>
    </w:p>
    <w:p w14:paraId="0A5B4C15" w14:textId="77777777" w:rsidR="00D77E98" w:rsidRPr="00D77E98" w:rsidRDefault="00D77E98" w:rsidP="00D77E98">
      <w:pPr>
        <w:jc w:val="both"/>
      </w:pPr>
      <w:r w:rsidRPr="00D77E98">
        <w:rPr>
          <w:b/>
          <w:bCs/>
        </w:rPr>
        <w:t>Ementa:</w:t>
      </w:r>
      <w:r w:rsidRPr="00D77E98">
        <w:br/>
        <w:t>Revoga a Lei Municipal nº 2.818/2020, que autoriza a filiação e a contribuição mensal da Câmara Municipal de Santo Antônio do Sudoeste à Associação das Câmaras Municipais do Sudoeste do Paraná – ACAMSOP, e dá outras providências.</w:t>
      </w:r>
    </w:p>
    <w:p w14:paraId="6B828091" w14:textId="1FDE4510" w:rsidR="00D77E98" w:rsidRPr="00D77E98" w:rsidRDefault="00D77E98" w:rsidP="00D77E98"/>
    <w:p w14:paraId="088B2AB3" w14:textId="77777777" w:rsidR="00D77E98" w:rsidRPr="00D77E98" w:rsidRDefault="00D77E98" w:rsidP="00D77E98">
      <w:pPr>
        <w:jc w:val="both"/>
      </w:pPr>
      <w:r w:rsidRPr="00D77E98">
        <w:t>RELATÓRIO</w:t>
      </w:r>
    </w:p>
    <w:p w14:paraId="5DF1B76B" w14:textId="77777777" w:rsidR="00D77E98" w:rsidRPr="00D77E98" w:rsidRDefault="00D77E98" w:rsidP="00D77E98">
      <w:pPr>
        <w:jc w:val="both"/>
      </w:pPr>
      <w:r w:rsidRPr="00D77E98">
        <w:t>O Projeto de Lei nº 29/2025, de autoria de todos os Vereadores, foi encaminhado a esta Comissão de Finanças e Orçamento para análise quanto aos seus impactos financeiros, orçamentários e econômicos, nos termos do Regimento Interno da Câmara Municipal.</w:t>
      </w:r>
    </w:p>
    <w:p w14:paraId="1D166C06" w14:textId="77777777" w:rsidR="00D77E98" w:rsidRPr="00D77E98" w:rsidRDefault="00D77E98" w:rsidP="00D77E98">
      <w:pPr>
        <w:jc w:val="both"/>
      </w:pPr>
      <w:r w:rsidRPr="00D77E98">
        <w:t>A proposição tem por objetivo revogar a Lei Municipal nº 2.818/2020, cessando, a partir de 1º de janeiro de 2026, a filiação da Câmara Municipal à ACAMSOP e as respectivas contribuições financeiras.</w:t>
      </w:r>
    </w:p>
    <w:p w14:paraId="003AE818" w14:textId="471F892C" w:rsidR="00D77E98" w:rsidRPr="00D77E98" w:rsidRDefault="00D77E98" w:rsidP="00D77E98"/>
    <w:p w14:paraId="6EE67FE3" w14:textId="77777777" w:rsidR="00D77E98" w:rsidRPr="00D77E98" w:rsidRDefault="00D77E98" w:rsidP="00D77E98">
      <w:pPr>
        <w:rPr>
          <w:b/>
          <w:bCs/>
        </w:rPr>
      </w:pPr>
      <w:r w:rsidRPr="00D77E98">
        <w:rPr>
          <w:b/>
          <w:bCs/>
        </w:rPr>
        <w:t>ANÁLISE</w:t>
      </w:r>
    </w:p>
    <w:p w14:paraId="1BC516E3" w14:textId="77777777" w:rsidR="00D77E98" w:rsidRPr="00D77E98" w:rsidRDefault="00D77E98" w:rsidP="00D77E98">
      <w:pPr>
        <w:jc w:val="both"/>
      </w:pPr>
      <w:r w:rsidRPr="00D77E98">
        <w:t>Da análise da matéria, verifica-se que a revogação proposta não gera aumento de despesas, ao contrário, resulta em redução de gastos institucionais, contribuindo para a melhoria do equilíbrio financeiro e para a racionalização das despesas do Poder Legislativo.</w:t>
      </w:r>
    </w:p>
    <w:p w14:paraId="730BC838" w14:textId="77777777" w:rsidR="00D77E98" w:rsidRPr="00D77E98" w:rsidRDefault="00D77E98" w:rsidP="00D77E98">
      <w:pPr>
        <w:jc w:val="both"/>
      </w:pPr>
      <w:r w:rsidRPr="00D77E98">
        <w:t>A fixação dos efeitos financeiros a partir de 1º de janeiro de 2026 respeita o planejamento orçamentário, evitando impactos no exercício financeiro em curso e observando os princípios da Lei de Responsabilidade Fiscal (Lei Complementar nº 101/2000).</w:t>
      </w:r>
    </w:p>
    <w:p w14:paraId="260D10AB" w14:textId="77777777" w:rsidR="00D77E98" w:rsidRPr="00D77E98" w:rsidRDefault="00D77E98" w:rsidP="00D77E98">
      <w:pPr>
        <w:jc w:val="both"/>
      </w:pPr>
      <w:r w:rsidRPr="00D77E98">
        <w:t>Constata-se, portanto, que a proposição é compatível com o orçamento vigente e contribui para a economicidade, eficiência e boa gestão dos recursos</w:t>
      </w:r>
      <w:r w:rsidRPr="00D77E98">
        <w:rPr>
          <w:b/>
          <w:bCs/>
        </w:rPr>
        <w:t xml:space="preserve"> públicos</w:t>
      </w:r>
      <w:r w:rsidRPr="00D77E98">
        <w:t>, não havendo óbices de natureza financeira ou orçamentária.</w:t>
      </w:r>
    </w:p>
    <w:p w14:paraId="5E454191" w14:textId="09EF9479" w:rsidR="00D77E98" w:rsidRPr="00D77E98" w:rsidRDefault="00D77E98" w:rsidP="00D77E98"/>
    <w:p w14:paraId="21F14287" w14:textId="77777777" w:rsidR="00D77E98" w:rsidRPr="00D77E98" w:rsidRDefault="00D77E98" w:rsidP="00D77E98">
      <w:pPr>
        <w:rPr>
          <w:b/>
          <w:bCs/>
        </w:rPr>
      </w:pPr>
      <w:r w:rsidRPr="00D77E98">
        <w:rPr>
          <w:b/>
          <w:bCs/>
        </w:rPr>
        <w:lastRenderedPageBreak/>
        <w:t>CONCLUSÃO</w:t>
      </w:r>
    </w:p>
    <w:p w14:paraId="3F91E945" w14:textId="77777777" w:rsidR="00D77E98" w:rsidRPr="00D77E98" w:rsidRDefault="00D77E98" w:rsidP="00D77E98">
      <w:pPr>
        <w:jc w:val="both"/>
      </w:pPr>
      <w:r w:rsidRPr="00D77E98">
        <w:t xml:space="preserve">Diante do exposto, esta </w:t>
      </w:r>
      <w:r w:rsidRPr="00D77E98">
        <w:rPr>
          <w:b/>
          <w:bCs/>
        </w:rPr>
        <w:t>COMISSÃO DE FINANÇAS E ORÇAMENTO</w:t>
      </w:r>
      <w:r w:rsidRPr="00D77E98">
        <w:t xml:space="preserve"> manifesta-se </w:t>
      </w:r>
      <w:r w:rsidRPr="00D77E98">
        <w:rPr>
          <w:b/>
          <w:bCs/>
        </w:rPr>
        <w:t>FAVORAVELMENTE</w:t>
      </w:r>
      <w:r w:rsidRPr="00D77E98">
        <w:t xml:space="preserve"> à tramitação e aprovação do </w:t>
      </w:r>
      <w:r w:rsidRPr="00D77E98">
        <w:rPr>
          <w:b/>
          <w:bCs/>
        </w:rPr>
        <w:t>Projeto de Lei nº 29/2025</w:t>
      </w:r>
      <w:r w:rsidRPr="00D77E98">
        <w:t>, por atender aos requisitos financeiros, orçamentários e econômicos.</w:t>
      </w:r>
    </w:p>
    <w:p w14:paraId="5BAEC6B2" w14:textId="77777777" w:rsidR="00D77E98" w:rsidRPr="00D77E98" w:rsidRDefault="00D77E98" w:rsidP="00D77E98">
      <w:r w:rsidRPr="00D77E98">
        <w:t>É o parecer.</w:t>
      </w:r>
    </w:p>
    <w:p w14:paraId="5B097134" w14:textId="3EE8F443" w:rsidR="00D77E98" w:rsidRPr="00D77E98" w:rsidRDefault="00D77E98" w:rsidP="00D77E98"/>
    <w:p w14:paraId="1448D03A" w14:textId="111A7436" w:rsidR="00D77E98" w:rsidRPr="00D77E98" w:rsidRDefault="00D77E98" w:rsidP="00D77E98">
      <w:r w:rsidRPr="00D77E98">
        <w:t xml:space="preserve">Sala das Sessões da Comissão de Finanças e Orçamento da Câmara Municipal de Vereadores de Santo Antônio do Sudoeste/PR, </w:t>
      </w:r>
      <w:r>
        <w:t>12 de dezembro de 2025.</w:t>
      </w:r>
    </w:p>
    <w:p w14:paraId="48690FF8" w14:textId="15F19313" w:rsidR="00D77E98" w:rsidRDefault="00D77E98" w:rsidP="00D77E98"/>
    <w:p w14:paraId="7ED0EC83" w14:textId="77777777" w:rsidR="00D77E98" w:rsidRPr="00D77E98" w:rsidRDefault="00D77E98" w:rsidP="00D77E98"/>
    <w:p w14:paraId="01968134" w14:textId="77777777" w:rsidR="00D77E98" w:rsidRPr="00D77E98" w:rsidRDefault="00D77E98" w:rsidP="00D77E98">
      <w:r w:rsidRPr="00D77E98">
        <w:rPr>
          <w:b/>
          <w:bCs/>
        </w:rPr>
        <w:t>MICHELI ALVES DE LIMA</w:t>
      </w:r>
      <w:r w:rsidRPr="00D77E98">
        <w:br/>
        <w:t>Presidente</w:t>
      </w:r>
    </w:p>
    <w:p w14:paraId="05E74EC8" w14:textId="00AD051E" w:rsidR="00D77E98" w:rsidRDefault="00D77E98" w:rsidP="00D77E98"/>
    <w:p w14:paraId="7F55B444" w14:textId="77777777" w:rsidR="00D77E98" w:rsidRPr="00D77E98" w:rsidRDefault="00D77E98" w:rsidP="00D77E98"/>
    <w:p w14:paraId="15C60C8D" w14:textId="77777777" w:rsidR="00D77E98" w:rsidRPr="00D77E98" w:rsidRDefault="00D77E98" w:rsidP="00D77E98">
      <w:r w:rsidRPr="00D77E98">
        <w:rPr>
          <w:b/>
          <w:bCs/>
        </w:rPr>
        <w:t>CLÁUDIO ALAIN GUTERRES DO CARMO</w:t>
      </w:r>
      <w:r w:rsidRPr="00D77E98">
        <w:br/>
        <w:t>Relator(a)</w:t>
      </w:r>
    </w:p>
    <w:p w14:paraId="69DC3D8B" w14:textId="232EEF5B" w:rsidR="00D77E98" w:rsidRDefault="00D77E98" w:rsidP="00D77E98"/>
    <w:p w14:paraId="7483D5C6" w14:textId="77777777" w:rsidR="00D77E98" w:rsidRPr="00D77E98" w:rsidRDefault="00D77E98" w:rsidP="00D77E98"/>
    <w:p w14:paraId="4131E088" w14:textId="77777777" w:rsidR="00D77E98" w:rsidRPr="00D77E98" w:rsidRDefault="00D77E98" w:rsidP="00D77E98">
      <w:r w:rsidRPr="00D77E98">
        <w:rPr>
          <w:b/>
          <w:bCs/>
        </w:rPr>
        <w:t>ELIZ MARIA GRADASCHI SCALON</w:t>
      </w:r>
      <w:r w:rsidRPr="00D77E98">
        <w:br/>
        <w:t>Secretária</w:t>
      </w:r>
    </w:p>
    <w:p w14:paraId="44F37A4D" w14:textId="77777777" w:rsidR="00D77E98" w:rsidRDefault="00D77E98"/>
    <w:sectPr w:rsidR="00D77E98" w:rsidSect="00D77E98">
      <w:pgSz w:w="11906" w:h="16838"/>
      <w:pgMar w:top="3686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7E98"/>
    <w:rsid w:val="001C5BF5"/>
    <w:rsid w:val="00D77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A387E3"/>
  <w15:chartTrackingRefBased/>
  <w15:docId w15:val="{D1F132E1-F3E8-406F-8343-BB8D4631F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D77E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77E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77E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77E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77E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77E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77E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77E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77E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77E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77E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77E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77E9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77E9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77E9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77E9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77E9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77E9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77E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D77E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77E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D77E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77E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D77E9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77E9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D77E9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77E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77E9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77E9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304</Words>
  <Characters>1715</Characters>
  <Application>Microsoft Office Word</Application>
  <DocSecurity>0</DocSecurity>
  <Lines>50</Lines>
  <Paragraphs>19</Paragraphs>
  <ScaleCrop>false</ScaleCrop>
  <Company/>
  <LinksUpToDate>false</LinksUpToDate>
  <CharactersWithSpaces>2000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2025-12-15T13:01:00Z</cp:lastPrinted>
  <dcterms:created xsi:type="dcterms:W3CDTF">2025-12-15T12:59:00Z</dcterms:created>
  <dcterms:modified xsi:type="dcterms:W3CDTF">2025-12-15T13:01:00Z</dcterms:modified>
</cp:coreProperties>
</file>