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>Lei N° 427</w:t>
      </w:r>
    </w:p>
    <w:p w:rsidR="00934C6B" w:rsidRPr="002F2B69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</w:tblGrid>
      <w:tr w:rsidR="00934C6B" w:rsidTr="0059771F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934C6B" w:rsidRPr="00C82CA9" w:rsidRDefault="00934C6B" w:rsidP="0059771F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Concede Auxílio </w:t>
            </w:r>
            <w:proofErr w:type="spellStart"/>
            <w:r>
              <w:rPr>
                <w:b/>
                <w:sz w:val="28"/>
                <w:szCs w:val="28"/>
              </w:rPr>
              <w:t>á</w:t>
            </w:r>
            <w:proofErr w:type="spellEnd"/>
            <w:r>
              <w:rPr>
                <w:b/>
                <w:sz w:val="28"/>
                <w:szCs w:val="28"/>
              </w:rPr>
              <w:t xml:space="preserve"> Sociedade Musical São José.</w:t>
            </w:r>
          </w:p>
        </w:tc>
      </w:tr>
    </w:tbl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A Câmara Municipal de Bicas, por seus vereadores aprovou e eu, Prefeito Municipal, sanciono a seguinte lei:</w:t>
      </w: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Art.1°- </w:t>
      </w:r>
      <w:r>
        <w:rPr>
          <w:sz w:val="28"/>
          <w:szCs w:val="28"/>
        </w:rPr>
        <w:t xml:space="preserve">Fica o Poder Executivo autorizado a conceder no corrente exercício um auxílio </w:t>
      </w:r>
      <w:proofErr w:type="spellStart"/>
      <w:r>
        <w:rPr>
          <w:sz w:val="28"/>
          <w:szCs w:val="28"/>
        </w:rPr>
        <w:t>á</w:t>
      </w:r>
      <w:proofErr w:type="spellEnd"/>
      <w:r>
        <w:rPr>
          <w:sz w:val="28"/>
          <w:szCs w:val="28"/>
        </w:rPr>
        <w:t xml:space="preserve"> sociedade Musical São José na importância de NCr$1000,00(um mil cruzeiros novos) como contribuição e incentivo do Poder Público Municipal </w:t>
      </w:r>
      <w:proofErr w:type="spellStart"/>
      <w:r>
        <w:rPr>
          <w:sz w:val="28"/>
          <w:szCs w:val="28"/>
        </w:rPr>
        <w:t>á</w:t>
      </w:r>
      <w:proofErr w:type="spellEnd"/>
      <w:r>
        <w:rPr>
          <w:sz w:val="28"/>
          <w:szCs w:val="28"/>
        </w:rPr>
        <w:t xml:space="preserve"> entidade musical.</w:t>
      </w: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>Para cobertura das despesas acima fica o poder Executivo autorizado a abrir o Crédito Especial respectivo.</w:t>
      </w: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Art.3°- </w:t>
      </w:r>
      <w:r>
        <w:rPr>
          <w:sz w:val="28"/>
          <w:szCs w:val="28"/>
        </w:rPr>
        <w:t>Revogadas as disposições em contrário esta lei entrará em vigor na data de sua publicação.</w:t>
      </w: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Prefeitura Municipal de Bicas, 09 de abril de 1969.</w:t>
      </w: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Prefeito Municipal </w:t>
      </w: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934C6B" w:rsidRDefault="00934C6B" w:rsidP="00934C6B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Gilson Lanha</w:t>
      </w:r>
    </w:p>
    <w:p w:rsidR="00394E22" w:rsidRPr="00934C6B" w:rsidRDefault="00394E22" w:rsidP="00934C6B">
      <w:bookmarkStart w:id="0" w:name="_GoBack"/>
      <w:bookmarkEnd w:id="0"/>
    </w:p>
    <w:sectPr w:rsidR="00394E22" w:rsidRPr="00934C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0B23D0"/>
    <w:rsid w:val="000C3A02"/>
    <w:rsid w:val="00394E22"/>
    <w:rsid w:val="00934C6B"/>
    <w:rsid w:val="00AA0AD1"/>
    <w:rsid w:val="00AB7571"/>
    <w:rsid w:val="00FA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2019-02-25T16:45:00Z</dcterms:created>
  <dcterms:modified xsi:type="dcterms:W3CDTF">2019-02-25T16:45:00Z</dcterms:modified>
</cp:coreProperties>
</file>