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54ACA" w14:textId="77777777" w:rsidR="00115A9A" w:rsidRDefault="00115A9A" w:rsidP="00E042E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3972F08" w14:textId="117864F2" w:rsidR="00E042EC" w:rsidRPr="00AA6445" w:rsidRDefault="00E042EC" w:rsidP="00E042E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6445">
        <w:rPr>
          <w:rFonts w:ascii="Times New Roman" w:hAnsi="Times New Roman" w:cs="Times New Roman"/>
          <w:b/>
          <w:sz w:val="24"/>
          <w:szCs w:val="24"/>
          <w:u w:val="single"/>
        </w:rPr>
        <w:t>PROJETO DE RESOLUÇÃO</w:t>
      </w:r>
      <w:r w:rsidR="00805B2A">
        <w:rPr>
          <w:rFonts w:ascii="Times New Roman" w:hAnsi="Times New Roman" w:cs="Times New Roman"/>
          <w:b/>
          <w:sz w:val="24"/>
          <w:szCs w:val="24"/>
          <w:u w:val="single"/>
        </w:rPr>
        <w:t xml:space="preserve"> Nº</w:t>
      </w:r>
      <w:r w:rsidR="00115A9A">
        <w:rPr>
          <w:rFonts w:ascii="Times New Roman" w:hAnsi="Times New Roman" w:cs="Times New Roman"/>
          <w:b/>
          <w:sz w:val="24"/>
          <w:szCs w:val="24"/>
          <w:u w:val="single"/>
        </w:rPr>
        <w:t xml:space="preserve"> 004</w:t>
      </w:r>
      <w:r w:rsidR="00805B2A">
        <w:rPr>
          <w:rFonts w:ascii="Times New Roman" w:hAnsi="Times New Roman" w:cs="Times New Roman"/>
          <w:b/>
          <w:sz w:val="24"/>
          <w:szCs w:val="24"/>
          <w:u w:val="single"/>
        </w:rPr>
        <w:t>/2024</w:t>
      </w:r>
    </w:p>
    <w:p w14:paraId="19F41CFA" w14:textId="77777777" w:rsidR="00E042EC" w:rsidRPr="00AA6445" w:rsidRDefault="00E042EC" w:rsidP="00E042E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0858D8" w14:textId="2110B6D8" w:rsidR="00E042EC" w:rsidRPr="00AA6445" w:rsidRDefault="00E042EC" w:rsidP="00AA6445">
      <w:pPr>
        <w:ind w:left="28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6445">
        <w:rPr>
          <w:rFonts w:ascii="Times New Roman" w:hAnsi="Times New Roman" w:cs="Times New Roman"/>
          <w:b/>
          <w:sz w:val="24"/>
          <w:szCs w:val="24"/>
        </w:rPr>
        <w:t xml:space="preserve">"Fixa os subsídios dos Vereadores para a </w:t>
      </w:r>
      <w:r w:rsidR="00AA6445" w:rsidRPr="00AA6445">
        <w:rPr>
          <w:rFonts w:ascii="Times New Roman" w:hAnsi="Times New Roman" w:cs="Times New Roman"/>
          <w:b/>
          <w:sz w:val="24"/>
          <w:szCs w:val="24"/>
        </w:rPr>
        <w:t xml:space="preserve">próxima </w:t>
      </w:r>
      <w:r w:rsidR="00AA6445">
        <w:rPr>
          <w:rFonts w:ascii="Times New Roman" w:hAnsi="Times New Roman" w:cs="Times New Roman"/>
          <w:b/>
          <w:sz w:val="24"/>
          <w:szCs w:val="24"/>
        </w:rPr>
        <w:t>legislatura</w:t>
      </w:r>
      <w:r w:rsidRPr="00AA6445">
        <w:rPr>
          <w:rFonts w:ascii="Times New Roman" w:hAnsi="Times New Roman" w:cs="Times New Roman"/>
          <w:b/>
          <w:sz w:val="24"/>
          <w:szCs w:val="24"/>
        </w:rPr>
        <w:t xml:space="preserve">, ano </w:t>
      </w:r>
      <w:r w:rsidR="00AA6445" w:rsidRPr="00AA6445">
        <w:rPr>
          <w:rFonts w:ascii="Times New Roman" w:hAnsi="Times New Roman" w:cs="Times New Roman"/>
          <w:b/>
          <w:sz w:val="24"/>
          <w:szCs w:val="24"/>
        </w:rPr>
        <w:t xml:space="preserve">2025 </w:t>
      </w:r>
      <w:r w:rsidR="00A81D6C" w:rsidRPr="00AA6445">
        <w:rPr>
          <w:rFonts w:ascii="Times New Roman" w:hAnsi="Times New Roman" w:cs="Times New Roman"/>
          <w:b/>
          <w:sz w:val="24"/>
          <w:szCs w:val="24"/>
        </w:rPr>
        <w:t>a</w:t>
      </w:r>
      <w:r w:rsidRPr="00AA644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E3D94">
        <w:rPr>
          <w:rFonts w:ascii="Times New Roman" w:hAnsi="Times New Roman" w:cs="Times New Roman"/>
          <w:b/>
          <w:sz w:val="24"/>
          <w:szCs w:val="24"/>
        </w:rPr>
        <w:t>8</w:t>
      </w:r>
      <w:r w:rsidRPr="00AA6445">
        <w:rPr>
          <w:rFonts w:ascii="Times New Roman" w:hAnsi="Times New Roman" w:cs="Times New Roman"/>
          <w:b/>
          <w:sz w:val="24"/>
          <w:szCs w:val="24"/>
        </w:rPr>
        <w:t xml:space="preserve">, e dá outras providências."  </w:t>
      </w:r>
    </w:p>
    <w:p w14:paraId="6C452EE2" w14:textId="77777777" w:rsidR="00E042EC" w:rsidRPr="00AA6445" w:rsidRDefault="00E042EC" w:rsidP="00E042E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247AD4" w14:textId="77777777" w:rsidR="00AA6445" w:rsidRDefault="00E042EC" w:rsidP="00E042EC">
      <w:pPr>
        <w:jc w:val="both"/>
        <w:rPr>
          <w:rFonts w:ascii="Times New Roman" w:hAnsi="Times New Roman" w:cs="Times New Roman"/>
          <w:sz w:val="24"/>
          <w:szCs w:val="24"/>
        </w:rPr>
      </w:pPr>
      <w:r w:rsidRPr="00AA6445">
        <w:rPr>
          <w:rFonts w:ascii="Times New Roman" w:hAnsi="Times New Roman" w:cs="Times New Roman"/>
          <w:sz w:val="24"/>
          <w:szCs w:val="24"/>
        </w:rPr>
        <w:t xml:space="preserve"> </w:t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="00AA6445" w:rsidRPr="00177973">
        <w:rPr>
          <w:rFonts w:ascii="Times New Roman" w:hAnsi="Times New Roman" w:cs="Times New Roman"/>
          <w:b/>
          <w:sz w:val="24"/>
          <w:szCs w:val="24"/>
        </w:rPr>
        <w:t>A CÂMARA MUNICIPAL DE FARIA LEMOS</w:t>
      </w:r>
      <w:r w:rsidRPr="00AA6445">
        <w:rPr>
          <w:rFonts w:ascii="Times New Roman" w:hAnsi="Times New Roman" w:cs="Times New Roman"/>
          <w:sz w:val="24"/>
          <w:szCs w:val="24"/>
        </w:rPr>
        <w:t>, no uso das atribuições que l</w:t>
      </w:r>
      <w:r w:rsidR="00F3654D">
        <w:rPr>
          <w:rFonts w:ascii="Times New Roman" w:hAnsi="Times New Roman" w:cs="Times New Roman"/>
          <w:sz w:val="24"/>
          <w:szCs w:val="24"/>
        </w:rPr>
        <w:t>he são conferidas pelo artigo 33, inciso I do seu Regimento Interno</w:t>
      </w:r>
      <w:r w:rsidRPr="00AA6445">
        <w:rPr>
          <w:rFonts w:ascii="Times New Roman" w:hAnsi="Times New Roman" w:cs="Times New Roman"/>
          <w:sz w:val="24"/>
          <w:szCs w:val="24"/>
        </w:rPr>
        <w:t xml:space="preserve">, </w:t>
      </w:r>
      <w:r w:rsidR="00F3654D">
        <w:rPr>
          <w:rFonts w:ascii="Times New Roman" w:hAnsi="Times New Roman" w:cs="Times New Roman"/>
          <w:sz w:val="24"/>
          <w:szCs w:val="24"/>
        </w:rPr>
        <w:t>c/c com o art. 28 da Lei Orgânica do Município</w:t>
      </w:r>
      <w:r w:rsidRPr="00AA6445">
        <w:rPr>
          <w:rFonts w:ascii="Times New Roman" w:hAnsi="Times New Roman" w:cs="Times New Roman"/>
          <w:sz w:val="24"/>
          <w:szCs w:val="24"/>
        </w:rPr>
        <w:t xml:space="preserve">, e do inc. VI do art. 29, da Constituição Federal, RESOLVE: </w:t>
      </w:r>
    </w:p>
    <w:p w14:paraId="5388F20D" w14:textId="77777777" w:rsidR="00AA6445" w:rsidRDefault="00AA6445" w:rsidP="00E04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42EC" w:rsidRPr="00AA6445">
        <w:rPr>
          <w:rFonts w:ascii="Times New Roman" w:hAnsi="Times New Roman" w:cs="Times New Roman"/>
          <w:sz w:val="24"/>
          <w:szCs w:val="24"/>
        </w:rPr>
        <w:t>Art. 1º - O subsídio men</w:t>
      </w:r>
      <w:r>
        <w:rPr>
          <w:rFonts w:ascii="Times New Roman" w:hAnsi="Times New Roman" w:cs="Times New Roman"/>
          <w:sz w:val="24"/>
          <w:szCs w:val="24"/>
        </w:rPr>
        <w:t xml:space="preserve">sal dos Vereadores será de </w:t>
      </w:r>
      <w:r w:rsidRPr="00F3654D">
        <w:rPr>
          <w:rFonts w:ascii="Times New Roman" w:hAnsi="Times New Roman" w:cs="Times New Roman"/>
          <w:b/>
          <w:sz w:val="24"/>
          <w:szCs w:val="24"/>
        </w:rPr>
        <w:t>R$ 4.780,00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54D">
        <w:rPr>
          <w:rFonts w:ascii="Times New Roman" w:hAnsi="Times New Roman" w:cs="Times New Roman"/>
          <w:b/>
          <w:sz w:val="24"/>
          <w:szCs w:val="24"/>
        </w:rPr>
        <w:t>(quatro mil setecentos e cinquenta reais)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42EC" w:rsidRPr="00AA6445">
        <w:rPr>
          <w:rFonts w:ascii="Times New Roman" w:hAnsi="Times New Roman" w:cs="Times New Roman"/>
          <w:sz w:val="24"/>
          <w:szCs w:val="24"/>
        </w:rPr>
        <w:t xml:space="preserve">para cada um, nos termos do art. 29, inc. VI, alínea "e", da Constituição Federal, assegurado revisão geral anual, sempre na mesma data e sem distinção de índices, nos termos do inc. X, do art. 37, da Constituição Federal. </w:t>
      </w:r>
    </w:p>
    <w:p w14:paraId="47BAD129" w14:textId="77777777" w:rsidR="00AA6445" w:rsidRPr="00177973" w:rsidRDefault="00AA6445" w:rsidP="00E042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42EC" w:rsidRPr="00AA6445">
        <w:rPr>
          <w:rFonts w:ascii="Times New Roman" w:hAnsi="Times New Roman" w:cs="Times New Roman"/>
          <w:sz w:val="24"/>
          <w:szCs w:val="24"/>
        </w:rPr>
        <w:t xml:space="preserve">Parágrafo Único - Os subsídios de que trata o caput deste artigo são fixados para o período de </w:t>
      </w:r>
      <w:r w:rsidR="00E042EC" w:rsidRPr="00177973">
        <w:rPr>
          <w:rFonts w:ascii="Times New Roman" w:hAnsi="Times New Roman" w:cs="Times New Roman"/>
          <w:b/>
          <w:sz w:val="24"/>
          <w:szCs w:val="24"/>
        </w:rPr>
        <w:t>1º de janeiro d</w:t>
      </w:r>
      <w:r w:rsidRPr="00177973">
        <w:rPr>
          <w:rFonts w:ascii="Times New Roman" w:hAnsi="Times New Roman" w:cs="Times New Roman"/>
          <w:b/>
          <w:sz w:val="24"/>
          <w:szCs w:val="24"/>
        </w:rPr>
        <w:t>e 2025 à 31 de dezembro de 2029</w:t>
      </w:r>
      <w:r w:rsidR="00E042EC" w:rsidRPr="0017797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4F6F612" w14:textId="77777777" w:rsidR="00AA6445" w:rsidRDefault="00AA6445" w:rsidP="00E04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42EC" w:rsidRPr="00AA6445">
        <w:rPr>
          <w:rFonts w:ascii="Times New Roman" w:hAnsi="Times New Roman" w:cs="Times New Roman"/>
          <w:sz w:val="24"/>
          <w:szCs w:val="24"/>
        </w:rPr>
        <w:t xml:space="preserve">Art. 2º - As despesas decorrentes da execução da presente Lei correrão conta das dotações próprias no orçamento, suplementadas se necessário. </w:t>
      </w:r>
    </w:p>
    <w:p w14:paraId="714B0B1E" w14:textId="77777777" w:rsidR="006C7B63" w:rsidRDefault="00AA6445" w:rsidP="00E042EC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42EC" w:rsidRPr="00AA6445">
        <w:rPr>
          <w:rFonts w:ascii="Times New Roman" w:hAnsi="Times New Roman" w:cs="Times New Roman"/>
          <w:sz w:val="24"/>
          <w:szCs w:val="24"/>
        </w:rPr>
        <w:t>Art. 3º - Esta Lei entra em vigor na data de sua publicação, produzindo seus efeitos a</w:t>
      </w:r>
      <w:r>
        <w:rPr>
          <w:rFonts w:ascii="Times New Roman" w:hAnsi="Times New Roman" w:cs="Times New Roman"/>
          <w:sz w:val="24"/>
          <w:szCs w:val="24"/>
        </w:rPr>
        <w:t xml:space="preserve"> partir de 1º de janeiro de 2025</w:t>
      </w:r>
      <w:r w:rsidR="00E042EC" w:rsidRPr="00AA6445">
        <w:rPr>
          <w:rFonts w:ascii="Times New Roman" w:hAnsi="Times New Roman" w:cs="Times New Roman"/>
          <w:sz w:val="24"/>
          <w:szCs w:val="24"/>
        </w:rPr>
        <w:t>, revogando as disposições em contrário</w:t>
      </w:r>
      <w:r w:rsidR="00E042EC" w:rsidRPr="00E042EC">
        <w:t>.</w:t>
      </w:r>
    </w:p>
    <w:p w14:paraId="66F68465" w14:textId="77777777" w:rsidR="00AA6445" w:rsidRDefault="00AA6445" w:rsidP="00E042EC">
      <w:pPr>
        <w:jc w:val="both"/>
      </w:pPr>
    </w:p>
    <w:p w14:paraId="1A41F255" w14:textId="77777777" w:rsidR="00AA6445" w:rsidRDefault="00AA6445" w:rsidP="00E042EC">
      <w:pPr>
        <w:jc w:val="both"/>
      </w:pPr>
    </w:p>
    <w:p w14:paraId="6EFA5FF9" w14:textId="77777777" w:rsidR="00AA6445" w:rsidRDefault="00AA6445" w:rsidP="00E042EC">
      <w:pPr>
        <w:jc w:val="both"/>
      </w:pPr>
    </w:p>
    <w:p w14:paraId="1640BD09" w14:textId="77777777" w:rsidR="00AA6445" w:rsidRDefault="00AA6445" w:rsidP="00E042EC">
      <w:pPr>
        <w:jc w:val="both"/>
      </w:pPr>
    </w:p>
    <w:p w14:paraId="4CA0B332" w14:textId="77777777" w:rsidR="00AA6445" w:rsidRDefault="00AA6445" w:rsidP="00E042EC">
      <w:pPr>
        <w:jc w:val="both"/>
      </w:pPr>
    </w:p>
    <w:p w14:paraId="4C077675" w14:textId="77777777" w:rsidR="00AA6445" w:rsidRDefault="00AA6445" w:rsidP="00E042EC">
      <w:pPr>
        <w:jc w:val="both"/>
      </w:pPr>
    </w:p>
    <w:p w14:paraId="5558328E" w14:textId="77777777" w:rsidR="00AA6445" w:rsidRDefault="00AA6445" w:rsidP="00E042EC">
      <w:pPr>
        <w:jc w:val="both"/>
      </w:pPr>
    </w:p>
    <w:p w14:paraId="33985970" w14:textId="77777777" w:rsidR="00AA6445" w:rsidRDefault="00AA6445" w:rsidP="00E042EC">
      <w:pPr>
        <w:jc w:val="both"/>
      </w:pPr>
    </w:p>
    <w:p w14:paraId="76ABEE15" w14:textId="77777777" w:rsidR="00AA6445" w:rsidRDefault="00AA6445" w:rsidP="00E042EC">
      <w:pPr>
        <w:jc w:val="both"/>
      </w:pPr>
    </w:p>
    <w:p w14:paraId="3CD99803" w14:textId="77777777" w:rsidR="00AA6445" w:rsidRDefault="00AA6445" w:rsidP="00E042EC">
      <w:pPr>
        <w:jc w:val="both"/>
      </w:pPr>
    </w:p>
    <w:p w14:paraId="02A972A7" w14:textId="77777777" w:rsidR="00AA6445" w:rsidRDefault="00AA6445" w:rsidP="00E042EC">
      <w:pPr>
        <w:jc w:val="both"/>
      </w:pPr>
    </w:p>
    <w:p w14:paraId="39A00FB0" w14:textId="77777777" w:rsidR="00AA6445" w:rsidRDefault="00AA6445" w:rsidP="00E042EC">
      <w:pPr>
        <w:jc w:val="both"/>
      </w:pPr>
    </w:p>
    <w:p w14:paraId="56A8049A" w14:textId="77777777" w:rsidR="00AA6445" w:rsidRPr="00AA6445" w:rsidRDefault="00AA6445" w:rsidP="00E042E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C56C0E" w14:textId="77777777" w:rsidR="00AA6445" w:rsidRPr="00AA6445" w:rsidRDefault="00AA6445" w:rsidP="00AA644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6445">
        <w:rPr>
          <w:rFonts w:ascii="Times New Roman" w:hAnsi="Times New Roman" w:cs="Times New Roman"/>
          <w:b/>
          <w:sz w:val="24"/>
          <w:szCs w:val="24"/>
          <w:u w:val="single"/>
        </w:rPr>
        <w:t>JUSTIFICATIVA:</w:t>
      </w:r>
    </w:p>
    <w:p w14:paraId="5ECEFBF9" w14:textId="77777777" w:rsidR="00AA6445" w:rsidRPr="00AA6445" w:rsidRDefault="00AA6445" w:rsidP="00E042E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A563B6" w14:textId="77777777" w:rsidR="00AA6445" w:rsidRPr="00177973" w:rsidRDefault="00AA6445" w:rsidP="00E042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6445">
        <w:rPr>
          <w:rFonts w:ascii="Times New Roman" w:hAnsi="Times New Roman" w:cs="Times New Roman"/>
          <w:sz w:val="24"/>
          <w:szCs w:val="24"/>
        </w:rPr>
        <w:t xml:space="preserve"> </w:t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Pr="00F71776">
        <w:rPr>
          <w:rFonts w:ascii="Times New Roman" w:hAnsi="Times New Roman" w:cs="Times New Roman"/>
          <w:b/>
          <w:sz w:val="24"/>
          <w:szCs w:val="24"/>
        </w:rPr>
        <w:t>COLENDO PLENÁRIO</w:t>
      </w:r>
      <w:r w:rsidRPr="00AA6445">
        <w:rPr>
          <w:rFonts w:ascii="Times New Roman" w:hAnsi="Times New Roman" w:cs="Times New Roman"/>
          <w:sz w:val="24"/>
          <w:szCs w:val="24"/>
        </w:rPr>
        <w:t xml:space="preserve">, Atendendo às determinações constitucionais </w:t>
      </w:r>
      <w:r w:rsidR="00177973">
        <w:rPr>
          <w:rFonts w:ascii="Times New Roman" w:hAnsi="Times New Roman" w:cs="Times New Roman"/>
          <w:sz w:val="24"/>
          <w:szCs w:val="24"/>
        </w:rPr>
        <w:t>(especialmente ao art. 28</w:t>
      </w:r>
      <w:r w:rsidRPr="00AA6445">
        <w:rPr>
          <w:rFonts w:ascii="Times New Roman" w:hAnsi="Times New Roman" w:cs="Times New Roman"/>
          <w:sz w:val="24"/>
          <w:szCs w:val="24"/>
        </w:rPr>
        <w:t>) e de nossa Lei Orgânica</w:t>
      </w:r>
      <w:r w:rsidR="00177973">
        <w:rPr>
          <w:rFonts w:ascii="Times New Roman" w:hAnsi="Times New Roman" w:cs="Times New Roman"/>
          <w:sz w:val="24"/>
          <w:szCs w:val="24"/>
        </w:rPr>
        <w:t xml:space="preserve"> c/c com o art. 33, inciso I do Regimento Interno</w:t>
      </w:r>
      <w:r w:rsidRPr="00AA6445">
        <w:rPr>
          <w:rFonts w:ascii="Times New Roman" w:hAnsi="Times New Roman" w:cs="Times New Roman"/>
          <w:sz w:val="24"/>
          <w:szCs w:val="24"/>
        </w:rPr>
        <w:t>, a Mesa Diretiva da Casa em conjunto com os demais Vereadores, apre</w:t>
      </w:r>
      <w:r w:rsidR="00805B2A">
        <w:rPr>
          <w:rFonts w:ascii="Times New Roman" w:hAnsi="Times New Roman" w:cs="Times New Roman"/>
          <w:sz w:val="24"/>
          <w:szCs w:val="24"/>
        </w:rPr>
        <w:t>sentam o presente Projeto de Resolução</w:t>
      </w:r>
      <w:r w:rsidRPr="00AA6445">
        <w:rPr>
          <w:rFonts w:ascii="Times New Roman" w:hAnsi="Times New Roman" w:cs="Times New Roman"/>
          <w:sz w:val="24"/>
          <w:szCs w:val="24"/>
        </w:rPr>
        <w:t xml:space="preserve">, que tem por finalidade a fixação dos subsídios dos agentes políticos do Poder Legislativo para a legislatura a ser iniciada </w:t>
      </w:r>
      <w:r w:rsidRPr="00177973">
        <w:rPr>
          <w:rFonts w:ascii="Times New Roman" w:hAnsi="Times New Roman" w:cs="Times New Roman"/>
          <w:b/>
          <w:sz w:val="24"/>
          <w:szCs w:val="24"/>
        </w:rPr>
        <w:t xml:space="preserve">em 1° de janeiro de 2025. </w:t>
      </w:r>
    </w:p>
    <w:p w14:paraId="74EF184D" w14:textId="77777777" w:rsidR="00AA6445" w:rsidRPr="00AA6445" w:rsidRDefault="00AA6445" w:rsidP="00E042EC">
      <w:pPr>
        <w:jc w:val="both"/>
        <w:rPr>
          <w:rFonts w:ascii="Times New Roman" w:hAnsi="Times New Roman" w:cs="Times New Roman"/>
          <w:sz w:val="24"/>
          <w:szCs w:val="24"/>
        </w:rPr>
      </w:pPr>
      <w:r w:rsidRPr="00AA6445">
        <w:rPr>
          <w:rFonts w:ascii="Times New Roman" w:hAnsi="Times New Roman" w:cs="Times New Roman"/>
          <w:sz w:val="24"/>
          <w:szCs w:val="24"/>
        </w:rPr>
        <w:t xml:space="preserve"> </w:t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Pr="00AA6445">
        <w:rPr>
          <w:rFonts w:ascii="Times New Roman" w:hAnsi="Times New Roman" w:cs="Times New Roman"/>
          <w:sz w:val="24"/>
          <w:szCs w:val="24"/>
        </w:rPr>
        <w:tab/>
        <w:t xml:space="preserve">Em síntese, a presente proposta cumpre às determinações legais, consubstanciadas na obrigatoriedade de fixação dos subsídios parlamentares em cada legislatura para a subsequente observando-se os limites determinados pela Constituição da República e Lei Complementar n° 101/2000. </w:t>
      </w:r>
    </w:p>
    <w:p w14:paraId="1384445A" w14:textId="77777777" w:rsidR="00AA6445" w:rsidRPr="00AA6445" w:rsidRDefault="00AA6445" w:rsidP="00E042EC">
      <w:pPr>
        <w:jc w:val="both"/>
        <w:rPr>
          <w:rFonts w:ascii="Times New Roman" w:hAnsi="Times New Roman" w:cs="Times New Roman"/>
          <w:sz w:val="24"/>
          <w:szCs w:val="24"/>
        </w:rPr>
      </w:pPr>
      <w:r w:rsidRPr="00AA6445">
        <w:rPr>
          <w:rFonts w:ascii="Times New Roman" w:hAnsi="Times New Roman" w:cs="Times New Roman"/>
          <w:sz w:val="24"/>
          <w:szCs w:val="24"/>
        </w:rPr>
        <w:t xml:space="preserve"> </w:t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Pr="00AA6445">
        <w:rPr>
          <w:rFonts w:ascii="Times New Roman" w:hAnsi="Times New Roman" w:cs="Times New Roman"/>
          <w:sz w:val="24"/>
          <w:szCs w:val="24"/>
        </w:rPr>
        <w:tab/>
      </w:r>
      <w:r w:rsidRPr="00AA6445">
        <w:rPr>
          <w:rFonts w:ascii="Times New Roman" w:hAnsi="Times New Roman" w:cs="Times New Roman"/>
          <w:sz w:val="24"/>
          <w:szCs w:val="24"/>
        </w:rPr>
        <w:tab/>
        <w:t xml:space="preserve"> Insta observar que no trato da matéria observou-se a integração das disposições das Emendas Constitucionais n° 19, 25 e 41, mantendo-se a fixação na presente legislatura para a próxima, nos termos do princípio da anterioridade (conforme o que determina a Emenda Constitucional n° 25), fazendo-se por lei, harmonizando o disposto no inc. VI, do art. 29, com o inc. X, do art. 37, da C.F., atendendo-se ao disposto nos seguintes artigos da Carta Magna:</w:t>
      </w:r>
    </w:p>
    <w:p w14:paraId="543EE645" w14:textId="77777777" w:rsidR="00AA6445" w:rsidRPr="00F3654D" w:rsidRDefault="00AA6445" w:rsidP="00AA6445">
      <w:pPr>
        <w:ind w:left="2124"/>
        <w:jc w:val="both"/>
        <w:rPr>
          <w:rFonts w:cstheme="minorHAnsi"/>
          <w:b/>
          <w:sz w:val="24"/>
          <w:szCs w:val="24"/>
        </w:rPr>
      </w:pPr>
      <w:r w:rsidRPr="00F3654D">
        <w:rPr>
          <w:rFonts w:cstheme="minorHAnsi"/>
          <w:b/>
          <w:sz w:val="24"/>
          <w:szCs w:val="24"/>
        </w:rPr>
        <w:t>Art. 29. O Município reger-se-á por lei orgânica, votada em dois turnos, com o interstício mínimo de dez dias, e aprovada por dois terços dos membros da Câmara Municipal, que a promulgará, atendidos os princípios estabelecidos nesta Constituição, na Constituição do respectivo Estado e os seguintes preceitos:   ...............................</w:t>
      </w:r>
    </w:p>
    <w:p w14:paraId="0C14BA0A" w14:textId="77777777" w:rsidR="00AA6445" w:rsidRPr="00F3654D" w:rsidRDefault="00AA6445" w:rsidP="00E042EC">
      <w:pPr>
        <w:jc w:val="both"/>
        <w:rPr>
          <w:rFonts w:cstheme="minorHAnsi"/>
          <w:b/>
          <w:sz w:val="24"/>
          <w:szCs w:val="24"/>
        </w:rPr>
      </w:pPr>
      <w:r w:rsidRPr="00F3654D">
        <w:rPr>
          <w:rFonts w:cstheme="minorHAnsi"/>
          <w:b/>
          <w:sz w:val="24"/>
          <w:szCs w:val="24"/>
        </w:rPr>
        <w:t xml:space="preserve"> </w:t>
      </w:r>
      <w:r w:rsidRPr="00F3654D">
        <w:rPr>
          <w:rFonts w:cstheme="minorHAnsi"/>
          <w:b/>
          <w:sz w:val="24"/>
          <w:szCs w:val="24"/>
        </w:rPr>
        <w:tab/>
      </w:r>
      <w:r w:rsidRPr="00F3654D">
        <w:rPr>
          <w:rFonts w:cstheme="minorHAnsi"/>
          <w:b/>
          <w:sz w:val="24"/>
          <w:szCs w:val="24"/>
        </w:rPr>
        <w:tab/>
      </w:r>
      <w:r w:rsidRPr="00F3654D">
        <w:rPr>
          <w:rFonts w:cstheme="minorHAnsi"/>
          <w:b/>
          <w:sz w:val="24"/>
          <w:szCs w:val="24"/>
        </w:rPr>
        <w:tab/>
        <w:t xml:space="preserve"> (*) Redação dada pela Emenda Constitucional n° 19, de 04/06/98:  </w:t>
      </w:r>
    </w:p>
    <w:p w14:paraId="1231C45D" w14:textId="229A554A" w:rsidR="0019298D" w:rsidRPr="00F3654D" w:rsidRDefault="0019298D" w:rsidP="0019298D">
      <w:pPr>
        <w:ind w:left="2124"/>
        <w:jc w:val="both"/>
        <w:rPr>
          <w:rFonts w:cstheme="minorHAnsi"/>
          <w:b/>
          <w:sz w:val="24"/>
          <w:szCs w:val="24"/>
        </w:rPr>
      </w:pPr>
      <w:r w:rsidRPr="00F3654D">
        <w:rPr>
          <w:rFonts w:cstheme="minorHAnsi"/>
          <w:b/>
          <w:sz w:val="24"/>
          <w:szCs w:val="24"/>
        </w:rPr>
        <w:t xml:space="preserve"> </w:t>
      </w:r>
      <w:r w:rsidR="00AA6445" w:rsidRPr="00F3654D">
        <w:rPr>
          <w:rFonts w:cstheme="minorHAnsi"/>
          <w:b/>
          <w:sz w:val="24"/>
          <w:szCs w:val="24"/>
        </w:rPr>
        <w:t xml:space="preserve">"V - </w:t>
      </w:r>
      <w:r w:rsidR="00DB6B48" w:rsidRPr="00F3654D">
        <w:rPr>
          <w:rFonts w:cstheme="minorHAnsi"/>
          <w:b/>
          <w:sz w:val="24"/>
          <w:szCs w:val="24"/>
        </w:rPr>
        <w:t>Subsídios</w:t>
      </w:r>
      <w:r w:rsidR="00AA6445" w:rsidRPr="00F3654D">
        <w:rPr>
          <w:rFonts w:cstheme="minorHAnsi"/>
          <w:b/>
          <w:sz w:val="24"/>
          <w:szCs w:val="24"/>
        </w:rPr>
        <w:t xml:space="preserve"> do Prefeito, do Vice-Prefeito e dos Secretários Municipais fixados por lei de iniciativa da Câmara Municipal, observado o que dispõem os </w:t>
      </w:r>
      <w:proofErr w:type="spellStart"/>
      <w:r w:rsidR="00AA6445" w:rsidRPr="00F3654D">
        <w:rPr>
          <w:rFonts w:cstheme="minorHAnsi"/>
          <w:b/>
          <w:sz w:val="24"/>
          <w:szCs w:val="24"/>
        </w:rPr>
        <w:t>arts</w:t>
      </w:r>
      <w:proofErr w:type="spellEnd"/>
      <w:r w:rsidR="00AA6445" w:rsidRPr="00F3654D">
        <w:rPr>
          <w:rFonts w:cstheme="minorHAnsi"/>
          <w:b/>
          <w:sz w:val="24"/>
          <w:szCs w:val="24"/>
        </w:rPr>
        <w:t xml:space="preserve">. 37, XI, 39, § 4 0, 150, II, 153, III, e 153, § 2°, I; ' (teto ministros STF) (parcela única) (imposto de renda) </w:t>
      </w:r>
    </w:p>
    <w:p w14:paraId="1A46D624" w14:textId="77777777" w:rsidR="0019298D" w:rsidRPr="00F3654D" w:rsidRDefault="00AA6445" w:rsidP="0019298D">
      <w:pPr>
        <w:ind w:left="2124" w:firstLine="60"/>
        <w:jc w:val="both"/>
        <w:rPr>
          <w:rFonts w:cstheme="minorHAnsi"/>
          <w:b/>
          <w:sz w:val="24"/>
          <w:szCs w:val="24"/>
        </w:rPr>
      </w:pPr>
      <w:r w:rsidRPr="00F3654D">
        <w:rPr>
          <w:rFonts w:cstheme="minorHAnsi"/>
          <w:b/>
          <w:sz w:val="24"/>
          <w:szCs w:val="24"/>
        </w:rPr>
        <w:t xml:space="preserve">(*) Redação dada pela Emenda Constitucional n° 19, de 04/06/98:  </w:t>
      </w:r>
      <w:r w:rsidR="0019298D" w:rsidRPr="00F3654D">
        <w:rPr>
          <w:rFonts w:cstheme="minorHAnsi"/>
          <w:b/>
          <w:sz w:val="24"/>
          <w:szCs w:val="24"/>
        </w:rPr>
        <w:t xml:space="preserve"> </w:t>
      </w:r>
      <w:r w:rsidRPr="00F3654D">
        <w:rPr>
          <w:rFonts w:cstheme="minorHAnsi"/>
          <w:b/>
          <w:sz w:val="24"/>
          <w:szCs w:val="24"/>
        </w:rPr>
        <w:t xml:space="preserve">"Art. 37. A administração pública direta e indireta de qualquer dos Poderes da União, dos Estados, do Distrito Federal e dos Municípios obedecerá aos princípios de legalidade, </w:t>
      </w:r>
      <w:r w:rsidRPr="00F3654D">
        <w:rPr>
          <w:rFonts w:cstheme="minorHAnsi"/>
          <w:b/>
          <w:sz w:val="24"/>
          <w:szCs w:val="24"/>
        </w:rPr>
        <w:lastRenderedPageBreak/>
        <w:t xml:space="preserve">impessoalidade, moralidade, publicidade e eficiência e, também, ao seguinte:"  </w:t>
      </w:r>
    </w:p>
    <w:p w14:paraId="2A91D8F4" w14:textId="77777777" w:rsidR="0019298D" w:rsidRPr="00F3654D" w:rsidRDefault="00AA6445" w:rsidP="0019298D">
      <w:pPr>
        <w:ind w:left="2124"/>
        <w:jc w:val="both"/>
        <w:rPr>
          <w:rFonts w:cstheme="minorHAnsi"/>
          <w:b/>
          <w:sz w:val="24"/>
          <w:szCs w:val="24"/>
        </w:rPr>
      </w:pPr>
      <w:r w:rsidRPr="00F3654D">
        <w:rPr>
          <w:rFonts w:cstheme="minorHAnsi"/>
          <w:b/>
          <w:sz w:val="24"/>
          <w:szCs w:val="24"/>
        </w:rPr>
        <w:t xml:space="preserve">(*) Redação dada pela Emenda Constitucional n° 19, de 04/06/98:  </w:t>
      </w:r>
      <w:r w:rsidR="0019298D" w:rsidRPr="00F3654D">
        <w:rPr>
          <w:rFonts w:cstheme="minorHAnsi"/>
          <w:b/>
          <w:sz w:val="24"/>
          <w:szCs w:val="24"/>
        </w:rPr>
        <w:t xml:space="preserve"> </w:t>
      </w:r>
      <w:r w:rsidRPr="00F3654D">
        <w:rPr>
          <w:rFonts w:cstheme="minorHAnsi"/>
          <w:b/>
          <w:sz w:val="24"/>
          <w:szCs w:val="24"/>
        </w:rPr>
        <w:t>"X - 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índices," XI - a remuneração e o subsídio dos ocupantes de cargos, funções e empregos públicos da administração direta, autárquica e fundacional, dos membros de</w:t>
      </w:r>
      <w:r w:rsidR="0019298D" w:rsidRPr="00F3654D">
        <w:rPr>
          <w:rFonts w:cstheme="minorHAnsi"/>
          <w:b/>
          <w:sz w:val="24"/>
          <w:szCs w:val="24"/>
        </w:rPr>
        <w:t xml:space="preserve"> qualquer dos Poderes da União, dos Estados, do Distrito Federal e dos Municípios, dos detentores de mandato eletivo e dos demais agentes políticos e os proventos, pensões ou outra espécie remuneratória, percebidos cumulativamente ou não, incluídas as vantagens pessoais ou de qualquer outra natureza, não poderão exceder o subsídio mensal, em espécie, dos Ministros do Supremo Tribunal Federal, aplicando-se como limite, nos Municípios, o subsídio do Prefeito, e nos Estados e no Distrito Federal, o subsídio mensal do Governador no âmbito do Poder Executivo, o subsidio dos Deputados Estaduais e Distritais no âmbito do Poder Legislativo e o subsídio dos Desembargadores do Tribunal de Justiça, limitado a noventa inteiros e vinte e cinco centésimos por cento do subsídio mensal, em espécie, dos Ministros do Supremo Tribunal Federal, no âmbito do Poder Judiciário, aplicável este limite aos membros do Ministério Público, aos Procuradores e aos Defensores Públicos; (Redação dada pela Emenda Constitucional n°41, 19.12.2003)  </w:t>
      </w:r>
    </w:p>
    <w:p w14:paraId="383CD31F" w14:textId="77777777" w:rsidR="0019298D" w:rsidRPr="00F3654D" w:rsidRDefault="0019298D" w:rsidP="0019298D">
      <w:pPr>
        <w:ind w:left="2124"/>
        <w:jc w:val="both"/>
        <w:rPr>
          <w:rFonts w:cstheme="minorHAnsi"/>
          <w:b/>
          <w:sz w:val="24"/>
          <w:szCs w:val="24"/>
        </w:rPr>
      </w:pPr>
      <w:r w:rsidRPr="00F3654D">
        <w:rPr>
          <w:rFonts w:cstheme="minorHAnsi"/>
          <w:b/>
          <w:sz w:val="24"/>
          <w:szCs w:val="24"/>
        </w:rPr>
        <w:t xml:space="preserve">Parágrafo incluído pela Emenda Constitucional n° 19, de 04/06/98:  "§ 4° O membro de Poder, o detentor de mandato eletivo, os Ministros de Estado e os Secretários Estaduais e Municipais serão remunerados exclusivamente por subsídio fixado em parcela única, vedado o acréscimo de qualquer gratificação, adicional, abono, prêmio, verba de representação ou outra espécie remuneratória, obedecido, em qualquer caso, o disposto no art. 37, X e </w:t>
      </w:r>
      <w:proofErr w:type="spellStart"/>
      <w:r w:rsidRPr="00F3654D">
        <w:rPr>
          <w:rFonts w:cstheme="minorHAnsi"/>
          <w:b/>
          <w:sz w:val="24"/>
          <w:szCs w:val="24"/>
        </w:rPr>
        <w:t>Xl</w:t>
      </w:r>
      <w:proofErr w:type="spellEnd"/>
      <w:r w:rsidRPr="00F3654D">
        <w:rPr>
          <w:rFonts w:cstheme="minorHAnsi"/>
          <w:b/>
          <w:sz w:val="24"/>
          <w:szCs w:val="24"/>
        </w:rPr>
        <w:t>."</w:t>
      </w:r>
    </w:p>
    <w:p w14:paraId="107C14DF" w14:textId="77777777" w:rsidR="0019298D" w:rsidRDefault="00177973" w:rsidP="001929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298D">
        <w:rPr>
          <w:rFonts w:ascii="Times New Roman" w:hAnsi="Times New Roman" w:cs="Times New Roman"/>
          <w:sz w:val="24"/>
          <w:szCs w:val="24"/>
        </w:rPr>
        <w:tab/>
      </w:r>
      <w:r w:rsidR="0019298D">
        <w:rPr>
          <w:rFonts w:ascii="Times New Roman" w:hAnsi="Times New Roman" w:cs="Times New Roman"/>
          <w:sz w:val="24"/>
          <w:szCs w:val="24"/>
        </w:rPr>
        <w:tab/>
      </w:r>
      <w:r w:rsidR="0019298D">
        <w:rPr>
          <w:rFonts w:ascii="Times New Roman" w:hAnsi="Times New Roman" w:cs="Times New Roman"/>
          <w:sz w:val="24"/>
          <w:szCs w:val="24"/>
        </w:rPr>
        <w:tab/>
      </w:r>
      <w:r w:rsidR="0019298D" w:rsidRPr="0019298D">
        <w:rPr>
          <w:rFonts w:ascii="Times New Roman" w:hAnsi="Times New Roman" w:cs="Times New Roman"/>
          <w:sz w:val="24"/>
          <w:szCs w:val="24"/>
        </w:rPr>
        <w:t xml:space="preserve">Estas são as razões que nos levaram a apresentar o presente Projeto de Lei, na certeza de que o mesmo merecerá o beneplácito dos Nobres Pares.   </w:t>
      </w:r>
    </w:p>
    <w:p w14:paraId="033962DE" w14:textId="77777777" w:rsidR="00AA6445" w:rsidRDefault="0019298D" w:rsidP="001929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9298D">
        <w:rPr>
          <w:rFonts w:ascii="Times New Roman" w:hAnsi="Times New Roman" w:cs="Times New Roman"/>
          <w:sz w:val="24"/>
          <w:szCs w:val="24"/>
        </w:rPr>
        <w:t xml:space="preserve">Plenário </w:t>
      </w:r>
      <w:r w:rsidR="00177973">
        <w:rPr>
          <w:rFonts w:ascii="Times New Roman" w:hAnsi="Times New Roman" w:cs="Times New Roman"/>
          <w:sz w:val="24"/>
          <w:szCs w:val="24"/>
        </w:rPr>
        <w:t>da Câmara Municipal de Faria Lemos, em 27 de março de 2.024.</w:t>
      </w:r>
    </w:p>
    <w:p w14:paraId="7ABF50A3" w14:textId="77777777" w:rsidR="00115A9A" w:rsidRDefault="00177973" w:rsidP="001779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55CD5DB" w14:textId="77777777" w:rsidR="00115A9A" w:rsidRDefault="00115A9A" w:rsidP="0017797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92866F" w14:textId="18858570" w:rsidR="00177973" w:rsidRPr="00C82F7B" w:rsidRDefault="00177973" w:rsidP="00177973">
      <w:pPr>
        <w:jc w:val="both"/>
        <w:rPr>
          <w:rFonts w:ascii="Georgia" w:hAnsi="Georgia"/>
        </w:rPr>
      </w:pPr>
      <w:r>
        <w:rPr>
          <w:rFonts w:ascii="Georgia" w:hAnsi="Georgia"/>
        </w:rPr>
        <w:t>Faria Lemos, 19 de março de 2.024</w:t>
      </w:r>
      <w:r w:rsidRPr="00C82F7B">
        <w:rPr>
          <w:rFonts w:ascii="Georgia" w:hAnsi="Georgia"/>
        </w:rPr>
        <w:t>.</w:t>
      </w:r>
    </w:p>
    <w:p w14:paraId="4F3C3B79" w14:textId="77777777" w:rsidR="00177973" w:rsidRDefault="00177973" w:rsidP="00177973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B67A02B" w14:textId="77777777" w:rsidR="00115A9A" w:rsidRPr="00177973" w:rsidRDefault="00115A9A" w:rsidP="00177973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4C2780F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177973">
        <w:rPr>
          <w:rFonts w:ascii="Times New Roman" w:hAnsi="Times New Roman" w:cs="Times New Roman"/>
          <w:b/>
          <w:sz w:val="24"/>
          <w:szCs w:val="24"/>
          <w:lang w:eastAsia="pt-BR"/>
        </w:rPr>
        <w:t>Felipe Sousa Maggi</w:t>
      </w:r>
    </w:p>
    <w:p w14:paraId="4384AEE4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177973">
        <w:rPr>
          <w:rFonts w:ascii="Times New Roman" w:hAnsi="Times New Roman" w:cs="Times New Roman"/>
          <w:b/>
          <w:sz w:val="24"/>
          <w:szCs w:val="24"/>
          <w:lang w:eastAsia="pt-BR"/>
        </w:rPr>
        <w:t>Presidente da Câmara Municipal</w:t>
      </w:r>
    </w:p>
    <w:p w14:paraId="543639B1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14:paraId="3F502579" w14:textId="77777777" w:rsid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14:paraId="00BA7B90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14:paraId="0D22E64F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14:paraId="0EEA1183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177973">
        <w:rPr>
          <w:rFonts w:ascii="Times New Roman" w:hAnsi="Times New Roman" w:cs="Times New Roman"/>
          <w:b/>
          <w:sz w:val="24"/>
          <w:szCs w:val="24"/>
          <w:lang w:eastAsia="pt-BR"/>
        </w:rPr>
        <w:t>Carlos Eduardo Rodrigues de Souza</w:t>
      </w:r>
    </w:p>
    <w:p w14:paraId="44AE7F08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177973">
        <w:rPr>
          <w:rFonts w:ascii="Times New Roman" w:hAnsi="Times New Roman" w:cs="Times New Roman"/>
          <w:b/>
          <w:sz w:val="24"/>
          <w:szCs w:val="24"/>
          <w:lang w:eastAsia="pt-BR"/>
        </w:rPr>
        <w:t>Vice – Presidente</w:t>
      </w:r>
    </w:p>
    <w:p w14:paraId="754C2D15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14:paraId="066A789E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14:paraId="3DA1EDC9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14:paraId="082C0E31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14:paraId="1D291CEF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177973">
        <w:rPr>
          <w:rFonts w:ascii="Times New Roman" w:hAnsi="Times New Roman" w:cs="Times New Roman"/>
          <w:b/>
          <w:sz w:val="24"/>
          <w:szCs w:val="24"/>
          <w:lang w:eastAsia="pt-BR"/>
        </w:rPr>
        <w:t>Neide Vieira da Silva</w:t>
      </w:r>
    </w:p>
    <w:p w14:paraId="4D47B9F7" w14:textId="77777777" w:rsidR="00177973" w:rsidRPr="00177973" w:rsidRDefault="00177973" w:rsidP="00177973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177973">
        <w:rPr>
          <w:rFonts w:ascii="Times New Roman" w:hAnsi="Times New Roman" w:cs="Times New Roman"/>
          <w:b/>
          <w:sz w:val="24"/>
          <w:szCs w:val="24"/>
          <w:lang w:eastAsia="pt-BR"/>
        </w:rPr>
        <w:t>1ª Secretária</w:t>
      </w:r>
    </w:p>
    <w:p w14:paraId="53B61AF6" w14:textId="77777777" w:rsidR="00177973" w:rsidRPr="00177973" w:rsidRDefault="00177973" w:rsidP="0017797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352E3B" w14:textId="77777777" w:rsidR="00177973" w:rsidRPr="00AA6445" w:rsidRDefault="00177973" w:rsidP="001929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3B3F42" w14:textId="77777777" w:rsidR="00AA6445" w:rsidRPr="00AA6445" w:rsidRDefault="00AA644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A6445" w:rsidRPr="00AA644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F78A1" w14:textId="77777777" w:rsidR="002B3E60" w:rsidRDefault="002B3E60" w:rsidP="00115A9A">
      <w:pPr>
        <w:spacing w:after="0" w:line="240" w:lineRule="auto"/>
      </w:pPr>
      <w:r>
        <w:separator/>
      </w:r>
    </w:p>
  </w:endnote>
  <w:endnote w:type="continuationSeparator" w:id="0">
    <w:p w14:paraId="68840B97" w14:textId="77777777" w:rsidR="002B3E60" w:rsidRDefault="002B3E60" w:rsidP="00115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C10F" w14:textId="77777777" w:rsidR="00115A9A" w:rsidRDefault="00115A9A" w:rsidP="00115A9A">
    <w:pPr>
      <w:spacing w:after="0" w:line="240" w:lineRule="auto"/>
      <w:jc w:val="center"/>
      <w:rPr>
        <w:rFonts w:ascii="Verdana" w:hAnsi="Verdana"/>
      </w:rPr>
    </w:pPr>
    <w:bookmarkStart w:id="1" w:name="_Hlk162453684"/>
    <w:bookmarkStart w:id="2" w:name="_Hlk162453685"/>
  </w:p>
  <w:bookmarkStart w:id="3" w:name="_Hlk125547758" w:displacedByCustomXml="next"/>
  <w:sdt>
    <w:sdtPr>
      <w:id w:val="1245924332"/>
      <w:docPartObj>
        <w:docPartGallery w:val="Page Numbers (Bottom of Page)"/>
        <w:docPartUnique/>
      </w:docPartObj>
    </w:sdtPr>
    <w:sdtContent>
      <w:p w14:paraId="3CA128A2" w14:textId="4D2DD616" w:rsidR="00115A9A" w:rsidRDefault="00115A9A" w:rsidP="00115A9A">
        <w:pPr>
          <w:jc w:val="center"/>
        </w:pPr>
        <w:r w:rsidRPr="00446D77">
          <w:rPr>
            <w:rFonts w:ascii="Times New Roman" w:hAnsi="Times New Roman"/>
            <w:b/>
          </w:rPr>
          <w:t>Rua Coronel João Marcelino, 186, Centro – Faria Lemos/MG – CEP: 36840-000 – Tel.: (32) 3749-1230 – E-mail: contato@camarafarialemos.mg.gov</w:t>
        </w:r>
        <w:r>
          <w:rPr>
            <w:b/>
          </w:rPr>
          <w:t>.br</w:t>
        </w:r>
      </w:p>
      <w:bookmarkEnd w:id="3" w:displacedByCustomXml="next"/>
    </w:sdtContent>
  </w:sdt>
  <w:bookmarkEnd w:id="2" w:displacedByCustomXml="prev"/>
  <w:bookmarkEnd w:id="1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72DA2" w14:textId="77777777" w:rsidR="002B3E60" w:rsidRDefault="002B3E60" w:rsidP="00115A9A">
      <w:pPr>
        <w:spacing w:after="0" w:line="240" w:lineRule="auto"/>
      </w:pPr>
      <w:r>
        <w:separator/>
      </w:r>
    </w:p>
  </w:footnote>
  <w:footnote w:type="continuationSeparator" w:id="0">
    <w:p w14:paraId="6B4B3E6E" w14:textId="77777777" w:rsidR="002B3E60" w:rsidRDefault="002B3E60" w:rsidP="00115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597B9" w14:textId="77777777" w:rsidR="00115A9A" w:rsidRPr="00B319CF" w:rsidRDefault="00115A9A" w:rsidP="00115A9A">
    <w:pPr>
      <w:pStyle w:val="Cabealho"/>
      <w:jc w:val="center"/>
      <w:rPr>
        <w:rFonts w:ascii="Times New Roman" w:hAnsi="Times New Roman" w:cs="Times New Roman"/>
        <w:b/>
        <w:sz w:val="38"/>
        <w:szCs w:val="38"/>
        <w:u w:val="single"/>
      </w:rPr>
    </w:pPr>
    <w:bookmarkStart w:id="0" w:name="_Hlk162453660"/>
    <w:r w:rsidRPr="00B319CF">
      <w:rPr>
        <w:rFonts w:ascii="Times New Roman" w:hAnsi="Times New Roman" w:cs="Times New Roman"/>
        <w:noProof/>
        <w:color w:val="1A0DAB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41077D02" wp14:editId="575384B3">
          <wp:simplePos x="0" y="0"/>
          <wp:positionH relativeFrom="leftMargin">
            <wp:align>right</wp:align>
          </wp:positionH>
          <wp:positionV relativeFrom="paragraph">
            <wp:posOffset>7620</wp:posOffset>
          </wp:positionV>
          <wp:extent cx="752475" cy="652145"/>
          <wp:effectExtent l="0" t="0" r="9525" b="0"/>
          <wp:wrapTight wrapText="bothSides">
            <wp:wrapPolygon edited="0">
              <wp:start x="0" y="0"/>
              <wp:lineTo x="0" y="20822"/>
              <wp:lineTo x="21327" y="20822"/>
              <wp:lineTo x="21327" y="0"/>
              <wp:lineTo x="0" y="0"/>
            </wp:wrapPolygon>
          </wp:wrapTight>
          <wp:docPr id="606" name="Imagem 60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319CF">
      <w:rPr>
        <w:rFonts w:ascii="Times New Roman" w:hAnsi="Times New Roman" w:cs="Times New Roman"/>
        <w:b/>
        <w:sz w:val="38"/>
        <w:szCs w:val="38"/>
        <w:u w:val="single"/>
      </w:rPr>
      <w:t>CÂMARA MUNICIPAL DE FARIA LEMOS</w:t>
    </w:r>
  </w:p>
  <w:p w14:paraId="65CA5EB0" w14:textId="77777777" w:rsidR="00115A9A" w:rsidRPr="00B319CF" w:rsidRDefault="00115A9A" w:rsidP="00115A9A">
    <w:pPr>
      <w:pStyle w:val="Cabealho"/>
      <w:jc w:val="center"/>
      <w:rPr>
        <w:rFonts w:ascii="Times New Roman" w:hAnsi="Times New Roman" w:cs="Times New Roman"/>
        <w:sz w:val="32"/>
        <w:szCs w:val="32"/>
      </w:rPr>
    </w:pPr>
    <w:r w:rsidRPr="00B319CF">
      <w:rPr>
        <w:rFonts w:ascii="Times New Roman" w:hAnsi="Times New Roman" w:cs="Times New Roman"/>
        <w:sz w:val="32"/>
        <w:szCs w:val="32"/>
      </w:rPr>
      <w:t>CEP: 36840-000    -   Estado de Minas Gerais</w:t>
    </w:r>
  </w:p>
  <w:p w14:paraId="1F9F658C" w14:textId="77777777" w:rsidR="00115A9A" w:rsidRPr="00B319CF" w:rsidRDefault="00115A9A" w:rsidP="00115A9A">
    <w:pPr>
      <w:pStyle w:val="Cabealho"/>
      <w:jc w:val="center"/>
      <w:rPr>
        <w:rFonts w:ascii="Times New Roman" w:hAnsi="Times New Roman" w:cs="Times New Roman"/>
        <w:sz w:val="32"/>
        <w:szCs w:val="32"/>
      </w:rPr>
    </w:pPr>
    <w:r w:rsidRPr="00B319CF">
      <w:rPr>
        <w:rFonts w:ascii="Times New Roman" w:hAnsi="Times New Roman" w:cs="Times New Roman"/>
        <w:sz w:val="32"/>
        <w:szCs w:val="32"/>
      </w:rPr>
      <w:t>Rua Coronel João Marcelino, 186 – CNPJ: 26.114.819/0001-73</w:t>
    </w:r>
  </w:p>
  <w:bookmarkEnd w:id="0"/>
  <w:p w14:paraId="552876A0" w14:textId="77777777" w:rsidR="00115A9A" w:rsidRPr="00115A9A" w:rsidRDefault="00115A9A" w:rsidP="00115A9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2EC"/>
    <w:rsid w:val="00115A9A"/>
    <w:rsid w:val="00177973"/>
    <w:rsid w:val="0019298D"/>
    <w:rsid w:val="001E3D94"/>
    <w:rsid w:val="002B3E60"/>
    <w:rsid w:val="005A4C89"/>
    <w:rsid w:val="006C7B63"/>
    <w:rsid w:val="00805B2A"/>
    <w:rsid w:val="00A81D6C"/>
    <w:rsid w:val="00AA6445"/>
    <w:rsid w:val="00B319CF"/>
    <w:rsid w:val="00DB6B48"/>
    <w:rsid w:val="00E042EC"/>
    <w:rsid w:val="00F3654D"/>
    <w:rsid w:val="00F7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7A3B0"/>
  <w15:chartTrackingRefBased/>
  <w15:docId w15:val="{31D6A25A-6413-4BD0-8C35-B600C869B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77973"/>
    <w:pPr>
      <w:spacing w:after="0" w:line="240" w:lineRule="auto"/>
    </w:pPr>
  </w:style>
  <w:style w:type="paragraph" w:styleId="Cabealho">
    <w:name w:val="header"/>
    <w:aliases w:val=" Char,Char,Char Char Char, Char Char Char,encabezado"/>
    <w:basedOn w:val="Normal"/>
    <w:link w:val="CabealhoChar"/>
    <w:unhideWhenUsed/>
    <w:rsid w:val="00115A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,Char Char Char Char, Char Char Char Char,encabezado Char"/>
    <w:basedOn w:val="Fontepargpadro"/>
    <w:link w:val="Cabealho"/>
    <w:rsid w:val="00115A9A"/>
  </w:style>
  <w:style w:type="paragraph" w:styleId="Rodap">
    <w:name w:val="footer"/>
    <w:basedOn w:val="Normal"/>
    <w:link w:val="RodapChar"/>
    <w:uiPriority w:val="99"/>
    <w:unhideWhenUsed/>
    <w:rsid w:val="00115A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5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900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Camara Municipal</cp:lastModifiedBy>
  <cp:revision>12</cp:revision>
  <dcterms:created xsi:type="dcterms:W3CDTF">2024-03-27T20:09:00Z</dcterms:created>
  <dcterms:modified xsi:type="dcterms:W3CDTF">2024-04-01T17:12:00Z</dcterms:modified>
</cp:coreProperties>
</file>