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76" w:lineRule="auto"/>
        <w:jc w:val="center"/>
        <w:rPr>
          <w:rFonts w:ascii="Arial" w:cs="Arial" w:eastAsia="Arial" w:hAnsi="Arial"/>
          <w:b w:val="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REQUERIMENTO Nº 0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71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baseline"/>
          <w:rtl w:val="0"/>
        </w:rPr>
        <w:t xml:space="preserve">/2025</w:t>
      </w:r>
    </w:p>
    <w:p w:rsidR="00000000" w:rsidDel="00000000" w:rsidP="00000000" w:rsidRDefault="00000000" w:rsidRPr="00000000" w14:paraId="00000002">
      <w:pPr>
        <w:spacing w:after="0" w:before="0" w:line="276" w:lineRule="auto"/>
        <w:jc w:val="center"/>
        <w:rPr>
          <w:rFonts w:ascii="Arial" w:cs="Arial" w:eastAsia="Arial" w:hAnsi="Arial"/>
          <w:b w:val="1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 MESA DIRETORA</w:t>
      </w:r>
    </w:p>
    <w:p w:rsidR="00000000" w:rsidDel="00000000" w:rsidP="00000000" w:rsidRDefault="00000000" w:rsidRPr="00000000" w14:paraId="00000004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SOLICITAÇÃO DE INFORMAÇÕES SOBRE A MIGRAÇÃO DO SISTEMA VIVER PARA SISTEMA BETHA</w:t>
      </w:r>
    </w:p>
    <w:p w:rsidR="00000000" w:rsidDel="00000000" w:rsidP="00000000" w:rsidRDefault="00000000" w:rsidRPr="00000000" w14:paraId="00000005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DISPOSITIVO REGIMENTAL: ARTIGO 202, XXI</w:t>
      </w:r>
    </w:p>
    <w:p w:rsidR="00000000" w:rsidDel="00000000" w:rsidP="00000000" w:rsidRDefault="00000000" w:rsidRPr="00000000" w14:paraId="00000006">
      <w:pPr>
        <w:spacing w:before="0"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br w:type="textWrapping"/>
      </w:r>
    </w:p>
    <w:p w:rsidR="00000000" w:rsidDel="00000000" w:rsidP="00000000" w:rsidRDefault="00000000" w:rsidRPr="00000000" w14:paraId="00000007">
      <w:pPr>
        <w:widowControl w:val="1"/>
        <w:shd w:fill="auto" w:val="clear"/>
        <w:tabs>
          <w:tab w:val="left" w:leader="none" w:pos="8504"/>
        </w:tabs>
        <w:spacing w:after="0" w:before="0" w:line="276" w:lineRule="auto"/>
        <w:ind w:left="-57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V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vertAlign w:val="baseline"/>
          <w:rtl w:val="0"/>
        </w:rPr>
        <w:t xml:space="preserve">ereador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highlight w:val="white"/>
          <w:vertAlign w:val="baseline"/>
          <w:rtl w:val="0"/>
        </w:rPr>
        <w:t xml:space="preserve"> qu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 este subscreve requer, ouvido o Plenário na forma regimental,  seja oficiado ao Executivo Municipal para que envie a esta Casa Legislativa as seguintes informações sobre a migração do Sistema Viver para o Sistema Betha, no âmbito da rede municipal de Saúde em Timóteo: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240" w:line="276" w:lineRule="auto"/>
        <w:ind w:left="720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Como está sendo feita a migração do Sistema Viver para o Sistema Betha?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Existe alguma possibilidade de perda de dados dos usuários do sistema de Saúde durante esse processo de migração?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Quantos profissionais estão atualmente dando suporte técnico aos servidores municipais durante essa transição?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Qual o prazo previsto para a conclusão da migração entre os sistemas?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before="0" w:beforeAutospacing="0" w:line="276" w:lineRule="auto"/>
        <w:ind w:left="720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Já foi realizado o treinamento da equipe da Saúde que irá operar o Sistema Betha nas unidades de atendimento do município?</w:t>
      </w:r>
    </w:p>
    <w:p w:rsidR="00000000" w:rsidDel="00000000" w:rsidP="00000000" w:rsidRDefault="00000000" w:rsidRPr="00000000" w14:paraId="0000000D">
      <w:pPr>
        <w:spacing w:before="240" w:line="276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JUSTIFICATIVA</w:t>
      </w:r>
    </w:p>
    <w:p w:rsidR="00000000" w:rsidDel="00000000" w:rsidP="00000000" w:rsidRDefault="00000000" w:rsidRPr="00000000" w14:paraId="0000000E">
      <w:pPr>
        <w:spacing w:before="24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presente solicitação se faz necessária, diante da importância de garantir a integridade dos dados dos usuários do sistema de saúde municipal, haja vista que, a perda de informações poderia gerar transtornos significativos à população e aos servidores públicos, como a necessidade de recadastramento, atrasos no atendimento e prejuízos na continuidade de tratamentos. Além disso, o bom funcionamento e a familiaridade com o novo sistema são essenciais para assegurar a eficiência no atendimento nas unidades de saúde.</w:t>
      </w:r>
    </w:p>
    <w:p w:rsidR="00000000" w:rsidDel="00000000" w:rsidP="00000000" w:rsidRDefault="00000000" w:rsidRPr="00000000" w14:paraId="0000000F">
      <w:pPr>
        <w:spacing w:before="240" w:line="276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3297"/>
        </w:tabs>
        <w:spacing w:after="0" w:before="0" w:line="276" w:lineRule="auto"/>
        <w:jc w:val="center"/>
        <w:rPr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none"/>
          <w:vertAlign w:val="baseline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rtl w:val="0"/>
        </w:rPr>
        <w:t xml:space="preserve">17 de julho</w:t>
      </w:r>
      <w:r w:rsidDel="00000000" w:rsidR="00000000" w:rsidRPr="00000000">
        <w:rPr>
          <w:rFonts w:ascii="Arial" w:cs="Arial" w:eastAsia="Arial" w:hAnsi="Arial"/>
          <w:sz w:val="24"/>
          <w:szCs w:val="24"/>
          <w:u w:val="none"/>
          <w:vertAlign w:val="baseline"/>
          <w:rtl w:val="0"/>
        </w:rPr>
        <w:t xml:space="preserve">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3297"/>
        </w:tabs>
        <w:spacing w:after="0" w:before="0" w:line="276" w:lineRule="auto"/>
        <w:jc w:val="center"/>
        <w:rPr/>
        <w:sectPr>
          <w:pgSz w:h="16838" w:w="11906" w:orient="portrait"/>
          <w:pgMar w:bottom="1134" w:top="2268" w:left="1701" w:right="1134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Renara Cristina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297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Vereadora </w:t>
      </w:r>
    </w:p>
    <w:p w:rsidR="00000000" w:rsidDel="00000000" w:rsidP="00000000" w:rsidRDefault="00000000" w:rsidRPr="00000000" w14:paraId="00000016">
      <w:pPr>
        <w:tabs>
          <w:tab w:val="left" w:leader="none" w:pos="3297"/>
        </w:tabs>
        <w:spacing w:after="0" w:before="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76" w:lineRule="auto"/>
        <w:ind w:right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keepLines w:val="0"/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  <w:between w:space="0" w:sz="0" w:val="nil"/>
        </w:pBdr>
        <w:shd w:fill="auto" w:val="clear"/>
        <w:tabs>
          <w:tab w:val="left" w:leader="none" w:pos="-720"/>
          <w:tab w:val="left" w:leader="none" w:pos="-495"/>
          <w:tab w:val="left" w:leader="none" w:pos="-270"/>
          <w:tab w:val="left" w:leader="none" w:pos="-45"/>
          <w:tab w:val="left" w:leader="none" w:pos="180"/>
          <w:tab w:val="left" w:leader="none" w:pos="405"/>
          <w:tab w:val="left" w:leader="none" w:pos="630"/>
          <w:tab w:val="left" w:leader="none" w:pos="855"/>
          <w:tab w:val="left" w:leader="none" w:pos="975"/>
          <w:tab w:val="left" w:leader="none" w:pos="1245"/>
          <w:tab w:val="left" w:leader="none" w:pos="1515"/>
          <w:tab w:val="left" w:leader="none" w:pos="1605"/>
          <w:tab w:val="left" w:leader="none" w:pos="1815"/>
          <w:tab w:val="left" w:leader="none" w:pos="2025"/>
          <w:tab w:val="left" w:leader="none" w:pos="2235"/>
          <w:tab w:val="left" w:leader="none" w:pos="2445"/>
          <w:tab w:val="left" w:leader="none" w:pos="2655"/>
          <w:tab w:val="left" w:leader="none" w:pos="2865"/>
          <w:tab w:val="left" w:leader="none" w:pos="3075"/>
          <w:tab w:val="left" w:leader="none" w:pos="3285"/>
          <w:tab w:val="left" w:leader="none" w:pos="3495"/>
          <w:tab w:val="left" w:leader="none" w:pos="3705"/>
          <w:tab w:val="left" w:leader="none" w:pos="3915"/>
          <w:tab w:val="left" w:leader="none" w:pos="4125"/>
          <w:tab w:val="left" w:leader="none" w:pos="4335"/>
          <w:tab w:val="left" w:leader="none" w:pos="4545"/>
          <w:tab w:val="left" w:leader="none" w:pos="4755"/>
          <w:tab w:val="left" w:leader="none" w:pos="4965"/>
          <w:tab w:val="left" w:leader="none" w:pos="5175"/>
          <w:tab w:val="left" w:leader="none" w:pos="5608"/>
          <w:tab w:val="left" w:leader="none" w:pos="6041"/>
          <w:tab w:val="left" w:leader="none" w:pos="6474"/>
          <w:tab w:val="left" w:leader="none" w:pos="6907"/>
          <w:tab w:val="left" w:leader="none" w:pos="7340"/>
          <w:tab w:val="left" w:leader="none" w:pos="7773"/>
        </w:tabs>
        <w:spacing w:after="0" w:before="0" w:line="240" w:lineRule="auto"/>
        <w:ind w:right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RECEBIDO EM:</w:t>
        </w:r>
      </w:hyperlink>
      <w:hyperlink r:id="rId8">
        <w:r w:rsidDel="00000000" w:rsidR="00000000" w:rsidRPr="00000000">
          <w:rPr>
            <w:rFonts w:ascii="Arial" w:cs="Arial" w:eastAsia="Arial" w:hAnsi="Arial"/>
            <w:rtl w:val="0"/>
          </w:rPr>
          <w:t xml:space="preserve">17/07</w:t>
        </w:r>
      </w:hyperlink>
      <w:hyperlink r:id="rId9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/2025                             PRESIDENTE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1" w:sz="4" w:val="single"/>
          <w:right w:color="000000" w:space="0" w:sz="0" w:val="none"/>
        </w:pBdr>
        <w:spacing w:after="0" w:before="0" w:line="240" w:lineRule="auto"/>
        <w:ind w:left="-15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hyperlink r:id="rId10">
        <w:r w:rsidDel="00000000" w:rsidR="00000000" w:rsidRPr="00000000">
          <w:rPr>
            <w:rFonts w:ascii="Arial" w:cs="Arial" w:eastAsia="Arial" w:hAnsi="Arial"/>
            <w:b w:val="0"/>
            <w:sz w:val="24"/>
            <w:szCs w:val="24"/>
            <w:u w:val="none"/>
            <w:vertAlign w:val="baseline"/>
            <w:rtl w:val="0"/>
          </w:rPr>
          <w:t xml:space="preserve">DT. ENCAMINHAMENTO: </w:t>
        </w:r>
      </w:hyperlink>
      <w:hyperlink r:id="rId11">
        <w:r w:rsidDel="00000000" w:rsidR="00000000" w:rsidRPr="00000000">
          <w:rPr>
            <w:rFonts w:ascii="Arial" w:cs="Arial" w:eastAsia="Arial" w:hAnsi="Arial"/>
            <w:rtl w:val="0"/>
          </w:rPr>
          <w:t xml:space="preserve">17/07</w:t>
        </w:r>
      </w:hyperlink>
      <w:hyperlink r:id="rId12">
        <w:r w:rsidDel="00000000" w:rsidR="00000000" w:rsidRPr="00000000">
          <w:rPr>
            <w:rFonts w:ascii="Arial" w:cs="Arial" w:eastAsia="Arial" w:hAnsi="Arial"/>
            <w:b w:val="0"/>
            <w:sz w:val="24"/>
            <w:szCs w:val="24"/>
            <w:u w:val="none"/>
            <w:vertAlign w:val="baseline"/>
            <w:rtl w:val="0"/>
          </w:rPr>
          <w:t xml:space="preserve">/2025             DT. LIMITE RESP.: ____/____/2025         </w:t>
        </w:r>
      </w:hyperlink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134" w:top="2268" w:left="1701" w:right="1134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120" w:before="240" w:lineRule="auto"/>
      <w:ind w:left="0" w:firstLine="0"/>
      <w:jc w:val="left"/>
    </w:pPr>
    <w:rPr>
      <w:rFonts w:ascii="Liberation Serif" w:cs="Liberation Serif" w:eastAsia="Liberation Serif" w:hAnsi="Liberation Serif"/>
      <w:b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Heading8">
    <w:name w:val="Heading 8"/>
    <w:basedOn w:val="Normal"/>
    <w:next w:val="Normal"/>
    <w:autoRedefine w:val="0"/>
    <w:hidden w:val="0"/>
    <w:qFormat w:val="0"/>
    <w:pPr>
      <w:keepNext w:val="1"/>
      <w:widowControl w:val="0"/>
      <w:numPr>
        <w:ilvl w:val="7"/>
        <w:numId w:val="1"/>
      </w:numPr>
      <w:suppressAutoHyphens w:val="0"/>
      <w:kinsoku w:val="1"/>
      <w:overflowPunct w:val="1"/>
      <w:autoSpaceDE w:val="1"/>
      <w:bidi w:val="0"/>
      <w:spacing w:after="0" w:before="0" w:line="1" w:lineRule="atLeast"/>
      <w:ind w:left="1134" w:right="142" w:leftChars="-1" w:rightChars="0" w:firstLine="0" w:firstLineChars="-1"/>
      <w:jc w:val="both"/>
      <w:textDirection w:val="btLr"/>
      <w:textAlignment w:val="top"/>
      <w:outlineLvl w:val="7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next w:val="WW-Absatz-Standardschriftart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next w:val="WW-Absatz-Standardschriftart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next w:val="WW-Absatz-Standardschriftart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next w:val="WW-Absatz-Standardschriftart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next w:val="WW-Absatz-Standardschriftart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next w:val="WW-Absatz-Standardschriftart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next w:val="WW-Absatz-Standardschriftart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next w:val="WW-Absatz-Standardschriftart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next w:val="WW-Absatz-Standardschriftart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next w:val="WW-Absatz-Standardschriftart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next w:val="WW-Absatz-Standardschriftart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next w:val="WW-Absatz-Standardschriftart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next w:val="WW-Absatz-Standardschriftart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next w:val="WW-Absatz-Standardschriftart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next w:val="WW-Absatz-Standardschriftart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next w:val="WW-Absatz-Standardschriftart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next w:val="WW-Absatz-Standardschriftart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next w:val="WW-Absatz-Standardschriftart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next w:val="WW-Absatz-Standardschriftart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next w:val="WW-Absatz-Standardschriftart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next w:val="WW-Absatz-Standardschriftart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next w:val="WW-Absatz-Standardschriftart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next w:val="WW-Absatz-Standardschriftart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next w:val="WW-Absatz-Standardschriftart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next w:val="WW-Absatz-Standardschriftart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next w:val="WW-Absatz-Standardschriftart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next w:val="WW-Absatz-Standardschriftart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next w:val="WW-Absatz-Standardschriftart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next w:val="WW-Absatz-Standardschriftart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next w:val="WW-Absatz-Standardschriftart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next w:val="WW-Absatz-Standardschriftart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next w:val="WW-Absatz-Standardschriftart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next w:val="WW-Absatz-Standardschriftart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next w:val="WW-Absatz-Standardschriftart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next w:val="WW-Absatz-Standardschriftart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next w:val="WW-Absatz-Standardschriftart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next w:val="WW-Absatz-Standardschriftart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next w:val="WW-Absatz-Standardschriftart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next w:val="WW-Absatz-Standardschriftart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next w:val="WW-Absatz-Standardschriftart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next w:val="WW-Absatz-Standardschriftart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next w:val="WW-Absatz-Standardschriftart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next w:val="WW-Absatz-Standardschriftart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next w:val="WW-Absatz-Standardschriftart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next w:val="WW-Absatz-Standardschriftart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next w:val="WW-Absatz-Standardschriftart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next w:val="WW-Absatz-Standardschriftart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Marcadores">
    <w:name w:val="Marcadores"/>
    <w:next w:val="Marcadore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tarSymbol" w:hAnsi="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Wingdings 2" w:cs="StarSymbol" w:hAnsi="Wingdings 2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StarSymbol" w:cs="StarSymbol" w:hAnsi="StarSymbol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pple-style-span">
    <w:name w:val="apple-style-span"/>
    <w:basedOn w:val="Fonteparág.padrão1"/>
    <w:next w:val="apple-style-span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3">
    <w:name w:val="WW8Num3z3"/>
    <w:next w:val="WW8Num3z3"/>
    <w:autoRedefine w:val="0"/>
    <w:hidden w:val="0"/>
    <w:qFormat w:val="0"/>
    <w:rPr>
      <w:rFonts w:ascii="Symbol" w:cs="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character" w:styleId="PageNumber">
    <w:name w:val="Page Number"/>
    <w:basedOn w:val="Fonteparág.padrão1"/>
    <w:next w:val="PageNumbe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Devanagar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ítulo">
    <w:name w:val="Cap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">
    <w:name w:val="WW-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Título1">
    <w:name w:val="WW-Título1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Lohit Hindi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WW-Recuodecorpodetexto3">
    <w:name w:val="WW-Recuo de corpo de texto 3"/>
    <w:basedOn w:val="Normal"/>
    <w:next w:val="WW-Recuodecorpodetexto3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426" w:right="0" w:leftChars="-1" w:rightChars="0" w:firstLine="3118" w:firstLineChars="-1"/>
      <w:jc w:val="both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WW-Recuodecorpodetexto2">
    <w:name w:val="WW-Recuo de corpo de texto 2"/>
    <w:basedOn w:val="Normal"/>
    <w:next w:val="WW-Recuodecorpodetexto2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480" w:lineRule="auto"/>
      <w:ind w:left="283" w:right="0" w:leftChars="-1" w:rightChars="0" w:firstLine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yiv933865779western">
    <w:name w:val="yiv933865779western"/>
    <w:basedOn w:val="Normal"/>
    <w:next w:val="yiv933865779western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Lohit Hindi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28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tandard">
    <w:name w:val="Standard"/>
    <w:next w:val="Standard"/>
    <w:autoRedefine w:val="0"/>
    <w:hidden w:val="0"/>
    <w:qFormat w:val="0"/>
    <w:pPr>
      <w:widowControl w:val="1"/>
      <w:suppressAutoHyphens w:val="0"/>
      <w:bidi w:val="0"/>
      <w:spacing w:after="0" w:before="0" w:line="1" w:lineRule="atLeast"/>
      <w:ind w:leftChars="-1" w:rightChars="0" w:firstLineChars="-1"/>
      <w:jc w:val="left"/>
      <w:textDirection w:val="btLr"/>
      <w:textAlignment w:val="baseline"/>
      <w:outlineLvl w:val="0"/>
    </w:pPr>
    <w:rPr>
      <w:rFonts w:ascii="Calibri" w:cs="DejaVu Sans" w:eastAsia="Calibri" w:hAnsi="Calibri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en-US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who.int/home" TargetMode="External"/><Relationship Id="rId10" Type="http://schemas.openxmlformats.org/officeDocument/2006/relationships/hyperlink" Target="https://www.who.int/home" TargetMode="External"/><Relationship Id="rId12" Type="http://schemas.openxmlformats.org/officeDocument/2006/relationships/hyperlink" Target="https://www.who.int/home" TargetMode="External"/><Relationship Id="rId9" Type="http://schemas.openxmlformats.org/officeDocument/2006/relationships/hyperlink" Target="https://www.who.int/hom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who.int/home" TargetMode="External"/><Relationship Id="rId8" Type="http://schemas.openxmlformats.org/officeDocument/2006/relationships/hyperlink" Target="https://www.who.int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G7jcB+nxeJX+x8IfgUgyM6dlUg==">CgMxLjA4AHIhMWFoYnNDMzRnbE9seGZNLU5HUkh4aldpZ0gwb3lIQmF4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2011-01-26T19:26:47Z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