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B7B" w:rsidRPr="007E1B7B" w:rsidRDefault="007E1B7B" w:rsidP="007E1B7B">
      <w:pPr>
        <w:spacing w:after="0" w:line="240" w:lineRule="auto"/>
        <w:jc w:val="center"/>
        <w:rPr>
          <w:rFonts w:ascii="Garamond" w:eastAsia="Times New Roman" w:hAnsi="Garamond" w:cs="Arial"/>
          <w:b/>
          <w:bCs/>
          <w:sz w:val="24"/>
          <w:szCs w:val="20"/>
          <w:lang w:eastAsia="pt-BR"/>
        </w:rPr>
      </w:pPr>
      <w:r>
        <w:rPr>
          <w:rFonts w:ascii="Garamond" w:eastAsia="Times New Roman" w:hAnsi="Garamond" w:cs="Arial"/>
          <w:b/>
          <w:bCs/>
          <w:sz w:val="24"/>
          <w:szCs w:val="20"/>
          <w:lang w:eastAsia="pt-BR"/>
        </w:rPr>
        <w:t xml:space="preserve">        </w:t>
      </w:r>
      <w:r w:rsidR="000C02D9">
        <w:rPr>
          <w:rFonts w:ascii="Garamond" w:eastAsia="Times New Roman" w:hAnsi="Garamond" w:cs="Arial"/>
          <w:b/>
          <w:bCs/>
          <w:sz w:val="24"/>
          <w:szCs w:val="20"/>
          <w:lang w:eastAsia="pt-BR"/>
        </w:rPr>
        <w:t xml:space="preserve">RESOLUÇÃO N. </w:t>
      </w:r>
      <w:r w:rsidR="00C830D5">
        <w:rPr>
          <w:rFonts w:ascii="Garamond" w:eastAsia="Times New Roman" w:hAnsi="Garamond" w:cs="Arial"/>
          <w:b/>
          <w:bCs/>
          <w:sz w:val="24"/>
          <w:szCs w:val="20"/>
          <w:lang w:eastAsia="pt-BR"/>
        </w:rPr>
        <w:t>4</w:t>
      </w:r>
      <w:r w:rsidR="002C581E">
        <w:rPr>
          <w:rFonts w:ascii="Garamond" w:eastAsia="Times New Roman" w:hAnsi="Garamond" w:cs="Arial"/>
          <w:b/>
          <w:bCs/>
          <w:sz w:val="24"/>
          <w:szCs w:val="20"/>
          <w:lang w:eastAsia="pt-BR"/>
        </w:rPr>
        <w:t>4</w:t>
      </w:r>
      <w:r w:rsidR="00353488">
        <w:rPr>
          <w:rFonts w:ascii="Garamond" w:eastAsia="Times New Roman" w:hAnsi="Garamond" w:cs="Arial"/>
          <w:b/>
          <w:bCs/>
          <w:sz w:val="24"/>
          <w:szCs w:val="20"/>
          <w:lang w:eastAsia="pt-BR"/>
        </w:rPr>
        <w:t>/1950</w:t>
      </w:r>
      <w:bookmarkStart w:id="0" w:name="_GoBack"/>
      <w:bookmarkEnd w:id="0"/>
    </w:p>
    <w:p w:rsidR="007E1B7B" w:rsidRPr="007E1B7B" w:rsidRDefault="007E1B7B" w:rsidP="007E1B7B">
      <w:pPr>
        <w:spacing w:after="0" w:line="240" w:lineRule="auto"/>
        <w:rPr>
          <w:rFonts w:ascii="Arial" w:eastAsia="Times New Roman" w:hAnsi="Arial" w:cs="Arial"/>
          <w:bCs/>
          <w:sz w:val="24"/>
          <w:szCs w:val="20"/>
          <w:lang w:eastAsia="pt-BR"/>
        </w:rPr>
      </w:pPr>
    </w:p>
    <w:p w:rsidR="007E1B7B" w:rsidRPr="007E1B7B" w:rsidRDefault="007E1B7B" w:rsidP="007E1B7B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0"/>
          <w:lang w:eastAsia="pt-BR"/>
        </w:rPr>
      </w:pPr>
    </w:p>
    <w:p w:rsidR="00C830D5" w:rsidRDefault="00D36ECD" w:rsidP="007E1B7B">
      <w:pPr>
        <w:spacing w:after="0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A Câmara Municipal de Campo Mourão,</w:t>
      </w:r>
      <w:r w:rsidR="007E1B7B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="00C830D5" w:rsidRPr="00C830D5">
        <w:rPr>
          <w:rFonts w:ascii="Arial" w:eastAsia="Times New Roman" w:hAnsi="Arial" w:cs="Arial"/>
          <w:sz w:val="24"/>
          <w:szCs w:val="24"/>
          <w:lang w:eastAsia="pt-BR"/>
        </w:rPr>
        <w:t>Estado do Paraná</w:t>
      </w:r>
      <w:r w:rsidR="00C830D5">
        <w:rPr>
          <w:rFonts w:ascii="Arial" w:eastAsia="Times New Roman" w:hAnsi="Arial" w:cs="Arial"/>
          <w:sz w:val="24"/>
          <w:szCs w:val="24"/>
          <w:lang w:eastAsia="pt-BR"/>
        </w:rPr>
        <w:t>, no uso das suas funções legais,</w:t>
      </w:r>
    </w:p>
    <w:p w:rsidR="00C830D5" w:rsidRDefault="00C830D5" w:rsidP="007E1B7B">
      <w:pPr>
        <w:spacing w:after="0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830D5" w:rsidRDefault="00C830D5" w:rsidP="007E1B7B">
      <w:pPr>
        <w:spacing w:after="0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7E1B7B" w:rsidRPr="00C830D5" w:rsidRDefault="00C830D5" w:rsidP="00C830D5">
      <w:pPr>
        <w:spacing w:after="0" w:line="240" w:lineRule="auto"/>
        <w:ind w:firstLine="1134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C830D5">
        <w:rPr>
          <w:rFonts w:ascii="Arial" w:eastAsia="Times New Roman" w:hAnsi="Arial" w:cs="Arial"/>
          <w:b/>
          <w:sz w:val="24"/>
          <w:szCs w:val="24"/>
          <w:lang w:eastAsia="pt-BR"/>
        </w:rPr>
        <w:t>RESOLVE:</w:t>
      </w:r>
    </w:p>
    <w:p w:rsidR="007E1B7B" w:rsidRPr="007E1B7B" w:rsidRDefault="007E1B7B" w:rsidP="00C830D5">
      <w:pPr>
        <w:tabs>
          <w:tab w:val="left" w:pos="4080"/>
        </w:tabs>
        <w:spacing w:after="0" w:line="240" w:lineRule="auto"/>
        <w:ind w:firstLine="1134"/>
        <w:jc w:val="both"/>
        <w:rPr>
          <w:rFonts w:ascii="Garamond" w:eastAsia="Times New Roman" w:hAnsi="Garamond" w:cs="Times New Roman"/>
          <w:b/>
          <w:sz w:val="24"/>
          <w:szCs w:val="24"/>
          <w:lang w:eastAsia="pt-BR"/>
        </w:rPr>
      </w:pPr>
      <w:r w:rsidRPr="007E1B7B">
        <w:rPr>
          <w:rFonts w:ascii="Arial" w:eastAsia="Times New Roman" w:hAnsi="Arial" w:cs="Arial"/>
          <w:sz w:val="24"/>
          <w:szCs w:val="24"/>
          <w:lang w:eastAsia="pt-BR"/>
        </w:rPr>
        <w:tab/>
      </w:r>
    </w:p>
    <w:p w:rsidR="007E1B7B" w:rsidRPr="007E1B7B" w:rsidRDefault="007E1B7B" w:rsidP="007E1B7B">
      <w:pPr>
        <w:spacing w:after="0" w:line="240" w:lineRule="auto"/>
        <w:ind w:firstLine="1134"/>
        <w:jc w:val="both"/>
        <w:rPr>
          <w:rFonts w:ascii="Arial" w:eastAsia="Times New Roman" w:hAnsi="Arial" w:cs="Arial"/>
          <w:bCs/>
          <w:sz w:val="24"/>
          <w:szCs w:val="20"/>
          <w:lang w:eastAsia="pt-BR"/>
        </w:rPr>
      </w:pPr>
    </w:p>
    <w:p w:rsidR="0034342B" w:rsidRPr="00C830D5" w:rsidRDefault="00C830D5" w:rsidP="007C13F7">
      <w:pPr>
        <w:spacing w:after="0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Fica o </w:t>
      </w:r>
      <w:proofErr w:type="spellStart"/>
      <w:proofErr w:type="gramStart"/>
      <w:r>
        <w:rPr>
          <w:rFonts w:ascii="Arial" w:eastAsia="Times New Roman" w:hAnsi="Arial" w:cs="Arial"/>
          <w:bCs/>
          <w:sz w:val="24"/>
          <w:szCs w:val="24"/>
          <w:lang w:eastAsia="pt-BR"/>
        </w:rPr>
        <w:t>sr.</w:t>
      </w:r>
      <w:proofErr w:type="spellEnd"/>
      <w:proofErr w:type="gramEnd"/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Prefeito Municipal Substituto, autorizado a </w:t>
      </w:r>
      <w:r w:rsidR="002C581E">
        <w:rPr>
          <w:rFonts w:ascii="Arial" w:eastAsia="Times New Roman" w:hAnsi="Arial" w:cs="Arial"/>
          <w:bCs/>
          <w:sz w:val="24"/>
          <w:szCs w:val="24"/>
          <w:lang w:eastAsia="pt-BR"/>
        </w:rPr>
        <w:t>firmar contrato em nome do Município, com o Governo do Estado do Paraná, ou com o Departamento de Assistência T</w:t>
      </w:r>
      <w:r w:rsidR="00D36ECD">
        <w:rPr>
          <w:rFonts w:ascii="Arial" w:eastAsia="Times New Roman" w:hAnsi="Arial" w:cs="Arial"/>
          <w:bCs/>
          <w:sz w:val="24"/>
          <w:szCs w:val="24"/>
          <w:lang w:eastAsia="pt-BR"/>
        </w:rPr>
        <w:t>écnica Aos Municípios, a-fim-de</w:t>
      </w:r>
      <w:r w:rsidR="002C581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adquirir por compra, máquina móveis e demais aces</w:t>
      </w:r>
      <w:r w:rsidR="00D36ECD">
        <w:rPr>
          <w:rFonts w:ascii="Arial" w:eastAsia="Times New Roman" w:hAnsi="Arial" w:cs="Arial"/>
          <w:bCs/>
          <w:sz w:val="24"/>
          <w:szCs w:val="24"/>
          <w:lang w:eastAsia="pt-BR"/>
        </w:rPr>
        <w:t>sórios, a serem empregados nos S</w:t>
      </w:r>
      <w:r w:rsidR="002C581E">
        <w:rPr>
          <w:rFonts w:ascii="Arial" w:eastAsia="Times New Roman" w:hAnsi="Arial" w:cs="Arial"/>
          <w:bCs/>
          <w:sz w:val="24"/>
          <w:szCs w:val="24"/>
          <w:lang w:eastAsia="pt-BR"/>
        </w:rPr>
        <w:t>erviços de Obra e Melhoramentos Públicos Municipais.</w:t>
      </w:r>
    </w:p>
    <w:p w:rsidR="007E1B7B" w:rsidRPr="007E1B7B" w:rsidRDefault="007E1B7B" w:rsidP="007E1B7B">
      <w:pPr>
        <w:spacing w:after="0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7E1B7B" w:rsidRDefault="00D36ECD" w:rsidP="007E1B7B">
      <w:pPr>
        <w:spacing w:after="0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Sala d</w:t>
      </w:r>
      <w:r w:rsidRPr="007E1B7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as Sessões</w:t>
      </w:r>
      <w:r w:rsidR="007E1B7B">
        <w:rPr>
          <w:rFonts w:ascii="Arial" w:eastAsia="Times New Roman" w:hAnsi="Arial" w:cs="Arial"/>
          <w:sz w:val="24"/>
          <w:szCs w:val="24"/>
          <w:lang w:eastAsia="pt-BR"/>
        </w:rPr>
        <w:t xml:space="preserve">, em </w:t>
      </w:r>
      <w:r w:rsidR="00C830D5">
        <w:rPr>
          <w:rFonts w:ascii="Arial" w:eastAsia="Times New Roman" w:hAnsi="Arial" w:cs="Arial"/>
          <w:sz w:val="24"/>
          <w:szCs w:val="24"/>
          <w:lang w:eastAsia="pt-BR"/>
        </w:rPr>
        <w:t>20</w:t>
      </w:r>
      <w:r w:rsidR="007E1B7B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C830D5">
        <w:rPr>
          <w:rFonts w:ascii="Arial" w:eastAsia="Times New Roman" w:hAnsi="Arial" w:cs="Arial"/>
          <w:sz w:val="24"/>
          <w:szCs w:val="24"/>
          <w:lang w:eastAsia="pt-BR"/>
        </w:rPr>
        <w:t>Dezembro</w:t>
      </w:r>
      <w:r w:rsidR="007E1B7B" w:rsidRPr="007E1B7B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7E1B7B">
        <w:rPr>
          <w:rFonts w:ascii="Arial" w:eastAsia="Times New Roman" w:hAnsi="Arial" w:cs="Arial"/>
          <w:sz w:val="24"/>
          <w:szCs w:val="24"/>
          <w:lang w:eastAsia="pt-BR"/>
        </w:rPr>
        <w:t>19</w:t>
      </w:r>
      <w:r w:rsidR="00C830D5">
        <w:rPr>
          <w:rFonts w:ascii="Arial" w:eastAsia="Times New Roman" w:hAnsi="Arial" w:cs="Arial"/>
          <w:sz w:val="24"/>
          <w:szCs w:val="24"/>
          <w:lang w:eastAsia="pt-BR"/>
        </w:rPr>
        <w:t>50</w:t>
      </w:r>
      <w:r w:rsidR="007E1B7B" w:rsidRPr="007E1B7B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9F227D" w:rsidRDefault="009F227D" w:rsidP="007E1B7B">
      <w:pPr>
        <w:spacing w:after="0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9F227D" w:rsidRDefault="009F227D" w:rsidP="007E1B7B">
      <w:pPr>
        <w:spacing w:after="0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9F227D" w:rsidRDefault="009F227D" w:rsidP="007E1B7B">
      <w:pPr>
        <w:spacing w:after="0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7D0F74" w:rsidRDefault="007D0F74" w:rsidP="007D0F74">
      <w:pPr>
        <w:spacing w:after="0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7D0F74" w:rsidRDefault="007D0F74" w:rsidP="007D0F74">
      <w:pPr>
        <w:pStyle w:val="Corpodetex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Presidente</w:t>
      </w:r>
    </w:p>
    <w:p w:rsidR="007D0F74" w:rsidRPr="00735A86" w:rsidRDefault="007D0F74" w:rsidP="007D0F74">
      <w:pPr>
        <w:pStyle w:val="Corpodetexto"/>
        <w:jc w:val="center"/>
        <w:rPr>
          <w:rFonts w:ascii="Arial" w:hAnsi="Arial" w:cs="Arial"/>
          <w:sz w:val="24"/>
          <w:szCs w:val="24"/>
        </w:rPr>
      </w:pPr>
      <w:proofErr w:type="spellStart"/>
      <w:r w:rsidRPr="00735A86">
        <w:rPr>
          <w:rFonts w:ascii="Arial" w:hAnsi="Arial" w:cs="Arial"/>
          <w:sz w:val="24"/>
          <w:szCs w:val="24"/>
        </w:rPr>
        <w:t>Devete</w:t>
      </w:r>
      <w:proofErr w:type="spellEnd"/>
      <w:r w:rsidRPr="00735A86">
        <w:rPr>
          <w:rFonts w:ascii="Arial" w:hAnsi="Arial" w:cs="Arial"/>
          <w:sz w:val="24"/>
          <w:szCs w:val="24"/>
        </w:rPr>
        <w:t xml:space="preserve"> de Paula Xavier</w:t>
      </w:r>
    </w:p>
    <w:p w:rsidR="007D0F74" w:rsidRPr="00735A86" w:rsidRDefault="007D0F74" w:rsidP="007D0F74">
      <w:pPr>
        <w:pStyle w:val="Corpodetexto"/>
        <w:jc w:val="center"/>
        <w:rPr>
          <w:rFonts w:ascii="Arial" w:hAnsi="Arial" w:cs="Arial"/>
          <w:sz w:val="24"/>
          <w:szCs w:val="24"/>
        </w:rPr>
      </w:pPr>
    </w:p>
    <w:p w:rsidR="007D0F74" w:rsidRDefault="007D0F74" w:rsidP="007D0F74">
      <w:pPr>
        <w:pStyle w:val="Corpodetexto"/>
        <w:jc w:val="center"/>
        <w:rPr>
          <w:rFonts w:ascii="Arial" w:hAnsi="Arial" w:cs="Arial"/>
          <w:sz w:val="24"/>
          <w:szCs w:val="24"/>
        </w:rPr>
      </w:pPr>
    </w:p>
    <w:p w:rsidR="007D0F74" w:rsidRDefault="007D0F74" w:rsidP="007D0F74">
      <w:pPr>
        <w:pStyle w:val="Corpodetex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Secretário</w:t>
      </w:r>
    </w:p>
    <w:p w:rsidR="007D0F74" w:rsidRPr="00735A86" w:rsidRDefault="007D0F74" w:rsidP="007D0F74">
      <w:pPr>
        <w:pStyle w:val="Corpodetexto"/>
        <w:jc w:val="center"/>
        <w:rPr>
          <w:rFonts w:ascii="Arial" w:hAnsi="Arial" w:cs="Arial"/>
          <w:sz w:val="24"/>
          <w:szCs w:val="24"/>
        </w:rPr>
      </w:pPr>
      <w:r w:rsidRPr="00735A86">
        <w:rPr>
          <w:rFonts w:ascii="Arial" w:hAnsi="Arial" w:cs="Arial"/>
          <w:sz w:val="24"/>
          <w:szCs w:val="24"/>
        </w:rPr>
        <w:t xml:space="preserve">Waldemar Roth </w:t>
      </w:r>
    </w:p>
    <w:p w:rsidR="009F227D" w:rsidRDefault="009F227D" w:rsidP="009F227D">
      <w:pPr>
        <w:pStyle w:val="Corpodetexto"/>
        <w:jc w:val="center"/>
        <w:rPr>
          <w:rFonts w:ascii="Arial" w:hAnsi="Arial" w:cs="Arial"/>
          <w:sz w:val="24"/>
          <w:szCs w:val="24"/>
        </w:rPr>
      </w:pPr>
    </w:p>
    <w:p w:rsidR="009F227D" w:rsidRPr="007E1B7B" w:rsidRDefault="009F227D" w:rsidP="007E1B7B">
      <w:pPr>
        <w:spacing w:after="0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26730" w:rsidRDefault="00353488"/>
    <w:sectPr w:rsidR="0062673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F69"/>
    <w:rsid w:val="000759D9"/>
    <w:rsid w:val="000C02D9"/>
    <w:rsid w:val="002C581E"/>
    <w:rsid w:val="00301821"/>
    <w:rsid w:val="0034342B"/>
    <w:rsid w:val="00353488"/>
    <w:rsid w:val="00381F69"/>
    <w:rsid w:val="00447D9A"/>
    <w:rsid w:val="0047494D"/>
    <w:rsid w:val="0049649D"/>
    <w:rsid w:val="0058075F"/>
    <w:rsid w:val="00582270"/>
    <w:rsid w:val="005C60A7"/>
    <w:rsid w:val="007C13F7"/>
    <w:rsid w:val="007D0F74"/>
    <w:rsid w:val="007E1B7B"/>
    <w:rsid w:val="009F227D"/>
    <w:rsid w:val="00C62504"/>
    <w:rsid w:val="00C830D5"/>
    <w:rsid w:val="00D36ECD"/>
    <w:rsid w:val="00F74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9F227D"/>
    <w:pPr>
      <w:spacing w:after="0" w:line="240" w:lineRule="auto"/>
    </w:pPr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9F227D"/>
    <w:rPr>
      <w:rFonts w:ascii="Times New Roman" w:eastAsia="Times New Roman" w:hAnsi="Times New Roman" w:cs="Times New Roman"/>
      <w:sz w:val="32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9F227D"/>
    <w:pPr>
      <w:spacing w:after="0" w:line="240" w:lineRule="auto"/>
    </w:pPr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9F227D"/>
    <w:rPr>
      <w:rFonts w:ascii="Times New Roman" w:eastAsia="Times New Roman" w:hAnsi="Times New Roman" w:cs="Times New Roman"/>
      <w:sz w:val="32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69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90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Edilma de Jesus</dc:creator>
  <cp:keywords/>
  <dc:description/>
  <cp:lastModifiedBy>Juliana Godoi Del Canale</cp:lastModifiedBy>
  <cp:revision>22</cp:revision>
  <dcterms:created xsi:type="dcterms:W3CDTF">2017-11-24T12:20:00Z</dcterms:created>
  <dcterms:modified xsi:type="dcterms:W3CDTF">2017-12-22T11:18:00Z</dcterms:modified>
</cp:coreProperties>
</file>