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CF" w:rsidRPr="00F86A48" w:rsidRDefault="002327CF" w:rsidP="005C328D">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Chars="-1" w:hangingChars="1" w:hanging="2"/>
        <w:jc w:val="center"/>
        <w:textDirection w:val="btLr"/>
        <w:textAlignment w:val="top"/>
        <w:outlineLvl w:val="0"/>
        <w:rPr>
          <w:rFonts w:asciiTheme="minorHAnsi" w:hAnsiTheme="minorHAnsi" w:cstheme="minorHAnsi"/>
          <w:b/>
          <w:color w:val="000000"/>
          <w:position w:val="-1"/>
          <w:sz w:val="24"/>
          <w:szCs w:val="24"/>
        </w:rPr>
      </w:pPr>
      <w:r w:rsidRPr="00F86A48">
        <w:rPr>
          <w:rFonts w:asciiTheme="minorHAnsi" w:hAnsiTheme="minorHAnsi" w:cstheme="minorHAnsi"/>
          <w:b/>
          <w:color w:val="000000"/>
          <w:position w:val="-1"/>
          <w:sz w:val="24"/>
          <w:szCs w:val="24"/>
        </w:rPr>
        <w:t xml:space="preserve">INDICAÇÃO Nº </w:t>
      </w:r>
      <w:r w:rsidR="002D1BD3">
        <w:rPr>
          <w:rFonts w:asciiTheme="minorHAnsi" w:hAnsiTheme="minorHAnsi" w:cstheme="minorHAnsi"/>
          <w:b/>
          <w:color w:val="000000"/>
          <w:position w:val="-1"/>
          <w:sz w:val="24"/>
          <w:szCs w:val="24"/>
        </w:rPr>
        <w:t>79</w:t>
      </w:r>
      <w:r w:rsidR="00F11DF8">
        <w:rPr>
          <w:rFonts w:asciiTheme="minorHAnsi" w:hAnsiTheme="minorHAnsi" w:cstheme="minorHAnsi"/>
          <w:b/>
          <w:color w:val="000000"/>
          <w:position w:val="-1"/>
          <w:sz w:val="24"/>
          <w:szCs w:val="24"/>
        </w:rPr>
        <w:t>5</w:t>
      </w:r>
      <w:r w:rsidRPr="00F86A48">
        <w:rPr>
          <w:rFonts w:asciiTheme="minorHAnsi" w:hAnsiTheme="minorHAnsi" w:cstheme="minorHAnsi"/>
          <w:b/>
          <w:color w:val="000000"/>
          <w:position w:val="-1"/>
          <w:sz w:val="24"/>
          <w:szCs w:val="24"/>
        </w:rPr>
        <w:t>/2026</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Exmo. Sr.</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 xml:space="preserve">Rafael Vieira Faria </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 xml:space="preserve">Presidente da Câmara Municipal </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Pedro Leopoldo/MG</w:t>
      </w:r>
    </w:p>
    <w:p w:rsidR="00EE2296" w:rsidRPr="00F86A48" w:rsidRDefault="00EE2296" w:rsidP="005C328D">
      <w:pPr>
        <w:spacing w:after="0" w:line="240" w:lineRule="auto"/>
        <w:rPr>
          <w:rFonts w:asciiTheme="minorHAnsi" w:hAnsiTheme="minorHAnsi" w:cstheme="minorHAnsi"/>
          <w:b/>
          <w:sz w:val="24"/>
          <w:szCs w:val="24"/>
        </w:rPr>
      </w:pPr>
    </w:p>
    <w:p w:rsidR="005F589E" w:rsidRPr="00F86A48" w:rsidRDefault="002327CF" w:rsidP="00B15F67">
      <w:pPr>
        <w:pStyle w:val="Ttulo1"/>
        <w:spacing w:line="276" w:lineRule="auto"/>
        <w:jc w:val="both"/>
        <w:rPr>
          <w:rFonts w:asciiTheme="minorHAnsi" w:hAnsiTheme="minorHAnsi" w:cstheme="minorHAnsi"/>
          <w:b w:val="0"/>
        </w:rPr>
      </w:pPr>
      <w:r w:rsidRPr="00F86A48">
        <w:rPr>
          <w:rFonts w:asciiTheme="minorHAnsi" w:hAnsiTheme="minorHAnsi" w:cstheme="minorHAnsi"/>
          <w:b w:val="0"/>
        </w:rPr>
        <w:tab/>
      </w:r>
      <w:r w:rsidR="00DD4EDB" w:rsidRPr="00F86A48">
        <w:rPr>
          <w:rFonts w:asciiTheme="minorHAnsi" w:hAnsiTheme="minorHAnsi" w:cstheme="minorHAnsi"/>
          <w:b w:val="0"/>
        </w:rPr>
        <w:t>Senhor Presidente,</w:t>
      </w:r>
    </w:p>
    <w:p w:rsidR="0038222A" w:rsidRPr="00F86A48" w:rsidRDefault="00977DFA" w:rsidP="00A51C61">
      <w:pPr>
        <w:spacing w:before="100" w:beforeAutospacing="1" w:after="100" w:afterAutospacing="1"/>
        <w:ind w:firstLine="708"/>
        <w:jc w:val="both"/>
        <w:rPr>
          <w:rFonts w:asciiTheme="minorHAnsi" w:eastAsia="Times New Roman" w:hAnsiTheme="minorHAnsi" w:cstheme="minorHAnsi"/>
          <w:sz w:val="24"/>
          <w:szCs w:val="24"/>
          <w:lang w:eastAsia="pt-BR"/>
        </w:rPr>
      </w:pPr>
      <w:r w:rsidRPr="00F86A48">
        <w:rPr>
          <w:rFonts w:asciiTheme="minorHAnsi" w:eastAsia="Times New Roman" w:hAnsiTheme="minorHAnsi" w:cstheme="minorHAnsi"/>
          <w:sz w:val="24"/>
          <w:szCs w:val="24"/>
          <w:lang w:eastAsia="pt-BR"/>
        </w:rPr>
        <w:t xml:space="preserve">No uso de minhas atribuições regimentais, </w:t>
      </w:r>
      <w:r w:rsidRPr="00F86A48">
        <w:rPr>
          <w:rFonts w:asciiTheme="minorHAnsi" w:eastAsia="Times New Roman" w:hAnsiTheme="minorHAnsi" w:cstheme="minorHAnsi"/>
          <w:b/>
          <w:sz w:val="24"/>
          <w:szCs w:val="24"/>
          <w:lang w:eastAsia="pt-BR"/>
        </w:rPr>
        <w:t>indico</w:t>
      </w:r>
      <w:r w:rsidRPr="00F86A48">
        <w:rPr>
          <w:rFonts w:asciiTheme="minorHAnsi" w:eastAsia="Times New Roman" w:hAnsiTheme="minorHAnsi" w:cstheme="minorHAnsi"/>
          <w:sz w:val="24"/>
          <w:szCs w:val="24"/>
          <w:lang w:eastAsia="pt-BR"/>
        </w:rPr>
        <w:t xml:space="preserve"> ao Poder </w:t>
      </w:r>
      <w:r w:rsidR="00B422D4" w:rsidRPr="00F86A48">
        <w:rPr>
          <w:rFonts w:asciiTheme="minorHAnsi" w:eastAsia="Times New Roman" w:hAnsiTheme="minorHAnsi" w:cstheme="minorHAnsi"/>
          <w:sz w:val="24"/>
          <w:szCs w:val="24"/>
          <w:lang w:eastAsia="pt-BR"/>
        </w:rPr>
        <w:t>Executivo</w:t>
      </w:r>
      <w:r w:rsidR="00F37529">
        <w:rPr>
          <w:rFonts w:asciiTheme="minorHAnsi" w:eastAsia="Times New Roman" w:hAnsiTheme="minorHAnsi" w:cstheme="minorHAnsi"/>
          <w:sz w:val="24"/>
          <w:szCs w:val="24"/>
          <w:lang w:eastAsia="pt-BR"/>
        </w:rPr>
        <w:t xml:space="preserve"> </w:t>
      </w:r>
      <w:r w:rsidR="00F11DF8" w:rsidRPr="00F11DF8">
        <w:rPr>
          <w:rFonts w:asciiTheme="minorHAnsi" w:eastAsia="Times New Roman" w:hAnsiTheme="minorHAnsi" w:cstheme="minorHAnsi"/>
          <w:sz w:val="24"/>
          <w:szCs w:val="24"/>
          <w:lang w:eastAsia="pt-BR"/>
        </w:rPr>
        <w:t>a necessidade de realização de estudo técnico especializado e posterior execução de recapeamento asfáltico da Rua Gardênia, altura do nº 700A, bem como a implementação de medidas estruturais voltadas à solução definitiva dos constantes alagamentos registrados na localidade, consoante a justificativa em anexo</w:t>
      </w:r>
      <w:r w:rsidR="0038222A" w:rsidRPr="00F86A48">
        <w:rPr>
          <w:rFonts w:asciiTheme="minorHAnsi" w:eastAsia="Times New Roman" w:hAnsiTheme="minorHAnsi" w:cstheme="minorHAnsi"/>
          <w:sz w:val="24"/>
          <w:szCs w:val="24"/>
          <w:lang w:eastAsia="pt-BR"/>
        </w:rPr>
        <w:t>.</w:t>
      </w:r>
    </w:p>
    <w:p w:rsidR="001C2D93" w:rsidRPr="00F86A48" w:rsidRDefault="001C2D93" w:rsidP="00B15F67">
      <w:pPr>
        <w:spacing w:before="100" w:beforeAutospacing="1" w:after="100" w:afterAutospacing="1"/>
        <w:jc w:val="center"/>
        <w:rPr>
          <w:rFonts w:asciiTheme="minorHAnsi" w:eastAsia="Times New Roman" w:hAnsiTheme="minorHAnsi" w:cstheme="minorHAnsi"/>
          <w:sz w:val="24"/>
          <w:szCs w:val="24"/>
          <w:lang w:eastAsia="pt-BR"/>
        </w:rPr>
      </w:pPr>
      <w:r w:rsidRPr="00F86A48">
        <w:rPr>
          <w:rFonts w:asciiTheme="minorHAnsi" w:eastAsia="Times New Roman" w:hAnsiTheme="minorHAnsi" w:cstheme="minorHAnsi"/>
          <w:b/>
          <w:bCs/>
          <w:sz w:val="24"/>
          <w:szCs w:val="24"/>
          <w:lang w:eastAsia="pt-BR"/>
        </w:rPr>
        <w:t>JUSTIFICATIVA</w:t>
      </w:r>
    </w:p>
    <w:p w:rsidR="00F11DF8" w:rsidRPr="00F11DF8" w:rsidRDefault="00F11DF8" w:rsidP="00F11DF8">
      <w:pPr>
        <w:spacing w:before="120" w:after="120"/>
        <w:ind w:firstLine="709"/>
        <w:jc w:val="both"/>
        <w:rPr>
          <w:rFonts w:asciiTheme="minorHAnsi" w:eastAsia="Times New Roman" w:hAnsiTheme="minorHAnsi" w:cstheme="minorHAnsi"/>
          <w:sz w:val="24"/>
          <w:szCs w:val="24"/>
          <w:lang w:eastAsia="pt-BR"/>
        </w:rPr>
      </w:pPr>
      <w:r w:rsidRPr="00F11DF8">
        <w:rPr>
          <w:rFonts w:asciiTheme="minorHAnsi" w:eastAsia="Times New Roman" w:hAnsiTheme="minorHAnsi" w:cstheme="minorHAnsi"/>
          <w:sz w:val="24"/>
          <w:szCs w:val="24"/>
          <w:lang w:eastAsia="pt-BR"/>
        </w:rPr>
        <w:t>A presente indicação tem for finalidade verificar a Rua Gardênia, nº 700A, local que atualmente apresenta significativa deterioração do pavimento asfáltico, com inúmeros buracos, desníveis, erosões e deformações na pista de rolamento.</w:t>
      </w:r>
    </w:p>
    <w:p w:rsidR="00F11DF8" w:rsidRPr="00F11DF8" w:rsidRDefault="00F11DF8" w:rsidP="00F11DF8">
      <w:pPr>
        <w:spacing w:before="120" w:after="120"/>
        <w:ind w:firstLine="709"/>
        <w:jc w:val="both"/>
        <w:rPr>
          <w:rFonts w:asciiTheme="minorHAnsi" w:eastAsia="Times New Roman" w:hAnsiTheme="minorHAnsi" w:cstheme="minorHAnsi"/>
          <w:sz w:val="24"/>
          <w:szCs w:val="24"/>
          <w:lang w:eastAsia="pt-BR"/>
        </w:rPr>
      </w:pPr>
      <w:r w:rsidRPr="00F11DF8">
        <w:rPr>
          <w:rFonts w:asciiTheme="minorHAnsi" w:eastAsia="Times New Roman" w:hAnsiTheme="minorHAnsi" w:cstheme="minorHAnsi"/>
          <w:sz w:val="24"/>
          <w:szCs w:val="24"/>
          <w:lang w:eastAsia="pt-BR"/>
        </w:rPr>
        <w:t>Os danos existentes comprometem diretamente a segurança viária e a mobilidade urbana, colocando em risco motoristas, motociclistas, ciclistas, pedestres e moradores da região. Além dos prejuízos à trafegabilidade, os buracos existentes vêm ocasionando danos frequentes em veículos, dificuldades de acesso às residências e riscos constantes de acidentes.</w:t>
      </w:r>
    </w:p>
    <w:p w:rsidR="00F11DF8" w:rsidRPr="00F11DF8" w:rsidRDefault="00F11DF8" w:rsidP="00F11DF8">
      <w:pPr>
        <w:spacing w:before="120" w:after="120"/>
        <w:ind w:firstLine="709"/>
        <w:jc w:val="both"/>
        <w:rPr>
          <w:rFonts w:asciiTheme="minorHAnsi" w:eastAsia="Times New Roman" w:hAnsiTheme="minorHAnsi" w:cstheme="minorHAnsi"/>
          <w:sz w:val="24"/>
          <w:szCs w:val="24"/>
          <w:lang w:eastAsia="pt-BR"/>
        </w:rPr>
      </w:pPr>
      <w:r w:rsidRPr="00F11DF8">
        <w:rPr>
          <w:rFonts w:asciiTheme="minorHAnsi" w:eastAsia="Times New Roman" w:hAnsiTheme="minorHAnsi" w:cstheme="minorHAnsi"/>
          <w:sz w:val="24"/>
          <w:szCs w:val="24"/>
          <w:lang w:eastAsia="pt-BR"/>
        </w:rPr>
        <w:t>Ressalta-se ainda que a via sofre recorrentes episódios de alagamento, inclusive em períodos de chuvas de baixa intensidade, circunstância que evidencia possíveis falhas no sistema de drenagem pluvial, insuficiência de captação de águas, obstrução de galerias ou deficiência estrutural no escoamento das águas da chuva.</w:t>
      </w:r>
    </w:p>
    <w:p w:rsidR="00F11DF8" w:rsidRPr="00F11DF8" w:rsidRDefault="00F11DF8" w:rsidP="00F11DF8">
      <w:pPr>
        <w:spacing w:before="120" w:after="120"/>
        <w:ind w:firstLine="709"/>
        <w:jc w:val="both"/>
        <w:rPr>
          <w:rFonts w:asciiTheme="minorHAnsi" w:eastAsia="Times New Roman" w:hAnsiTheme="minorHAnsi" w:cstheme="minorHAnsi"/>
          <w:sz w:val="24"/>
          <w:szCs w:val="24"/>
          <w:lang w:eastAsia="pt-BR"/>
        </w:rPr>
      </w:pPr>
      <w:r w:rsidRPr="00F11DF8">
        <w:rPr>
          <w:rFonts w:asciiTheme="minorHAnsi" w:eastAsia="Times New Roman" w:hAnsiTheme="minorHAnsi" w:cstheme="minorHAnsi"/>
          <w:sz w:val="24"/>
          <w:szCs w:val="24"/>
          <w:lang w:eastAsia="pt-BR"/>
        </w:rPr>
        <w:t>Tal situação causa inúmeros transtornos à população local, afetando diretamente a qualidade de vida dos moradores, dificultando o acesso de veículos particulares, transporte público, serviços essenciais, ambulâncias, coleta de lixo e demais atividades urbanas indispensáveis.</w:t>
      </w:r>
    </w:p>
    <w:p w:rsidR="00F11DF8" w:rsidRPr="00F11DF8" w:rsidRDefault="00F11DF8" w:rsidP="00F11DF8">
      <w:pPr>
        <w:spacing w:before="120" w:after="120"/>
        <w:ind w:firstLine="709"/>
        <w:jc w:val="both"/>
        <w:rPr>
          <w:rFonts w:asciiTheme="minorHAnsi" w:eastAsia="Times New Roman" w:hAnsiTheme="minorHAnsi" w:cstheme="minorHAnsi"/>
          <w:sz w:val="24"/>
          <w:szCs w:val="24"/>
          <w:lang w:eastAsia="pt-BR"/>
        </w:rPr>
      </w:pPr>
      <w:r w:rsidRPr="00F11DF8">
        <w:rPr>
          <w:rFonts w:asciiTheme="minorHAnsi" w:eastAsia="Times New Roman" w:hAnsiTheme="minorHAnsi" w:cstheme="minorHAnsi"/>
          <w:sz w:val="24"/>
          <w:szCs w:val="24"/>
          <w:lang w:eastAsia="pt-BR"/>
        </w:rPr>
        <w:t>Diante da gravidade do problema, faz-se imprescindível que o Poder Executivo Municipal promova, com prioridade, a realização de estudo técnico detalhado, a fim de identificar as causas estruturais dos constantes danos na via pública, especialmente no que se refere às condições do pavimento existente; à necessidade de recapeamento ou reconstrução asfáltica; à capacidade do sistema de drenagem pluvial da região; à existência de pontos de acúmulo de água e falhas no escoamento e à necessidade de implantação de bocas de lobo, galerias pluviais, nivelamento ou demais intervenções de engenharia urbana.</w:t>
      </w:r>
    </w:p>
    <w:p w:rsidR="00F11DF8" w:rsidRPr="00F11DF8" w:rsidRDefault="00F11DF8" w:rsidP="00F11DF8">
      <w:pPr>
        <w:spacing w:before="120" w:after="120"/>
        <w:ind w:firstLine="709"/>
        <w:jc w:val="both"/>
        <w:rPr>
          <w:rFonts w:asciiTheme="minorHAnsi" w:eastAsia="Times New Roman" w:hAnsiTheme="minorHAnsi" w:cstheme="minorHAnsi"/>
          <w:sz w:val="24"/>
          <w:szCs w:val="24"/>
          <w:lang w:eastAsia="pt-BR"/>
        </w:rPr>
      </w:pPr>
      <w:r w:rsidRPr="00F11DF8">
        <w:rPr>
          <w:rFonts w:asciiTheme="minorHAnsi" w:eastAsia="Times New Roman" w:hAnsiTheme="minorHAnsi" w:cstheme="minorHAnsi"/>
          <w:sz w:val="24"/>
          <w:szCs w:val="24"/>
          <w:lang w:eastAsia="pt-BR"/>
        </w:rPr>
        <w:t>Após a devida análise técnica, requer-se a adoção das medidas cabíveis para recuperação integral da via, incluindo a execução de recapeamento asfáltico; a operação tapa-buracos emergencial, caso necessária; as melhorias no sistema de drenagem pluvial; a correção de desníveis e pontos críticos de alagamento e a manutenção preventiva da infraestrutura urbana local.</w:t>
      </w:r>
    </w:p>
    <w:p w:rsidR="00F11DF8" w:rsidRPr="00F11DF8" w:rsidRDefault="00F11DF8" w:rsidP="00F11DF8">
      <w:pPr>
        <w:spacing w:before="120" w:after="120"/>
        <w:ind w:firstLine="709"/>
        <w:jc w:val="both"/>
        <w:rPr>
          <w:rFonts w:asciiTheme="minorHAnsi" w:eastAsia="Times New Roman" w:hAnsiTheme="minorHAnsi" w:cstheme="minorHAnsi"/>
          <w:sz w:val="24"/>
          <w:szCs w:val="24"/>
          <w:lang w:eastAsia="pt-BR"/>
        </w:rPr>
      </w:pPr>
      <w:r w:rsidRPr="00F11DF8">
        <w:rPr>
          <w:rFonts w:asciiTheme="minorHAnsi" w:eastAsia="Times New Roman" w:hAnsiTheme="minorHAnsi" w:cstheme="minorHAnsi"/>
          <w:sz w:val="24"/>
          <w:szCs w:val="24"/>
          <w:lang w:eastAsia="pt-BR"/>
        </w:rPr>
        <w:t>A presente solicitação visa preservar a segurança dos munícipes, prevenir acidentes, reduzir prejuízos materiais, melhorar a mobilidade urbana e assegurar melhores condições de tráfego e acessibilidade para todos os usuários da referida via pública.</w:t>
      </w:r>
    </w:p>
    <w:p w:rsidR="00F11DF8" w:rsidRPr="00F11DF8" w:rsidRDefault="00F11DF8" w:rsidP="00F11DF8">
      <w:pPr>
        <w:spacing w:before="120" w:after="120"/>
        <w:ind w:firstLine="709"/>
        <w:jc w:val="both"/>
        <w:rPr>
          <w:rFonts w:asciiTheme="minorHAnsi" w:eastAsia="Times New Roman" w:hAnsiTheme="minorHAnsi" w:cstheme="minorHAnsi"/>
          <w:sz w:val="24"/>
          <w:szCs w:val="24"/>
          <w:lang w:eastAsia="pt-BR"/>
        </w:rPr>
      </w:pPr>
      <w:r w:rsidRPr="00F11DF8">
        <w:rPr>
          <w:rFonts w:asciiTheme="minorHAnsi" w:eastAsia="Times New Roman" w:hAnsiTheme="minorHAnsi" w:cstheme="minorHAnsi"/>
          <w:sz w:val="24"/>
          <w:szCs w:val="24"/>
          <w:lang w:eastAsia="pt-BR"/>
        </w:rPr>
        <w:t>Diante do exposto, solicita-se ao Poder Executivo Municipal especial atenção no atendimento da presente indicação, considerando os relevantes interesses coletivos envolvidos.</w:t>
      </w:r>
    </w:p>
    <w:p w:rsidR="001C2D93" w:rsidRDefault="00F11DF8" w:rsidP="00F11DF8">
      <w:pPr>
        <w:spacing w:before="120" w:after="120"/>
        <w:ind w:firstLine="709"/>
        <w:jc w:val="both"/>
        <w:rPr>
          <w:rFonts w:asciiTheme="minorHAnsi" w:eastAsia="Times New Roman" w:hAnsiTheme="minorHAnsi" w:cstheme="minorHAnsi"/>
          <w:sz w:val="24"/>
          <w:szCs w:val="24"/>
          <w:lang w:eastAsia="pt-BR"/>
        </w:rPr>
      </w:pPr>
      <w:r w:rsidRPr="00F11DF8">
        <w:rPr>
          <w:rFonts w:asciiTheme="minorHAnsi" w:eastAsia="Times New Roman" w:hAnsiTheme="minorHAnsi" w:cstheme="minorHAnsi"/>
          <w:sz w:val="24"/>
          <w:szCs w:val="24"/>
          <w:lang w:eastAsia="pt-BR"/>
        </w:rPr>
        <w:t>Posto isso, venho, no uso de minhas atribuições, apresentar indicação ao Poder Executivo, solicitando a realização de estudo técnico especializado e posterior execução de recapeamento asfáltico da Rua Gardênia, altura do nº 700A, bem como a implementação de medidas estruturais voltadas à solução definitiva dos constantes alagamentos registrados na localidade, para promover uma cidade mais segura, acolhedora e respeitosa, para a sua população, traduzindo o compromisso da Administração Municipal com a sociedade, e com melhoria à sua qualidade de vida</w:t>
      </w:r>
      <w:r w:rsidR="00AB2917" w:rsidRPr="00F86A48">
        <w:rPr>
          <w:rFonts w:asciiTheme="minorHAnsi" w:eastAsia="Times New Roman" w:hAnsiTheme="minorHAnsi" w:cstheme="minorHAnsi"/>
          <w:sz w:val="24"/>
          <w:szCs w:val="24"/>
          <w:lang w:eastAsia="pt-BR"/>
        </w:rPr>
        <w:t>.</w:t>
      </w:r>
    </w:p>
    <w:p w:rsidR="0094511E" w:rsidRPr="00F86A48" w:rsidRDefault="0094511E" w:rsidP="0094511E">
      <w:pPr>
        <w:spacing w:before="120" w:after="120"/>
        <w:ind w:firstLine="709"/>
        <w:jc w:val="both"/>
        <w:rPr>
          <w:rFonts w:asciiTheme="minorHAnsi" w:eastAsia="Times New Roman" w:hAnsiTheme="minorHAnsi" w:cstheme="minorHAnsi"/>
          <w:sz w:val="24"/>
          <w:szCs w:val="24"/>
          <w:lang w:eastAsia="pt-BR"/>
        </w:rPr>
      </w:pPr>
    </w:p>
    <w:p w:rsidR="00D35803" w:rsidRDefault="00615A90" w:rsidP="00B15F67">
      <w:pPr>
        <w:spacing w:before="100" w:beforeAutospacing="1" w:after="100" w:afterAutospacing="1"/>
        <w:jc w:val="center"/>
        <w:rPr>
          <w:rFonts w:asciiTheme="minorHAnsi" w:hAnsiTheme="minorHAnsi" w:cstheme="minorHAnsi"/>
          <w:sz w:val="24"/>
          <w:szCs w:val="24"/>
        </w:rPr>
      </w:pPr>
      <w:r w:rsidRPr="00F86A48">
        <w:rPr>
          <w:rFonts w:asciiTheme="minorHAnsi" w:hAnsiTheme="minorHAnsi" w:cstheme="minorHAnsi"/>
          <w:sz w:val="24"/>
          <w:szCs w:val="24"/>
        </w:rPr>
        <w:t>Sala d</w:t>
      </w:r>
      <w:r w:rsidR="002327CF" w:rsidRPr="00F86A48">
        <w:rPr>
          <w:rFonts w:asciiTheme="minorHAnsi" w:hAnsiTheme="minorHAnsi" w:cstheme="minorHAnsi"/>
          <w:sz w:val="24"/>
          <w:szCs w:val="24"/>
        </w:rPr>
        <w:t>as</w:t>
      </w:r>
      <w:r w:rsidRPr="00F86A48">
        <w:rPr>
          <w:rFonts w:asciiTheme="minorHAnsi" w:hAnsiTheme="minorHAnsi" w:cstheme="minorHAnsi"/>
          <w:sz w:val="24"/>
          <w:szCs w:val="24"/>
        </w:rPr>
        <w:t xml:space="preserve"> </w:t>
      </w:r>
      <w:r w:rsidR="002327CF" w:rsidRPr="00F86A48">
        <w:rPr>
          <w:rFonts w:asciiTheme="minorHAnsi" w:hAnsiTheme="minorHAnsi" w:cstheme="minorHAnsi"/>
          <w:sz w:val="24"/>
          <w:szCs w:val="24"/>
        </w:rPr>
        <w:t>S</w:t>
      </w:r>
      <w:r w:rsidRPr="00F86A48">
        <w:rPr>
          <w:rFonts w:asciiTheme="minorHAnsi" w:hAnsiTheme="minorHAnsi" w:cstheme="minorHAnsi"/>
          <w:sz w:val="24"/>
          <w:szCs w:val="24"/>
        </w:rPr>
        <w:t>ess</w:t>
      </w:r>
      <w:r w:rsidR="002327CF" w:rsidRPr="00F86A48">
        <w:rPr>
          <w:rFonts w:asciiTheme="minorHAnsi" w:hAnsiTheme="minorHAnsi" w:cstheme="minorHAnsi"/>
          <w:sz w:val="24"/>
          <w:szCs w:val="24"/>
        </w:rPr>
        <w:t>ões</w:t>
      </w:r>
      <w:r w:rsidRPr="00F86A48">
        <w:rPr>
          <w:rFonts w:asciiTheme="minorHAnsi" w:hAnsiTheme="minorHAnsi" w:cstheme="minorHAnsi"/>
          <w:sz w:val="24"/>
          <w:szCs w:val="24"/>
        </w:rPr>
        <w:t xml:space="preserve">, </w:t>
      </w:r>
      <w:r w:rsidR="00B0647D">
        <w:rPr>
          <w:rFonts w:asciiTheme="minorHAnsi" w:hAnsiTheme="minorHAnsi" w:cstheme="minorHAnsi"/>
          <w:sz w:val="24"/>
          <w:szCs w:val="24"/>
        </w:rPr>
        <w:t>01</w:t>
      </w:r>
      <w:r w:rsidRPr="00F86A48">
        <w:rPr>
          <w:rFonts w:asciiTheme="minorHAnsi" w:hAnsiTheme="minorHAnsi" w:cstheme="minorHAnsi"/>
          <w:sz w:val="24"/>
          <w:szCs w:val="24"/>
        </w:rPr>
        <w:t xml:space="preserve"> de </w:t>
      </w:r>
      <w:r w:rsidR="00B0647D">
        <w:rPr>
          <w:rFonts w:asciiTheme="minorHAnsi" w:hAnsiTheme="minorHAnsi" w:cstheme="minorHAnsi"/>
          <w:sz w:val="24"/>
          <w:szCs w:val="24"/>
        </w:rPr>
        <w:t>junho</w:t>
      </w:r>
      <w:r w:rsidR="001C2D93" w:rsidRPr="00F86A48">
        <w:rPr>
          <w:rFonts w:asciiTheme="minorHAnsi" w:hAnsiTheme="minorHAnsi" w:cstheme="minorHAnsi"/>
          <w:sz w:val="24"/>
          <w:szCs w:val="24"/>
        </w:rPr>
        <w:t xml:space="preserve"> 2026</w:t>
      </w:r>
    </w:p>
    <w:p w:rsidR="0094511E" w:rsidRPr="00F86A48" w:rsidRDefault="0094511E" w:rsidP="00B15F67">
      <w:pPr>
        <w:spacing w:before="100" w:beforeAutospacing="1" w:after="100" w:afterAutospacing="1"/>
        <w:jc w:val="center"/>
        <w:rPr>
          <w:rFonts w:asciiTheme="minorHAnsi" w:hAnsiTheme="minorHAnsi" w:cstheme="minorHAnsi"/>
          <w:sz w:val="24"/>
          <w:szCs w:val="24"/>
        </w:rPr>
      </w:pPr>
    </w:p>
    <w:p w:rsidR="00CD27E4" w:rsidRPr="00F86A48" w:rsidRDefault="00F11DF8" w:rsidP="00B15F67">
      <w:pPr>
        <w:spacing w:after="120"/>
        <w:jc w:val="center"/>
        <w:rPr>
          <w:rFonts w:asciiTheme="minorHAnsi" w:eastAsia="Arial" w:hAnsiTheme="minorHAnsi" w:cstheme="minorHAnsi"/>
          <w:b/>
          <w:sz w:val="24"/>
          <w:szCs w:val="24"/>
        </w:rPr>
      </w:pPr>
      <w:r w:rsidRPr="00F11DF8">
        <w:rPr>
          <w:rFonts w:asciiTheme="minorHAnsi" w:eastAsia="Arial" w:hAnsiTheme="minorHAnsi" w:cstheme="minorHAnsi"/>
          <w:b/>
          <w:sz w:val="24"/>
          <w:szCs w:val="24"/>
        </w:rPr>
        <w:t>Rafael Vieira Faria – Rafa</w:t>
      </w:r>
      <w:bookmarkStart w:id="0" w:name="_GoBack"/>
      <w:bookmarkEnd w:id="0"/>
      <w:r w:rsidR="00D35803" w:rsidRPr="002D1BD3">
        <w:rPr>
          <w:rFonts w:asciiTheme="minorHAnsi" w:eastAsia="Arial" w:hAnsiTheme="minorHAnsi" w:cstheme="minorHAnsi"/>
          <w:b/>
          <w:sz w:val="24"/>
          <w:szCs w:val="24"/>
        </w:rPr>
        <w:br/>
      </w:r>
      <w:r w:rsidR="00D35803" w:rsidRPr="00F86A48">
        <w:rPr>
          <w:rFonts w:asciiTheme="minorHAnsi" w:eastAsia="Arial" w:hAnsiTheme="minorHAnsi" w:cstheme="minorHAnsi"/>
          <w:b/>
          <w:sz w:val="24"/>
          <w:szCs w:val="24"/>
        </w:rPr>
        <w:t>Vereador</w:t>
      </w:r>
    </w:p>
    <w:sectPr w:rsidR="00CD27E4" w:rsidRPr="00F86A48" w:rsidSect="00545AF8">
      <w:headerReference w:type="default" r:id="rId9"/>
      <w:footerReference w:type="default" r:id="rId10"/>
      <w:pgSz w:w="11906" w:h="16838"/>
      <w:pgMar w:top="1134" w:right="566" w:bottom="1134" w:left="1701" w:header="709" w:footer="3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0E8" w:rsidRDefault="001760E8">
      <w:pPr>
        <w:spacing w:line="240" w:lineRule="auto"/>
      </w:pPr>
      <w:r>
        <w:separator/>
      </w:r>
    </w:p>
  </w:endnote>
  <w:endnote w:type="continuationSeparator" w:id="0">
    <w:p w:rsidR="001760E8" w:rsidRDefault="001760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5F589E">
    <w:pPr>
      <w:pStyle w:val="Rodap"/>
      <w:pBdr>
        <w:bottom w:val="single" w:sz="12" w:space="1" w:color="auto"/>
      </w:pBdr>
    </w:pPr>
  </w:p>
  <w:p w:rsidR="005F589E" w:rsidRDefault="004171BE">
    <w:pPr>
      <w:pStyle w:val="Rodap"/>
      <w:jc w:val="center"/>
      <w:rPr>
        <w:rFonts w:ascii="Arial" w:hAnsi="Arial" w:cs="Arial"/>
        <w:sz w:val="18"/>
        <w:szCs w:val="18"/>
      </w:rPr>
    </w:pPr>
    <w:r>
      <w:rPr>
        <w:rFonts w:ascii="Arial" w:hAnsi="Arial" w:cs="Arial"/>
        <w:sz w:val="18"/>
        <w:szCs w:val="18"/>
      </w:rPr>
      <w:t xml:space="preserve">Rua </w:t>
    </w:r>
    <w:r w:rsidR="00C03E84">
      <w:rPr>
        <w:rFonts w:ascii="Arial" w:hAnsi="Arial" w:cs="Arial"/>
        <w:sz w:val="18"/>
        <w:szCs w:val="18"/>
      </w:rPr>
      <w:t>Comendador Antônio Alves</w:t>
    </w:r>
    <w:r>
      <w:rPr>
        <w:rFonts w:ascii="Arial" w:hAnsi="Arial" w:cs="Arial"/>
        <w:sz w:val="18"/>
        <w:szCs w:val="18"/>
      </w:rPr>
      <w:t xml:space="preserve">, </w:t>
    </w:r>
    <w:r w:rsidR="00C03E84">
      <w:rPr>
        <w:rFonts w:ascii="Arial" w:hAnsi="Arial" w:cs="Arial"/>
        <w:sz w:val="18"/>
        <w:szCs w:val="18"/>
      </w:rPr>
      <w:t>389</w:t>
    </w:r>
    <w:r>
      <w:rPr>
        <w:rFonts w:ascii="Arial" w:hAnsi="Arial" w:cs="Arial"/>
        <w:sz w:val="18"/>
        <w:szCs w:val="18"/>
      </w:rPr>
      <w:t xml:space="preserve"> – Centro – Pedro Leopoldo – CEP 33250-0</w:t>
    </w:r>
    <w:r w:rsidR="00C03E84">
      <w:rPr>
        <w:rFonts w:ascii="Arial" w:hAnsi="Arial" w:cs="Arial"/>
        <w:sz w:val="18"/>
        <w:szCs w:val="18"/>
      </w:rPr>
      <w:t>33</w:t>
    </w:r>
    <w:r>
      <w:rPr>
        <w:rFonts w:ascii="Arial" w:hAnsi="Arial" w:cs="Arial"/>
        <w:sz w:val="18"/>
        <w:szCs w:val="18"/>
      </w:rPr>
      <w:t xml:space="preserve"> – Fone: 31 3665-3200 </w:t>
    </w:r>
  </w:p>
  <w:p w:rsidR="005F589E" w:rsidRDefault="004171BE">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0E8" w:rsidRDefault="001760E8">
      <w:pPr>
        <w:spacing w:after="0"/>
      </w:pPr>
      <w:r>
        <w:separator/>
      </w:r>
    </w:p>
  </w:footnote>
  <w:footnote w:type="continuationSeparator" w:id="0">
    <w:p w:rsidR="001760E8" w:rsidRDefault="001760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4171BE">
    <w:pPr>
      <w:pStyle w:val="Cabealho"/>
      <w:jc w:val="center"/>
      <w:rPr>
        <w:rFonts w:ascii="Arial" w:hAnsi="Arial" w:cs="Arial"/>
        <w:b/>
        <w:sz w:val="36"/>
        <w:szCs w:val="36"/>
      </w:rPr>
    </w:pPr>
    <w:r>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589E" w:rsidRDefault="004171BE">
                          <w:r>
                            <w:rPr>
                              <w:noProof/>
                              <w:lang w:eastAsia="pt-BR"/>
                            </w:rPr>
                            <w:drawing>
                              <wp:inline distT="0" distB="0" distL="0" distR="0">
                                <wp:extent cx="866775" cy="887095"/>
                                <wp:effectExtent l="0" t="0" r="0" b="8255"/>
                                <wp:docPr id="3" name="Imagem 3"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" fillcolor="white [3201]" stroked="f" strokeweight=".5pt">
              <v:textbox>
                <w:txbxContent>
                  <w:p w:rsidR="005F589E" w:rsidRDefault="004171BE">
                    <w:r>
                      <w:rPr>
                        <w:noProof/>
                        <w:lang w:eastAsia="pt-BR"/>
                      </w:rPr>
                      <w:drawing>
                        <wp:inline distT="0" distB="0" distL="0" distR="0">
                          <wp:extent cx="866775" cy="887095"/>
                          <wp:effectExtent l="0" t="0" r="0" b="8255"/>
                          <wp:docPr id="8" name="Imagem 8"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v:textbox>
            </v:shape>
          </w:pict>
        </mc:Fallback>
      </mc:AlternateContent>
    </w:r>
    <w:r>
      <w:rPr>
        <w:rFonts w:ascii="Arial" w:hAnsi="Arial" w:cs="Arial"/>
        <w:b/>
        <w:sz w:val="36"/>
        <w:szCs w:val="36"/>
      </w:rPr>
      <w:t xml:space="preserve">       CÂMARA MUNICIPAL DE PEDRO LEOPOLDO</w:t>
    </w:r>
  </w:p>
  <w:p w:rsidR="005F589E" w:rsidRDefault="004171BE">
    <w:pPr>
      <w:pStyle w:val="Cabealho"/>
      <w:jc w:val="center"/>
      <w:rPr>
        <w:rFonts w:ascii="Arial" w:hAnsi="Arial" w:cs="Arial"/>
        <w:b/>
      </w:rPr>
    </w:pPr>
    <w:r>
      <w:rPr>
        <w:rFonts w:ascii="Arial" w:hAnsi="Arial" w:cs="Arial"/>
        <w:b/>
      </w:rPr>
      <w:t xml:space="preserve">    ESTADO DE MINAS GERAIS</w:t>
    </w:r>
  </w:p>
  <w:p w:rsidR="005F589E" w:rsidRDefault="005F589E">
    <w:pPr>
      <w:pStyle w:val="Cabealho"/>
    </w:pPr>
  </w:p>
  <w:p w:rsidR="005F589E" w:rsidRDefault="005F589E">
    <w:pPr>
      <w:pStyle w:val="Cabealho"/>
    </w:pPr>
  </w:p>
  <w:p w:rsidR="005F589E" w:rsidRDefault="004171BE">
    <w:pPr>
      <w:pStyle w:val="Cabealho"/>
      <w:jc w:val="center"/>
    </w:pPr>
    <w:r>
      <w:t>NOVO TEMPO, NOVAS IDEIAS!</w:t>
    </w:r>
  </w:p>
  <w:p w:rsidR="005F589E" w:rsidRDefault="005F589E">
    <w:pPr>
      <w:pStyle w:val="Cabealho"/>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C55"/>
    <w:multiLevelType w:val="hybridMultilevel"/>
    <w:tmpl w:val="43CA046A"/>
    <w:lvl w:ilvl="0" w:tplc="3C98E7C2">
      <w:numFmt w:val="bullet"/>
      <w:lvlText w:val="•"/>
      <w:lvlJc w:val="left"/>
      <w:pPr>
        <w:ind w:left="2122" w:hanging="705"/>
      </w:pPr>
      <w:rPr>
        <w:rFonts w:ascii="Calibri" w:eastAsia="Times New Roman" w:hAnsi="Calibri" w:cs="Calibri"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32C6F40"/>
    <w:multiLevelType w:val="hybridMultilevel"/>
    <w:tmpl w:val="730CFF9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12FB59B1"/>
    <w:multiLevelType w:val="hybridMultilevel"/>
    <w:tmpl w:val="E7428D04"/>
    <w:lvl w:ilvl="0" w:tplc="09ECFCE0">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 w15:restartNumberingAfterBreak="0">
    <w:nsid w:val="24A877F2"/>
    <w:multiLevelType w:val="hybridMultilevel"/>
    <w:tmpl w:val="8C3C3E1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26195860"/>
    <w:multiLevelType w:val="hybridMultilevel"/>
    <w:tmpl w:val="2EEA15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2B494885"/>
    <w:multiLevelType w:val="hybridMultilevel"/>
    <w:tmpl w:val="96E420C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2C346F6C"/>
    <w:multiLevelType w:val="hybridMultilevel"/>
    <w:tmpl w:val="A5181A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15:restartNumberingAfterBreak="0">
    <w:nsid w:val="2EAE726C"/>
    <w:multiLevelType w:val="hybridMultilevel"/>
    <w:tmpl w:val="BA34D8D8"/>
    <w:lvl w:ilvl="0" w:tplc="07A21F86">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8" w15:restartNumberingAfterBreak="0">
    <w:nsid w:val="390A74E0"/>
    <w:multiLevelType w:val="hybridMultilevel"/>
    <w:tmpl w:val="2A3C981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9" w15:restartNumberingAfterBreak="0">
    <w:nsid w:val="4DED362E"/>
    <w:multiLevelType w:val="hybridMultilevel"/>
    <w:tmpl w:val="2F2AB840"/>
    <w:lvl w:ilvl="0" w:tplc="CEAC39DC">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0" w15:restartNumberingAfterBreak="0">
    <w:nsid w:val="552651AD"/>
    <w:multiLevelType w:val="hybridMultilevel"/>
    <w:tmpl w:val="407C57E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1" w15:restartNumberingAfterBreak="0">
    <w:nsid w:val="555E50AA"/>
    <w:multiLevelType w:val="hybridMultilevel"/>
    <w:tmpl w:val="C5A60BA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5C643888"/>
    <w:multiLevelType w:val="hybridMultilevel"/>
    <w:tmpl w:val="F1DC2C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2011217"/>
    <w:multiLevelType w:val="hybridMultilevel"/>
    <w:tmpl w:val="CAA21E76"/>
    <w:lvl w:ilvl="0" w:tplc="49C69B72">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4" w15:restartNumberingAfterBreak="0">
    <w:nsid w:val="625C2A5A"/>
    <w:multiLevelType w:val="hybridMultilevel"/>
    <w:tmpl w:val="B574B654"/>
    <w:lvl w:ilvl="0" w:tplc="3C98E7C2">
      <w:numFmt w:val="bullet"/>
      <w:lvlText w:val="•"/>
      <w:lvlJc w:val="left"/>
      <w:pPr>
        <w:ind w:left="1413" w:hanging="705"/>
      </w:pPr>
      <w:rPr>
        <w:rFonts w:ascii="Calibri" w:eastAsia="Times New Roman" w:hAnsi="Calibri" w:cs="Calibr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5" w15:restartNumberingAfterBreak="0">
    <w:nsid w:val="75D81E35"/>
    <w:multiLevelType w:val="hybridMultilevel"/>
    <w:tmpl w:val="E1DEC57A"/>
    <w:lvl w:ilvl="0" w:tplc="A96E51BA">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6" w15:restartNumberingAfterBreak="0">
    <w:nsid w:val="784C4D6F"/>
    <w:multiLevelType w:val="hybridMultilevel"/>
    <w:tmpl w:val="1A186950"/>
    <w:lvl w:ilvl="0" w:tplc="070EE634">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7" w15:restartNumberingAfterBreak="0">
    <w:nsid w:val="7D1A3407"/>
    <w:multiLevelType w:val="hybridMultilevel"/>
    <w:tmpl w:val="6C1615C6"/>
    <w:lvl w:ilvl="0" w:tplc="A67C92E8">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8" w15:restartNumberingAfterBreak="0">
    <w:nsid w:val="7E333DA1"/>
    <w:multiLevelType w:val="multilevel"/>
    <w:tmpl w:val="1FD4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
  </w:num>
  <w:num w:numId="3">
    <w:abstractNumId w:val="9"/>
  </w:num>
  <w:num w:numId="4">
    <w:abstractNumId w:val="4"/>
  </w:num>
  <w:num w:numId="5">
    <w:abstractNumId w:val="16"/>
  </w:num>
  <w:num w:numId="6">
    <w:abstractNumId w:val="6"/>
  </w:num>
  <w:num w:numId="7">
    <w:abstractNumId w:val="17"/>
  </w:num>
  <w:num w:numId="8">
    <w:abstractNumId w:val="10"/>
  </w:num>
  <w:num w:numId="9">
    <w:abstractNumId w:val="14"/>
  </w:num>
  <w:num w:numId="10">
    <w:abstractNumId w:val="0"/>
  </w:num>
  <w:num w:numId="11">
    <w:abstractNumId w:val="12"/>
  </w:num>
  <w:num w:numId="12">
    <w:abstractNumId w:val="3"/>
  </w:num>
  <w:num w:numId="13">
    <w:abstractNumId w:val="7"/>
  </w:num>
  <w:num w:numId="14">
    <w:abstractNumId w:val="11"/>
  </w:num>
  <w:num w:numId="15">
    <w:abstractNumId w:val="15"/>
  </w:num>
  <w:num w:numId="16">
    <w:abstractNumId w:val="5"/>
  </w:num>
  <w:num w:numId="17">
    <w:abstractNumId w:val="2"/>
  </w:num>
  <w:num w:numId="18">
    <w:abstractNumId w:val="8"/>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884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AC3"/>
    <w:rsid w:val="00011817"/>
    <w:rsid w:val="0001511D"/>
    <w:rsid w:val="00067068"/>
    <w:rsid w:val="00081098"/>
    <w:rsid w:val="00081340"/>
    <w:rsid w:val="000974FC"/>
    <w:rsid w:val="000A7AF8"/>
    <w:rsid w:val="000B5AC3"/>
    <w:rsid w:val="000B648D"/>
    <w:rsid w:val="000B772C"/>
    <w:rsid w:val="000E4E2C"/>
    <w:rsid w:val="000F790E"/>
    <w:rsid w:val="00115870"/>
    <w:rsid w:val="00115F9F"/>
    <w:rsid w:val="00132B1B"/>
    <w:rsid w:val="001445F0"/>
    <w:rsid w:val="00153ED8"/>
    <w:rsid w:val="00155596"/>
    <w:rsid w:val="001629AA"/>
    <w:rsid w:val="00165607"/>
    <w:rsid w:val="001760E8"/>
    <w:rsid w:val="001C2D93"/>
    <w:rsid w:val="001C64FD"/>
    <w:rsid w:val="001D0FF8"/>
    <w:rsid w:val="001E77D2"/>
    <w:rsid w:val="001F058F"/>
    <w:rsid w:val="002004CB"/>
    <w:rsid w:val="002048D0"/>
    <w:rsid w:val="00210EA8"/>
    <w:rsid w:val="00220E02"/>
    <w:rsid w:val="00224BE8"/>
    <w:rsid w:val="002327CF"/>
    <w:rsid w:val="00251136"/>
    <w:rsid w:val="00266674"/>
    <w:rsid w:val="00286FEB"/>
    <w:rsid w:val="002917A9"/>
    <w:rsid w:val="002C3A74"/>
    <w:rsid w:val="002C5BF0"/>
    <w:rsid w:val="002D1BD3"/>
    <w:rsid w:val="002D207B"/>
    <w:rsid w:val="002F45A4"/>
    <w:rsid w:val="003042D0"/>
    <w:rsid w:val="00310E87"/>
    <w:rsid w:val="00315C7D"/>
    <w:rsid w:val="0033056D"/>
    <w:rsid w:val="00355FE2"/>
    <w:rsid w:val="0038222A"/>
    <w:rsid w:val="003A2FE5"/>
    <w:rsid w:val="003A3307"/>
    <w:rsid w:val="003C71C4"/>
    <w:rsid w:val="003E0BA1"/>
    <w:rsid w:val="003F2AE8"/>
    <w:rsid w:val="00401C63"/>
    <w:rsid w:val="0040495D"/>
    <w:rsid w:val="00410804"/>
    <w:rsid w:val="004171BE"/>
    <w:rsid w:val="00431032"/>
    <w:rsid w:val="00432B6C"/>
    <w:rsid w:val="00432D8C"/>
    <w:rsid w:val="00456AA6"/>
    <w:rsid w:val="00475B3D"/>
    <w:rsid w:val="004820FB"/>
    <w:rsid w:val="00497B49"/>
    <w:rsid w:val="004A216B"/>
    <w:rsid w:val="004A602D"/>
    <w:rsid w:val="004B1C5E"/>
    <w:rsid w:val="00514436"/>
    <w:rsid w:val="005379FC"/>
    <w:rsid w:val="00545AF8"/>
    <w:rsid w:val="0056023E"/>
    <w:rsid w:val="00584065"/>
    <w:rsid w:val="0059000C"/>
    <w:rsid w:val="005C328D"/>
    <w:rsid w:val="005C6E9B"/>
    <w:rsid w:val="005D1CFB"/>
    <w:rsid w:val="005D2771"/>
    <w:rsid w:val="005D2C92"/>
    <w:rsid w:val="005D5A8F"/>
    <w:rsid w:val="005E46FA"/>
    <w:rsid w:val="005F589E"/>
    <w:rsid w:val="00610C83"/>
    <w:rsid w:val="00613DA8"/>
    <w:rsid w:val="00615A90"/>
    <w:rsid w:val="00632629"/>
    <w:rsid w:val="00650C4F"/>
    <w:rsid w:val="00682E12"/>
    <w:rsid w:val="006840F7"/>
    <w:rsid w:val="0069641B"/>
    <w:rsid w:val="006B701E"/>
    <w:rsid w:val="006C53B7"/>
    <w:rsid w:val="006D1D5F"/>
    <w:rsid w:val="006F29D9"/>
    <w:rsid w:val="006F2BE5"/>
    <w:rsid w:val="00713324"/>
    <w:rsid w:val="00731137"/>
    <w:rsid w:val="007352CF"/>
    <w:rsid w:val="00755606"/>
    <w:rsid w:val="0077198D"/>
    <w:rsid w:val="007B4498"/>
    <w:rsid w:val="007B4500"/>
    <w:rsid w:val="007C7F96"/>
    <w:rsid w:val="007D0E12"/>
    <w:rsid w:val="007E765F"/>
    <w:rsid w:val="00834538"/>
    <w:rsid w:val="008442C4"/>
    <w:rsid w:val="00846558"/>
    <w:rsid w:val="00847420"/>
    <w:rsid w:val="00847E50"/>
    <w:rsid w:val="00850DB2"/>
    <w:rsid w:val="008534CF"/>
    <w:rsid w:val="008538E5"/>
    <w:rsid w:val="0086467A"/>
    <w:rsid w:val="00866C1A"/>
    <w:rsid w:val="0086711F"/>
    <w:rsid w:val="00880671"/>
    <w:rsid w:val="00897D1C"/>
    <w:rsid w:val="008A0DFF"/>
    <w:rsid w:val="008B00F4"/>
    <w:rsid w:val="008C05E6"/>
    <w:rsid w:val="008C6E8B"/>
    <w:rsid w:val="008F5316"/>
    <w:rsid w:val="00900DEA"/>
    <w:rsid w:val="00915B0A"/>
    <w:rsid w:val="00931A1B"/>
    <w:rsid w:val="009427F3"/>
    <w:rsid w:val="00944C51"/>
    <w:rsid w:val="0094511E"/>
    <w:rsid w:val="00946BE3"/>
    <w:rsid w:val="0094740D"/>
    <w:rsid w:val="0095238E"/>
    <w:rsid w:val="00952A83"/>
    <w:rsid w:val="0095725E"/>
    <w:rsid w:val="00963FF7"/>
    <w:rsid w:val="00970805"/>
    <w:rsid w:val="00977DFA"/>
    <w:rsid w:val="00990050"/>
    <w:rsid w:val="009A0C78"/>
    <w:rsid w:val="009A1ADF"/>
    <w:rsid w:val="009C708E"/>
    <w:rsid w:val="00A2328E"/>
    <w:rsid w:val="00A40CAA"/>
    <w:rsid w:val="00A40EDA"/>
    <w:rsid w:val="00A4366F"/>
    <w:rsid w:val="00A4495F"/>
    <w:rsid w:val="00A46C5A"/>
    <w:rsid w:val="00A517AB"/>
    <w:rsid w:val="00A51C61"/>
    <w:rsid w:val="00A70D74"/>
    <w:rsid w:val="00A71429"/>
    <w:rsid w:val="00A8105C"/>
    <w:rsid w:val="00A978CB"/>
    <w:rsid w:val="00AA48A5"/>
    <w:rsid w:val="00AB0572"/>
    <w:rsid w:val="00AB2917"/>
    <w:rsid w:val="00AC109D"/>
    <w:rsid w:val="00AC7B31"/>
    <w:rsid w:val="00AD6062"/>
    <w:rsid w:val="00B0647D"/>
    <w:rsid w:val="00B13D06"/>
    <w:rsid w:val="00B15F67"/>
    <w:rsid w:val="00B2066B"/>
    <w:rsid w:val="00B229FC"/>
    <w:rsid w:val="00B25881"/>
    <w:rsid w:val="00B2650C"/>
    <w:rsid w:val="00B422D4"/>
    <w:rsid w:val="00B47593"/>
    <w:rsid w:val="00B47A86"/>
    <w:rsid w:val="00B72937"/>
    <w:rsid w:val="00B763A0"/>
    <w:rsid w:val="00BA1B4D"/>
    <w:rsid w:val="00BC3A42"/>
    <w:rsid w:val="00BD3CD3"/>
    <w:rsid w:val="00BE1BD1"/>
    <w:rsid w:val="00C00751"/>
    <w:rsid w:val="00C01BE0"/>
    <w:rsid w:val="00C01E5B"/>
    <w:rsid w:val="00C03E84"/>
    <w:rsid w:val="00C110F2"/>
    <w:rsid w:val="00C153BC"/>
    <w:rsid w:val="00C30C46"/>
    <w:rsid w:val="00C6594F"/>
    <w:rsid w:val="00C75E02"/>
    <w:rsid w:val="00C878C8"/>
    <w:rsid w:val="00C907A6"/>
    <w:rsid w:val="00C93BFB"/>
    <w:rsid w:val="00CB08CC"/>
    <w:rsid w:val="00CB1E5F"/>
    <w:rsid w:val="00CD27E4"/>
    <w:rsid w:val="00CF7081"/>
    <w:rsid w:val="00CF74DF"/>
    <w:rsid w:val="00D350B2"/>
    <w:rsid w:val="00D35803"/>
    <w:rsid w:val="00D409ED"/>
    <w:rsid w:val="00D464F0"/>
    <w:rsid w:val="00D53424"/>
    <w:rsid w:val="00D6244C"/>
    <w:rsid w:val="00D82398"/>
    <w:rsid w:val="00DC42FA"/>
    <w:rsid w:val="00DC494F"/>
    <w:rsid w:val="00DC5F73"/>
    <w:rsid w:val="00DD2DCA"/>
    <w:rsid w:val="00DD4EDB"/>
    <w:rsid w:val="00DD69B5"/>
    <w:rsid w:val="00DF1826"/>
    <w:rsid w:val="00DF609B"/>
    <w:rsid w:val="00E10DE2"/>
    <w:rsid w:val="00E16C2C"/>
    <w:rsid w:val="00E24FAB"/>
    <w:rsid w:val="00E26F8D"/>
    <w:rsid w:val="00E42B67"/>
    <w:rsid w:val="00E4774A"/>
    <w:rsid w:val="00E51A73"/>
    <w:rsid w:val="00E54615"/>
    <w:rsid w:val="00E5467B"/>
    <w:rsid w:val="00E70247"/>
    <w:rsid w:val="00E72607"/>
    <w:rsid w:val="00E85AC2"/>
    <w:rsid w:val="00E91394"/>
    <w:rsid w:val="00EB2ACD"/>
    <w:rsid w:val="00ED27D2"/>
    <w:rsid w:val="00ED55A2"/>
    <w:rsid w:val="00EE2296"/>
    <w:rsid w:val="00F053BA"/>
    <w:rsid w:val="00F11DF8"/>
    <w:rsid w:val="00F234F3"/>
    <w:rsid w:val="00F337D7"/>
    <w:rsid w:val="00F33869"/>
    <w:rsid w:val="00F37529"/>
    <w:rsid w:val="00F60638"/>
    <w:rsid w:val="00F6720C"/>
    <w:rsid w:val="00F86A48"/>
    <w:rsid w:val="00F938EF"/>
    <w:rsid w:val="00F93B51"/>
    <w:rsid w:val="00FA4833"/>
    <w:rsid w:val="00FB5731"/>
    <w:rsid w:val="00FB6815"/>
    <w:rsid w:val="00FC5558"/>
    <w:rsid w:val="00FD4C81"/>
    <w:rsid w:val="00FE0E57"/>
    <w:rsid w:val="00FE319A"/>
    <w:rsid w:val="00FE6E18"/>
    <w:rsid w:val="537524A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88417"/>
    <o:shapelayout v:ext="edit">
      <o:idmap v:ext="edit" data="1"/>
    </o:shapelayout>
  </w:shapeDefaults>
  <w:decimalSymbol w:val=","/>
  <w:listSeparator w:val=";"/>
  <w14:docId w14:val="6B59213B"/>
  <w15:docId w15:val="{B2F612EC-78EF-4C8E-826D-2A11FE22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har"/>
    <w:qFormat/>
    <w:pPr>
      <w:keepNext/>
      <w:spacing w:after="0" w:line="240" w:lineRule="auto"/>
      <w:outlineLvl w:val="0"/>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Pr>
      <w:color w:val="0000FF" w:themeColor="hyperlink"/>
      <w:u w:val="single"/>
    </w:rPr>
  </w:style>
  <w:style w:type="paragraph" w:styleId="Corpodetexto">
    <w:name w:val="Body Text"/>
    <w:basedOn w:val="Normal"/>
    <w:link w:val="CorpodetextoChar"/>
    <w:semiHidden/>
    <w:pPr>
      <w:spacing w:after="0" w:line="240" w:lineRule="auto"/>
      <w:jc w:val="both"/>
    </w:pPr>
    <w:rPr>
      <w:rFonts w:ascii="Times New Roman" w:eastAsia="Times New Roman" w:hAnsi="Times New Roman"/>
      <w:sz w:val="28"/>
      <w:szCs w:val="20"/>
      <w:lang w:eastAsia="pt-BR"/>
    </w:rPr>
  </w:style>
  <w:style w:type="paragraph" w:styleId="Recuodecorpodetexto2">
    <w:name w:val="Body Text Indent 2"/>
    <w:basedOn w:val="Normal"/>
    <w:link w:val="Recuodecorpodetexto2Char"/>
    <w:semiHidden/>
    <w:pPr>
      <w:spacing w:after="0" w:line="240" w:lineRule="auto"/>
      <w:ind w:left="4253"/>
      <w:jc w:val="both"/>
    </w:pPr>
    <w:rPr>
      <w:rFonts w:ascii="Times New Roman" w:eastAsia="Times New Roman" w:hAnsi="Times New Roman"/>
      <w:b/>
      <w:bCs/>
      <w:szCs w:val="24"/>
      <w:u w:val="single"/>
      <w:lang w:eastAsia="pt-BR"/>
    </w:rPr>
  </w:style>
  <w:style w:type="paragraph" w:styleId="Cabealho">
    <w:name w:val="header"/>
    <w:basedOn w:val="Normal"/>
    <w:link w:val="Cabealho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Rodap">
    <w:name w:val="footer"/>
    <w:basedOn w:val="Normal"/>
    <w:link w:val="Rodap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Textodebalo">
    <w:name w:val="Balloon Text"/>
    <w:basedOn w:val="Normal"/>
    <w:link w:val="TextodebaloChar"/>
    <w:uiPriority w:val="99"/>
    <w:semiHidden/>
    <w:unhideWhenUsed/>
    <w:pPr>
      <w:spacing w:after="0" w:line="240" w:lineRule="auto"/>
    </w:pPr>
    <w:rPr>
      <w:rFonts w:ascii="Tahoma" w:eastAsiaTheme="minorHAnsi" w:hAnsi="Tahoma" w:cs="Tahoma"/>
      <w:sz w:val="16"/>
      <w:szCs w:val="16"/>
    </w:rPr>
  </w:style>
  <w:style w:type="paragraph" w:styleId="Recuodecorpodetexto">
    <w:name w:val="Body Text Indent"/>
    <w:basedOn w:val="Normal"/>
    <w:link w:val="RecuodecorpodetextoChar"/>
    <w:semiHidden/>
    <w:pPr>
      <w:spacing w:after="0" w:line="240" w:lineRule="auto"/>
      <w:ind w:firstLine="2835"/>
      <w:jc w:val="both"/>
    </w:pPr>
    <w:rPr>
      <w:rFonts w:ascii="Times New Roman" w:eastAsia="Times New Roman" w:hAnsi="Times New Roman"/>
      <w:sz w:val="28"/>
      <w:szCs w:val="20"/>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uiPriority w:val="99"/>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semiHidden/>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semiHidden/>
    <w:rPr>
      <w:rFonts w:ascii="Times New Roman" w:eastAsia="Times New Roman" w:hAnsi="Times New Roman" w:cs="Times New Roman"/>
      <w:b/>
      <w:bCs/>
      <w:szCs w:val="24"/>
      <w:u w:val="single"/>
      <w:lang w:eastAsia="pt-BR"/>
    </w:rPr>
  </w:style>
  <w:style w:type="paragraph" w:styleId="NormalWeb">
    <w:name w:val="Normal (Web)"/>
    <w:basedOn w:val="Normal"/>
    <w:uiPriority w:val="99"/>
    <w:unhideWhenUsed/>
    <w:rsid w:val="00EE2296"/>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EE2296"/>
    <w:rPr>
      <w:b/>
      <w:bCs/>
    </w:rPr>
  </w:style>
  <w:style w:type="paragraph" w:styleId="PargrafodaLista">
    <w:name w:val="List Paragraph"/>
    <w:basedOn w:val="Normal"/>
    <w:uiPriority w:val="99"/>
    <w:rsid w:val="00D46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9122">
      <w:bodyDiv w:val="1"/>
      <w:marLeft w:val="0"/>
      <w:marRight w:val="0"/>
      <w:marTop w:val="0"/>
      <w:marBottom w:val="0"/>
      <w:divBdr>
        <w:top w:val="none" w:sz="0" w:space="0" w:color="auto"/>
        <w:left w:val="none" w:sz="0" w:space="0" w:color="auto"/>
        <w:bottom w:val="none" w:sz="0" w:space="0" w:color="auto"/>
        <w:right w:val="none" w:sz="0" w:space="0" w:color="auto"/>
      </w:divBdr>
    </w:div>
    <w:div w:id="248971284">
      <w:bodyDiv w:val="1"/>
      <w:marLeft w:val="0"/>
      <w:marRight w:val="0"/>
      <w:marTop w:val="0"/>
      <w:marBottom w:val="0"/>
      <w:divBdr>
        <w:top w:val="none" w:sz="0" w:space="0" w:color="auto"/>
        <w:left w:val="none" w:sz="0" w:space="0" w:color="auto"/>
        <w:bottom w:val="none" w:sz="0" w:space="0" w:color="auto"/>
        <w:right w:val="none" w:sz="0" w:space="0" w:color="auto"/>
      </w:divBdr>
    </w:div>
    <w:div w:id="270472756">
      <w:bodyDiv w:val="1"/>
      <w:marLeft w:val="0"/>
      <w:marRight w:val="0"/>
      <w:marTop w:val="0"/>
      <w:marBottom w:val="0"/>
      <w:divBdr>
        <w:top w:val="none" w:sz="0" w:space="0" w:color="auto"/>
        <w:left w:val="none" w:sz="0" w:space="0" w:color="auto"/>
        <w:bottom w:val="none" w:sz="0" w:space="0" w:color="auto"/>
        <w:right w:val="none" w:sz="0" w:space="0" w:color="auto"/>
      </w:divBdr>
    </w:div>
    <w:div w:id="322510993">
      <w:bodyDiv w:val="1"/>
      <w:marLeft w:val="0"/>
      <w:marRight w:val="0"/>
      <w:marTop w:val="0"/>
      <w:marBottom w:val="0"/>
      <w:divBdr>
        <w:top w:val="none" w:sz="0" w:space="0" w:color="auto"/>
        <w:left w:val="none" w:sz="0" w:space="0" w:color="auto"/>
        <w:bottom w:val="none" w:sz="0" w:space="0" w:color="auto"/>
        <w:right w:val="none" w:sz="0" w:space="0" w:color="auto"/>
      </w:divBdr>
    </w:div>
    <w:div w:id="438574247">
      <w:bodyDiv w:val="1"/>
      <w:marLeft w:val="0"/>
      <w:marRight w:val="0"/>
      <w:marTop w:val="0"/>
      <w:marBottom w:val="0"/>
      <w:divBdr>
        <w:top w:val="none" w:sz="0" w:space="0" w:color="auto"/>
        <w:left w:val="none" w:sz="0" w:space="0" w:color="auto"/>
        <w:bottom w:val="none" w:sz="0" w:space="0" w:color="auto"/>
        <w:right w:val="none" w:sz="0" w:space="0" w:color="auto"/>
      </w:divBdr>
    </w:div>
    <w:div w:id="601106432">
      <w:bodyDiv w:val="1"/>
      <w:marLeft w:val="0"/>
      <w:marRight w:val="0"/>
      <w:marTop w:val="0"/>
      <w:marBottom w:val="0"/>
      <w:divBdr>
        <w:top w:val="none" w:sz="0" w:space="0" w:color="auto"/>
        <w:left w:val="none" w:sz="0" w:space="0" w:color="auto"/>
        <w:bottom w:val="none" w:sz="0" w:space="0" w:color="auto"/>
        <w:right w:val="none" w:sz="0" w:space="0" w:color="auto"/>
      </w:divBdr>
    </w:div>
    <w:div w:id="657656778">
      <w:bodyDiv w:val="1"/>
      <w:marLeft w:val="0"/>
      <w:marRight w:val="0"/>
      <w:marTop w:val="0"/>
      <w:marBottom w:val="0"/>
      <w:divBdr>
        <w:top w:val="none" w:sz="0" w:space="0" w:color="auto"/>
        <w:left w:val="none" w:sz="0" w:space="0" w:color="auto"/>
        <w:bottom w:val="none" w:sz="0" w:space="0" w:color="auto"/>
        <w:right w:val="none" w:sz="0" w:space="0" w:color="auto"/>
      </w:divBdr>
    </w:div>
    <w:div w:id="678505230">
      <w:bodyDiv w:val="1"/>
      <w:marLeft w:val="0"/>
      <w:marRight w:val="0"/>
      <w:marTop w:val="0"/>
      <w:marBottom w:val="0"/>
      <w:divBdr>
        <w:top w:val="none" w:sz="0" w:space="0" w:color="auto"/>
        <w:left w:val="none" w:sz="0" w:space="0" w:color="auto"/>
        <w:bottom w:val="none" w:sz="0" w:space="0" w:color="auto"/>
        <w:right w:val="none" w:sz="0" w:space="0" w:color="auto"/>
      </w:divBdr>
    </w:div>
    <w:div w:id="715740725">
      <w:bodyDiv w:val="1"/>
      <w:marLeft w:val="0"/>
      <w:marRight w:val="0"/>
      <w:marTop w:val="0"/>
      <w:marBottom w:val="0"/>
      <w:divBdr>
        <w:top w:val="none" w:sz="0" w:space="0" w:color="auto"/>
        <w:left w:val="none" w:sz="0" w:space="0" w:color="auto"/>
        <w:bottom w:val="none" w:sz="0" w:space="0" w:color="auto"/>
        <w:right w:val="none" w:sz="0" w:space="0" w:color="auto"/>
      </w:divBdr>
    </w:div>
    <w:div w:id="783187578">
      <w:bodyDiv w:val="1"/>
      <w:marLeft w:val="0"/>
      <w:marRight w:val="0"/>
      <w:marTop w:val="0"/>
      <w:marBottom w:val="0"/>
      <w:divBdr>
        <w:top w:val="none" w:sz="0" w:space="0" w:color="auto"/>
        <w:left w:val="none" w:sz="0" w:space="0" w:color="auto"/>
        <w:bottom w:val="none" w:sz="0" w:space="0" w:color="auto"/>
        <w:right w:val="none" w:sz="0" w:space="0" w:color="auto"/>
      </w:divBdr>
    </w:div>
    <w:div w:id="833767140">
      <w:bodyDiv w:val="1"/>
      <w:marLeft w:val="0"/>
      <w:marRight w:val="0"/>
      <w:marTop w:val="0"/>
      <w:marBottom w:val="0"/>
      <w:divBdr>
        <w:top w:val="none" w:sz="0" w:space="0" w:color="auto"/>
        <w:left w:val="none" w:sz="0" w:space="0" w:color="auto"/>
        <w:bottom w:val="none" w:sz="0" w:space="0" w:color="auto"/>
        <w:right w:val="none" w:sz="0" w:space="0" w:color="auto"/>
      </w:divBdr>
    </w:div>
    <w:div w:id="940455947">
      <w:bodyDiv w:val="1"/>
      <w:marLeft w:val="0"/>
      <w:marRight w:val="0"/>
      <w:marTop w:val="0"/>
      <w:marBottom w:val="0"/>
      <w:divBdr>
        <w:top w:val="none" w:sz="0" w:space="0" w:color="auto"/>
        <w:left w:val="none" w:sz="0" w:space="0" w:color="auto"/>
        <w:bottom w:val="none" w:sz="0" w:space="0" w:color="auto"/>
        <w:right w:val="none" w:sz="0" w:space="0" w:color="auto"/>
      </w:divBdr>
    </w:div>
    <w:div w:id="1062487611">
      <w:bodyDiv w:val="1"/>
      <w:marLeft w:val="0"/>
      <w:marRight w:val="0"/>
      <w:marTop w:val="0"/>
      <w:marBottom w:val="0"/>
      <w:divBdr>
        <w:top w:val="none" w:sz="0" w:space="0" w:color="auto"/>
        <w:left w:val="none" w:sz="0" w:space="0" w:color="auto"/>
        <w:bottom w:val="none" w:sz="0" w:space="0" w:color="auto"/>
        <w:right w:val="none" w:sz="0" w:space="0" w:color="auto"/>
      </w:divBdr>
    </w:div>
    <w:div w:id="1099645806">
      <w:bodyDiv w:val="1"/>
      <w:marLeft w:val="0"/>
      <w:marRight w:val="0"/>
      <w:marTop w:val="0"/>
      <w:marBottom w:val="0"/>
      <w:divBdr>
        <w:top w:val="none" w:sz="0" w:space="0" w:color="auto"/>
        <w:left w:val="none" w:sz="0" w:space="0" w:color="auto"/>
        <w:bottom w:val="none" w:sz="0" w:space="0" w:color="auto"/>
        <w:right w:val="none" w:sz="0" w:space="0" w:color="auto"/>
      </w:divBdr>
    </w:div>
    <w:div w:id="1193231769">
      <w:bodyDiv w:val="1"/>
      <w:marLeft w:val="0"/>
      <w:marRight w:val="0"/>
      <w:marTop w:val="0"/>
      <w:marBottom w:val="0"/>
      <w:divBdr>
        <w:top w:val="none" w:sz="0" w:space="0" w:color="auto"/>
        <w:left w:val="none" w:sz="0" w:space="0" w:color="auto"/>
        <w:bottom w:val="none" w:sz="0" w:space="0" w:color="auto"/>
        <w:right w:val="none" w:sz="0" w:space="0" w:color="auto"/>
      </w:divBdr>
    </w:div>
    <w:div w:id="1276058568">
      <w:bodyDiv w:val="1"/>
      <w:marLeft w:val="0"/>
      <w:marRight w:val="0"/>
      <w:marTop w:val="0"/>
      <w:marBottom w:val="0"/>
      <w:divBdr>
        <w:top w:val="none" w:sz="0" w:space="0" w:color="auto"/>
        <w:left w:val="none" w:sz="0" w:space="0" w:color="auto"/>
        <w:bottom w:val="none" w:sz="0" w:space="0" w:color="auto"/>
        <w:right w:val="none" w:sz="0" w:space="0" w:color="auto"/>
      </w:divBdr>
    </w:div>
    <w:div w:id="1283414147">
      <w:bodyDiv w:val="1"/>
      <w:marLeft w:val="0"/>
      <w:marRight w:val="0"/>
      <w:marTop w:val="0"/>
      <w:marBottom w:val="0"/>
      <w:divBdr>
        <w:top w:val="none" w:sz="0" w:space="0" w:color="auto"/>
        <w:left w:val="none" w:sz="0" w:space="0" w:color="auto"/>
        <w:bottom w:val="none" w:sz="0" w:space="0" w:color="auto"/>
        <w:right w:val="none" w:sz="0" w:space="0" w:color="auto"/>
      </w:divBdr>
    </w:div>
    <w:div w:id="1443307125">
      <w:bodyDiv w:val="1"/>
      <w:marLeft w:val="0"/>
      <w:marRight w:val="0"/>
      <w:marTop w:val="0"/>
      <w:marBottom w:val="0"/>
      <w:divBdr>
        <w:top w:val="none" w:sz="0" w:space="0" w:color="auto"/>
        <w:left w:val="none" w:sz="0" w:space="0" w:color="auto"/>
        <w:bottom w:val="none" w:sz="0" w:space="0" w:color="auto"/>
        <w:right w:val="none" w:sz="0" w:space="0" w:color="auto"/>
      </w:divBdr>
    </w:div>
    <w:div w:id="1891458197">
      <w:bodyDiv w:val="1"/>
      <w:marLeft w:val="0"/>
      <w:marRight w:val="0"/>
      <w:marTop w:val="0"/>
      <w:marBottom w:val="0"/>
      <w:divBdr>
        <w:top w:val="none" w:sz="0" w:space="0" w:color="auto"/>
        <w:left w:val="none" w:sz="0" w:space="0" w:color="auto"/>
        <w:bottom w:val="none" w:sz="0" w:space="0" w:color="auto"/>
        <w:right w:val="none" w:sz="0" w:space="0" w:color="auto"/>
      </w:divBdr>
    </w:div>
    <w:div w:id="2061972640">
      <w:bodyDiv w:val="1"/>
      <w:marLeft w:val="0"/>
      <w:marRight w:val="0"/>
      <w:marTop w:val="0"/>
      <w:marBottom w:val="0"/>
      <w:divBdr>
        <w:top w:val="none" w:sz="0" w:space="0" w:color="auto"/>
        <w:left w:val="none" w:sz="0" w:space="0" w:color="auto"/>
        <w:bottom w:val="none" w:sz="0" w:space="0" w:color="auto"/>
        <w:right w:val="none" w:sz="0" w:space="0" w:color="auto"/>
      </w:divBdr>
    </w:div>
    <w:div w:id="2071078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BFF76B-5865-4CE1-97A0-600577CF7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2</Pages>
  <Words>582</Words>
  <Characters>3144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Assessoria Parlamentar 8</cp:lastModifiedBy>
  <cp:revision>114</cp:revision>
  <cp:lastPrinted>2023-06-23T16:25:00Z</cp:lastPrinted>
  <dcterms:created xsi:type="dcterms:W3CDTF">2026-02-09T16:25:00Z</dcterms:created>
  <dcterms:modified xsi:type="dcterms:W3CDTF">2026-05-22T12:34:00Z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C8E7E19098384095A153FA8BE1F3610D_13</vt:lpwstr>
  </property>
</Properties>
</file>