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E72067" w:rsidRDefault="00715FD7" w:rsidP="00E72067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1.598 de 17 de abril de 2019.</w:t>
      </w:r>
    </w:p>
    <w:p w:rsidR="00E72067" w:rsidRDefault="00E72067" w:rsidP="00E72067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E72067" w:rsidRPr="00E72067" w:rsidRDefault="00247D95" w:rsidP="00E72067">
      <w:pPr>
        <w:pStyle w:val="yiv8775407762msonormal"/>
        <w:shd w:val="clear" w:color="auto" w:fill="FFFFFF"/>
        <w:spacing w:before="0" w:beforeAutospacing="0" w:after="0" w:afterAutospacing="0"/>
        <w:ind w:left="3969"/>
        <w:jc w:val="both"/>
        <w:rPr>
          <w:i/>
          <w:sz w:val="28"/>
          <w:szCs w:val="28"/>
        </w:rPr>
      </w:pPr>
      <w:r>
        <w:rPr>
          <w:bCs/>
          <w:iCs/>
          <w:sz w:val="28"/>
          <w:szCs w:val="28"/>
        </w:rPr>
        <w:t>"</w:t>
      </w:r>
      <w:r w:rsidRPr="00247D95">
        <w:rPr>
          <w:bCs/>
          <w:iCs/>
          <w:sz w:val="28"/>
          <w:szCs w:val="28"/>
        </w:rPr>
        <w:t>Autoriza a doação de imóveis à Sociedade São Vicente de Paulo do Brasil e dá outras providências</w:t>
      </w:r>
      <w:r>
        <w:rPr>
          <w:bCs/>
          <w:iCs/>
          <w:sz w:val="28"/>
          <w:szCs w:val="28"/>
        </w:rPr>
        <w:t>"</w:t>
      </w:r>
      <w:r w:rsidR="00E72067" w:rsidRPr="00E72067">
        <w:rPr>
          <w:bCs/>
          <w:i/>
          <w:iCs/>
          <w:sz w:val="28"/>
          <w:szCs w:val="28"/>
        </w:rPr>
        <w:t>.</w:t>
      </w: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A Câmara Municipal Lajinha, Estado de Minas Gerais, por seus Vereadores,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aprovou a presente Lei</w:t>
      </w:r>
      <w:r>
        <w:rPr>
          <w:color w:val="000000"/>
          <w:sz w:val="28"/>
          <w:szCs w:val="28"/>
        </w:rPr>
        <w:t>:</w:t>
      </w:r>
    </w:p>
    <w:p w:rsidR="00E72067" w:rsidRDefault="00E72067" w:rsidP="00E72067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247D95">
        <w:rPr>
          <w:rFonts w:cs="Times New Roman"/>
          <w:b/>
          <w:sz w:val="28"/>
          <w:szCs w:val="28"/>
        </w:rPr>
        <w:t>Art. 1º.</w:t>
      </w:r>
      <w:r w:rsidRPr="00247D95">
        <w:rPr>
          <w:rFonts w:cs="Times New Roman"/>
          <w:sz w:val="28"/>
          <w:szCs w:val="28"/>
        </w:rPr>
        <w:t xml:space="preserve"> O Poder Executivo Municipal fica autorizado a doar à Sociedade São Vicente de Paulo do Brasil, o imóvel sem matrícula, localizado na Praça da Matriz, s/nº, Bairro São Sebastião, com 288,10 m² (duzentos e oitenta e oito metros e dez centímetros quadrados), sendo 10,70m de frente, 10,80m de fundos, 8,40m do lado esquerdo, e 5,00m do lado direito.</w:t>
      </w: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 w:rsidRPr="00247D95">
        <w:rPr>
          <w:rFonts w:cs="Times New Roman"/>
          <w:b/>
          <w:sz w:val="28"/>
          <w:szCs w:val="28"/>
        </w:rPr>
        <w:t>§1º.</w:t>
      </w:r>
      <w:r w:rsidRPr="00247D95">
        <w:rPr>
          <w:rFonts w:cs="Times New Roman"/>
          <w:sz w:val="28"/>
          <w:szCs w:val="28"/>
        </w:rPr>
        <w:t xml:space="preserve"> A doção tem por objetivo promover a construção de um prédio com dependências para um salão de reuniões e eventos, dotado com toda a infraestrutura necessária para atender às demandas do templo da igreja católica do Bairro São Sebastião, que é desprovido de sanitários e água potável, e também a de toda comunidade do Bairro (catequese, eventos comemorativos, espaço para as famílias carentes velarem seus entes falecidos), agregando valor ao imóvel e dignidade aos desfavorecidos.</w:t>
      </w: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 w:rsidRPr="00247D95">
        <w:rPr>
          <w:rFonts w:cs="Times New Roman"/>
          <w:b/>
          <w:sz w:val="28"/>
          <w:szCs w:val="28"/>
        </w:rPr>
        <w:t xml:space="preserve">§2º. </w:t>
      </w:r>
      <w:r w:rsidRPr="00247D95">
        <w:rPr>
          <w:rFonts w:cs="Times New Roman"/>
          <w:sz w:val="28"/>
          <w:szCs w:val="28"/>
        </w:rPr>
        <w:t xml:space="preserve">O imóvel relacionado no </w:t>
      </w:r>
      <w:r w:rsidRPr="00247D95">
        <w:rPr>
          <w:rFonts w:cs="Times New Roman"/>
          <w:i/>
          <w:sz w:val="28"/>
          <w:szCs w:val="28"/>
        </w:rPr>
        <w:t>caput</w:t>
      </w:r>
      <w:r w:rsidRPr="00247D95">
        <w:rPr>
          <w:rFonts w:cs="Times New Roman"/>
          <w:sz w:val="28"/>
          <w:szCs w:val="28"/>
        </w:rPr>
        <w:t xml:space="preserve"> deste artigo, cuja avaliação totaliza o valor de R$ 30.000,00 (trinta mil reais), fica, por esta Lei, desafetado da categoria de bem público, passando a ser bem dominial.</w:t>
      </w: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247D95">
        <w:rPr>
          <w:rFonts w:cs="Times New Roman"/>
          <w:b/>
          <w:sz w:val="28"/>
          <w:szCs w:val="28"/>
        </w:rPr>
        <w:t>Art. 2º.</w:t>
      </w:r>
      <w:r w:rsidRPr="00247D95">
        <w:rPr>
          <w:rFonts w:cs="Times New Roman"/>
          <w:sz w:val="28"/>
          <w:szCs w:val="28"/>
        </w:rPr>
        <w:t xml:space="preserve"> O bem imóvel relacionado no art. 1</w:t>
      </w:r>
      <w:r w:rsidRPr="00247D95">
        <w:rPr>
          <w:rFonts w:cs="Times New Roman"/>
          <w:sz w:val="28"/>
          <w:szCs w:val="28"/>
          <w:u w:val="single"/>
          <w:vertAlign w:val="superscript"/>
        </w:rPr>
        <w:t>o</w:t>
      </w:r>
      <w:r w:rsidRPr="00247D95">
        <w:rPr>
          <w:rFonts w:cs="Times New Roman"/>
          <w:sz w:val="28"/>
          <w:szCs w:val="28"/>
        </w:rPr>
        <w:t xml:space="preserve"> desta Lei poderá ser utilizado exclusivamente para o desenvolvimento de projetos relacionados aos fins previstos no Estatuto da Donatária.</w:t>
      </w: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247D95">
        <w:rPr>
          <w:rFonts w:cs="Times New Roman"/>
          <w:b/>
          <w:sz w:val="28"/>
          <w:szCs w:val="28"/>
        </w:rPr>
        <w:t>Art. 3º.</w:t>
      </w:r>
      <w:r w:rsidRPr="00247D95">
        <w:rPr>
          <w:rFonts w:cs="Times New Roman"/>
          <w:sz w:val="28"/>
          <w:szCs w:val="28"/>
        </w:rPr>
        <w:t xml:space="preserve"> A doação realizada nos termos desta Lei ficará automaticamente revogada, revertendo a propriedade do imóvel ao domínio pleno do Município, se:</w:t>
      </w: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247D95">
        <w:rPr>
          <w:rFonts w:cs="Times New Roman"/>
          <w:sz w:val="28"/>
          <w:szCs w:val="28"/>
        </w:rPr>
        <w:t>I – o donatário fizer uso dos imóveis para fins distintos do determinado por esta Lei;</w:t>
      </w:r>
    </w:p>
    <w:p w:rsidR="00247D95" w:rsidRP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247D95">
        <w:rPr>
          <w:rFonts w:cs="Times New Roman"/>
          <w:sz w:val="28"/>
          <w:szCs w:val="28"/>
        </w:rPr>
        <w:t>II – a construção prédio não iniciar no prazo máximo de 24 (vinte e quatro meses) contados a partir da efetiva doação na forma desta Lei.</w:t>
      </w: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b/>
          <w:sz w:val="28"/>
          <w:szCs w:val="28"/>
        </w:rPr>
      </w:pPr>
    </w:p>
    <w:p w:rsidR="00247D95" w:rsidRDefault="00247D95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 w:rsidRPr="00247D95">
        <w:rPr>
          <w:rFonts w:cs="Times New Roman"/>
          <w:b/>
          <w:sz w:val="28"/>
          <w:szCs w:val="28"/>
        </w:rPr>
        <w:t>Art. 4º.</w:t>
      </w:r>
      <w:r w:rsidRPr="00247D95">
        <w:rPr>
          <w:rFonts w:cs="Times New Roman"/>
          <w:sz w:val="28"/>
          <w:szCs w:val="28"/>
        </w:rPr>
        <w:t xml:space="preserve"> A presente Lei entra em vigor na data da sua publicação.</w:t>
      </w:r>
    </w:p>
    <w:p w:rsidR="00715FD7" w:rsidRDefault="00715FD7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Registre-se, Publique-se e Cumpra-se</w:t>
      </w:r>
    </w:p>
    <w:p w:rsidR="00715FD7" w:rsidRPr="00247D95" w:rsidRDefault="00715FD7" w:rsidP="00247D95">
      <w:pPr>
        <w:pStyle w:val="Textbody"/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Lajinha/MG, 17 de abril de 2019.</w:t>
      </w:r>
    </w:p>
    <w:p w:rsidR="00E72067" w:rsidRDefault="00E72067" w:rsidP="00E72067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DA PRESIDÊNCIA DA CÂMARA MUNICIPAL DE LAJINHA, ESTADO DE MINAS GERAIS, AOS</w:t>
      </w:r>
      <w:r w:rsidR="00247D95">
        <w:rPr>
          <w:rFonts w:ascii="Times New Roman" w:hAnsi="Times New Roman"/>
          <w:sz w:val="28"/>
          <w:szCs w:val="28"/>
        </w:rPr>
        <w:t xml:space="preserve"> QUATRO </w:t>
      </w:r>
      <w:r>
        <w:rPr>
          <w:rFonts w:ascii="Times New Roman" w:hAnsi="Times New Roman"/>
          <w:sz w:val="28"/>
          <w:szCs w:val="28"/>
        </w:rPr>
        <w:t xml:space="preserve">DIAS DO MÊS DE </w:t>
      </w:r>
      <w:r w:rsidR="00247D95">
        <w:rPr>
          <w:rFonts w:ascii="Times New Roman" w:hAnsi="Times New Roman"/>
          <w:sz w:val="28"/>
          <w:szCs w:val="28"/>
        </w:rPr>
        <w:t>ABRIL DO ANO DOIS MIL E DEZENOVE. (04/04</w:t>
      </w:r>
      <w:r>
        <w:rPr>
          <w:rFonts w:ascii="Times New Roman" w:hAnsi="Times New Roman"/>
          <w:sz w:val="28"/>
          <w:szCs w:val="28"/>
        </w:rPr>
        <w:t xml:space="preserve">/2019) </w:t>
      </w:r>
    </w:p>
    <w:p w:rsidR="00E72067" w:rsidRDefault="00E72067" w:rsidP="00E72067">
      <w:pPr>
        <w:rPr>
          <w:rFonts w:ascii="Times New Roman" w:hAnsi="Times New Roman"/>
          <w:sz w:val="28"/>
          <w:szCs w:val="28"/>
        </w:rPr>
      </w:pPr>
    </w:p>
    <w:p w:rsidR="00E72067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2067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3653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5D2830" w:rsidRDefault="00E72067" w:rsidP="00AD11DF">
      <w:pPr>
        <w:jc w:val="center"/>
        <w:rPr>
          <w:rFonts w:ascii="Times New Roman" w:hAnsi="Times New Roman"/>
          <w:sz w:val="28"/>
          <w:szCs w:val="28"/>
        </w:rPr>
      </w:pPr>
      <w:r w:rsidRPr="00E72067">
        <w:rPr>
          <w:rFonts w:ascii="Times New Roman" w:hAnsi="Times New Roman"/>
          <w:sz w:val="28"/>
          <w:szCs w:val="28"/>
        </w:rPr>
        <w:t>Presidente</w:t>
      </w:r>
    </w:p>
    <w:p w:rsidR="00715FD7" w:rsidRDefault="00715FD7" w:rsidP="00AD11DF">
      <w:pPr>
        <w:jc w:val="center"/>
        <w:rPr>
          <w:rFonts w:ascii="Times New Roman" w:hAnsi="Times New Roman"/>
          <w:sz w:val="28"/>
          <w:szCs w:val="28"/>
        </w:rPr>
      </w:pPr>
    </w:p>
    <w:p w:rsidR="00715FD7" w:rsidRPr="00E72067" w:rsidRDefault="00715FD7" w:rsidP="00715F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Municipal em 17/04/2019</w:t>
      </w:r>
    </w:p>
    <w:sectPr w:rsidR="00715FD7" w:rsidRPr="00E72067" w:rsidSect="00E720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88A" w:rsidRDefault="008E488A" w:rsidP="00481D1B">
      <w:pPr>
        <w:spacing w:after="0" w:line="240" w:lineRule="auto"/>
      </w:pPr>
      <w:r>
        <w:separator/>
      </w:r>
    </w:p>
  </w:endnote>
  <w:endnote w:type="continuationSeparator" w:id="1">
    <w:p w:rsidR="008E488A" w:rsidRDefault="008E488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88A" w:rsidRDefault="008E488A" w:rsidP="00481D1B">
      <w:pPr>
        <w:spacing w:after="0" w:line="240" w:lineRule="auto"/>
      </w:pPr>
      <w:r>
        <w:separator/>
      </w:r>
    </w:p>
  </w:footnote>
  <w:footnote w:type="continuationSeparator" w:id="1">
    <w:p w:rsidR="008E488A" w:rsidRDefault="008E488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47D95"/>
    <w:rsid w:val="002D5ABC"/>
    <w:rsid w:val="0030444F"/>
    <w:rsid w:val="00317BB5"/>
    <w:rsid w:val="00341603"/>
    <w:rsid w:val="003F6EB8"/>
    <w:rsid w:val="004473BE"/>
    <w:rsid w:val="004611A6"/>
    <w:rsid w:val="00461A72"/>
    <w:rsid w:val="00467409"/>
    <w:rsid w:val="00481D1B"/>
    <w:rsid w:val="00501839"/>
    <w:rsid w:val="005D2830"/>
    <w:rsid w:val="005D78A5"/>
    <w:rsid w:val="0069570B"/>
    <w:rsid w:val="006B02A4"/>
    <w:rsid w:val="006B2AEA"/>
    <w:rsid w:val="006D074A"/>
    <w:rsid w:val="006D2940"/>
    <w:rsid w:val="006F030C"/>
    <w:rsid w:val="00715FD7"/>
    <w:rsid w:val="00722D0D"/>
    <w:rsid w:val="00881CC4"/>
    <w:rsid w:val="008E488A"/>
    <w:rsid w:val="008F1C4D"/>
    <w:rsid w:val="00961A69"/>
    <w:rsid w:val="009A0AF3"/>
    <w:rsid w:val="00A63653"/>
    <w:rsid w:val="00A926CD"/>
    <w:rsid w:val="00AC28AD"/>
    <w:rsid w:val="00AD11DF"/>
    <w:rsid w:val="00AD60D9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72067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2019-04-24T12:58:00Z</dcterms:created>
  <dcterms:modified xsi:type="dcterms:W3CDTF">2019-04-24T12:58:00Z</dcterms:modified>
</cp:coreProperties>
</file>