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099C" w:rsidRDefault="004B024C" w:rsidP="004B024C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Lei Ordinária nº313</w:t>
      </w:r>
      <w:r w:rsidR="000256E1">
        <w:rPr>
          <w:rFonts w:ascii="Arial" w:hAnsi="Arial" w:cs="Arial"/>
          <w:b/>
          <w:sz w:val="24"/>
          <w:szCs w:val="24"/>
        </w:rPr>
        <w:t>/1964</w:t>
      </w:r>
    </w:p>
    <w:p w:rsidR="004B024C" w:rsidRDefault="004B024C" w:rsidP="000256E1">
      <w:pPr>
        <w:ind w:left="2124" w:firstLine="708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Abre Crédito Especial</w:t>
      </w:r>
    </w:p>
    <w:p w:rsidR="004B024C" w:rsidRDefault="004B024C" w:rsidP="004B024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 Câmara Municipal de Bicas por seus vereadores aprovou e eu, Prefeito Municipal, sanciono a seguinte lei:</w:t>
      </w:r>
    </w:p>
    <w:p w:rsidR="004B024C" w:rsidRDefault="004B024C" w:rsidP="004B024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Art. 1º-</w:t>
      </w:r>
      <w:r>
        <w:rPr>
          <w:rFonts w:ascii="Arial" w:hAnsi="Arial" w:cs="Arial"/>
          <w:sz w:val="24"/>
          <w:szCs w:val="24"/>
        </w:rPr>
        <w:t xml:space="preserve"> Fica aberto um Crédito Especial de Cr$ 1.000.000,00 (um milhão de cruzeiros), destinado a atender despesas complementares na construção do prédio para Escola Rural no povoado de Santa Helena.</w:t>
      </w:r>
    </w:p>
    <w:p w:rsidR="002E6311" w:rsidRDefault="002E6311" w:rsidP="004B024C">
      <w:pPr>
        <w:rPr>
          <w:rFonts w:ascii="Arial" w:hAnsi="Arial" w:cs="Arial"/>
          <w:sz w:val="26"/>
          <w:szCs w:val="24"/>
        </w:rPr>
      </w:pPr>
      <w:r>
        <w:rPr>
          <w:rFonts w:ascii="Arial" w:hAnsi="Arial" w:cs="Arial"/>
          <w:b/>
          <w:sz w:val="24"/>
          <w:szCs w:val="24"/>
        </w:rPr>
        <w:t>Art. 2</w:t>
      </w:r>
      <w:r>
        <w:rPr>
          <w:rFonts w:ascii="Arial" w:hAnsi="Arial" w:cs="Arial"/>
          <w:b/>
          <w:sz w:val="26"/>
          <w:szCs w:val="24"/>
        </w:rPr>
        <w:t xml:space="preserve">º- </w:t>
      </w:r>
      <w:r>
        <w:rPr>
          <w:rFonts w:ascii="Arial" w:hAnsi="Arial" w:cs="Arial"/>
          <w:sz w:val="26"/>
          <w:szCs w:val="24"/>
        </w:rPr>
        <w:t>Revogadas as disposições em contrário, esta lei entrará em vigor na data de sua publicação.</w:t>
      </w:r>
    </w:p>
    <w:p w:rsidR="002E6311" w:rsidRDefault="002E6311" w:rsidP="004B024C">
      <w:pPr>
        <w:rPr>
          <w:rFonts w:ascii="Arial" w:hAnsi="Arial" w:cs="Arial"/>
          <w:sz w:val="26"/>
          <w:szCs w:val="24"/>
        </w:rPr>
      </w:pPr>
      <w:r>
        <w:rPr>
          <w:rFonts w:ascii="Arial" w:hAnsi="Arial" w:cs="Arial"/>
          <w:sz w:val="26"/>
          <w:szCs w:val="24"/>
        </w:rPr>
        <w:t>Bicas, 30 de dezembro de 1964.</w:t>
      </w:r>
    </w:p>
    <w:p w:rsidR="002E6311" w:rsidRPr="002E6311" w:rsidRDefault="002E6311" w:rsidP="004B024C">
      <w:pPr>
        <w:rPr>
          <w:rFonts w:ascii="Arial" w:hAnsi="Arial" w:cs="Arial"/>
          <w:sz w:val="26"/>
          <w:szCs w:val="24"/>
        </w:rPr>
      </w:pPr>
      <w:r>
        <w:rPr>
          <w:rFonts w:ascii="Arial" w:hAnsi="Arial" w:cs="Arial"/>
          <w:sz w:val="26"/>
          <w:szCs w:val="24"/>
        </w:rPr>
        <w:t>Hélio Monteiro da Silva                                                                                                             Prefeito Municipal</w:t>
      </w:r>
    </w:p>
    <w:sectPr w:rsidR="002E6311" w:rsidRPr="002E6311" w:rsidSect="00AF099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compat/>
  <w:rsids>
    <w:rsidRoot w:val="004B024C"/>
    <w:rsid w:val="000256E1"/>
    <w:rsid w:val="002E6311"/>
    <w:rsid w:val="004B024C"/>
    <w:rsid w:val="005D780D"/>
    <w:rsid w:val="00AF099C"/>
    <w:rsid w:val="00C246F0"/>
    <w:rsid w:val="00C37721"/>
    <w:rsid w:val="00CC2E3E"/>
    <w:rsid w:val="00CE3B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F099C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99</Words>
  <Characters>539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3</cp:revision>
  <dcterms:created xsi:type="dcterms:W3CDTF">2014-07-02T15:37:00Z</dcterms:created>
  <dcterms:modified xsi:type="dcterms:W3CDTF">2014-07-02T16:56:00Z</dcterms:modified>
</cp:coreProperties>
</file>