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67F8" w:rsidRDefault="000E67F8">
      <w:pPr>
        <w:spacing w:line="360" w:lineRule="auto"/>
        <w:rPr>
          <w:rFonts w:ascii="Calibri" w:hAnsi="Calibri"/>
        </w:rPr>
      </w:pPr>
    </w:p>
    <w:p w:rsidR="000E67F8" w:rsidRDefault="000E67F8">
      <w:pPr>
        <w:spacing w:line="360" w:lineRule="auto"/>
        <w:rPr>
          <w:rFonts w:ascii="Calibri" w:hAnsi="Calibri"/>
        </w:rPr>
      </w:pPr>
    </w:p>
    <w:p w:rsidR="000E67F8" w:rsidRDefault="00255FBD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>PROJETO DE DECRETO LEGISLATIVO Nº 01 /2026</w:t>
      </w:r>
    </w:p>
    <w:p w:rsidR="000E67F8" w:rsidRDefault="000E67F8">
      <w:pPr>
        <w:spacing w:line="360" w:lineRule="auto"/>
        <w:rPr>
          <w:rFonts w:ascii="Calibri" w:hAnsi="Calibri"/>
        </w:rPr>
      </w:pPr>
    </w:p>
    <w:p w:rsidR="000E67F8" w:rsidRDefault="000E67F8">
      <w:pPr>
        <w:spacing w:line="360" w:lineRule="auto"/>
        <w:ind w:right="141"/>
        <w:jc w:val="right"/>
        <w:rPr>
          <w:rFonts w:ascii="Calibri" w:hAnsi="Calibri"/>
        </w:rPr>
      </w:pPr>
    </w:p>
    <w:p w:rsidR="000E67F8" w:rsidRDefault="00255FBD">
      <w:pPr>
        <w:spacing w:line="360" w:lineRule="auto"/>
        <w:ind w:left="4320" w:right="141"/>
        <w:jc w:val="both"/>
        <w:rPr>
          <w:rFonts w:ascii="Calibri" w:hAnsi="Calibri"/>
        </w:rPr>
      </w:pPr>
      <w:r>
        <w:rPr>
          <w:rFonts w:ascii="Calibri" w:hAnsi="Calibri"/>
        </w:rPr>
        <w:t xml:space="preserve">DISPÕE SOBRE A OUTORGA DE “MEDALHA DE HONRA AO MÉRITO- ALBA CORAL” A SRª </w:t>
      </w:r>
      <w:bookmarkStart w:id="0" w:name="_GoBack"/>
      <w:r>
        <w:rPr>
          <w:rFonts w:ascii="Calibri" w:hAnsi="Calibri"/>
        </w:rPr>
        <w:t>ZEMITH MARIA TEIXEIRA.</w:t>
      </w:r>
    </w:p>
    <w:bookmarkEnd w:id="0"/>
    <w:p w:rsidR="000E67F8" w:rsidRDefault="000E67F8">
      <w:pPr>
        <w:spacing w:line="360" w:lineRule="auto"/>
        <w:ind w:left="4320" w:right="141"/>
        <w:jc w:val="both"/>
        <w:rPr>
          <w:rFonts w:ascii="Calibri" w:hAnsi="Calibri"/>
        </w:rPr>
      </w:pPr>
    </w:p>
    <w:p w:rsidR="000E67F8" w:rsidRDefault="00255FBD">
      <w:pPr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  <w:b/>
        </w:rPr>
        <w:t>A CÂMARA MUNICIPAL DE MACAÉ</w:t>
      </w:r>
      <w:r>
        <w:rPr>
          <w:rFonts w:ascii="Calibri" w:hAnsi="Calibri"/>
        </w:rPr>
        <w:t>, no uso de suas atribuições legais,</w:t>
      </w:r>
    </w:p>
    <w:p w:rsidR="000E67F8" w:rsidRDefault="000E67F8">
      <w:pPr>
        <w:spacing w:line="360" w:lineRule="auto"/>
        <w:ind w:right="141"/>
        <w:rPr>
          <w:rFonts w:ascii="Calibri" w:hAnsi="Calibri"/>
        </w:rPr>
      </w:pPr>
    </w:p>
    <w:p w:rsidR="000E67F8" w:rsidRDefault="00255FBD">
      <w:pPr>
        <w:spacing w:line="360" w:lineRule="auto"/>
        <w:ind w:right="141"/>
        <w:rPr>
          <w:rFonts w:ascii="Calibri" w:hAnsi="Calibri"/>
          <w:b/>
        </w:rPr>
      </w:pPr>
      <w:r>
        <w:rPr>
          <w:rFonts w:ascii="Calibri" w:hAnsi="Calibri"/>
          <w:b/>
        </w:rPr>
        <w:t>DECRETA:</w:t>
      </w:r>
    </w:p>
    <w:p w:rsidR="000E67F8" w:rsidRDefault="00255FBD">
      <w:pPr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  <w:tab/>
      </w:r>
    </w:p>
    <w:p w:rsidR="000E67F8" w:rsidRDefault="00255FBD">
      <w:pPr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  <w:tab/>
        <w:t xml:space="preserve">Art. 1º Fica concedido </w:t>
      </w:r>
      <w:r>
        <w:rPr>
          <w:rFonts w:ascii="Calibri" w:hAnsi="Calibri"/>
        </w:rPr>
        <w:t>OUTORGA DE “MEDALHA DE HONRA AO MÉRITO- ALBA CORAL” A SRª Zemith Maria Teixeira.</w:t>
      </w:r>
    </w:p>
    <w:p w:rsidR="000E67F8" w:rsidRDefault="00255FBD">
      <w:pPr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  <w:tab/>
        <w:t>Art. 2º A honraria será conferida em Sessão Solene, ou a critério do autor, que poderá ser convocada pelo Presidente da Câmara Municipal de Macaé, especialmente para esse fim</w:t>
      </w:r>
      <w:r>
        <w:rPr>
          <w:rFonts w:ascii="Calibri" w:hAnsi="Calibri"/>
        </w:rPr>
        <w:t>.</w:t>
      </w:r>
    </w:p>
    <w:p w:rsidR="000E67F8" w:rsidRDefault="00255FBD">
      <w:pPr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  <w:tab/>
        <w:t>Art. 3º As despesas decorrentes da execução de Decreto Legislativo correrão por conta das dotações orçamentárias próprias, suplementares se necessário.</w:t>
      </w:r>
    </w:p>
    <w:p w:rsidR="000E67F8" w:rsidRDefault="00255FBD">
      <w:pPr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  <w:tab/>
        <w:t>Art. 4º Este Decreto entra em vigor na data de sua publicação, revogadas as disposições em contrário</w:t>
      </w:r>
      <w:r>
        <w:rPr>
          <w:rFonts w:ascii="Calibri" w:hAnsi="Calibri"/>
        </w:rPr>
        <w:t>.</w:t>
      </w:r>
    </w:p>
    <w:p w:rsidR="000E67F8" w:rsidRDefault="000E67F8">
      <w:pPr>
        <w:spacing w:line="360" w:lineRule="auto"/>
        <w:ind w:right="141"/>
        <w:rPr>
          <w:rFonts w:ascii="Calibri" w:hAnsi="Calibri"/>
        </w:rPr>
      </w:pPr>
    </w:p>
    <w:p w:rsidR="000E67F8" w:rsidRDefault="00255FBD">
      <w:pPr>
        <w:spacing w:line="360" w:lineRule="auto"/>
        <w:ind w:right="141"/>
        <w:rPr>
          <w:rFonts w:ascii="Calibri" w:hAnsi="Calibri"/>
          <w:b/>
        </w:rPr>
      </w:pPr>
      <w:r>
        <w:rPr>
          <w:rFonts w:ascii="Calibri" w:hAnsi="Calibri"/>
          <w:b/>
        </w:rPr>
        <w:t>Justificativa:</w:t>
      </w:r>
    </w:p>
    <w:p w:rsidR="000E67F8" w:rsidRDefault="00255FBD">
      <w:pPr>
        <w:tabs>
          <w:tab w:val="left" w:pos="1418"/>
        </w:tabs>
        <w:spacing w:line="360" w:lineRule="auto"/>
        <w:rPr>
          <w:rFonts w:ascii="Calibri" w:hAnsi="Calibri" w:cs="Calibri"/>
          <w:sz w:val="24"/>
          <w:szCs w:val="24"/>
        </w:rPr>
      </w:pPr>
      <w:r>
        <w:rPr>
          <w:rFonts w:ascii="Calibri" w:eastAsia="Calibri" w:hAnsi="Calibri" w:cs="Calibri"/>
          <w:color w:val="0D0D0D"/>
          <w:sz w:val="24"/>
          <w:szCs w:val="24"/>
          <w:highlight w:val="white"/>
        </w:rPr>
        <w:t>Zamith Maria Teixeira (n. 07/05/1951, Carapebus-RJ) formou-se em Letras (Português/Literatura) e atuou como professora no Colégio Estadual Luiz Reid e na FAFIMA. Paralelamente ao magistério, participa de trabalhos sociais (Departamento Fe</w:t>
      </w:r>
      <w:r>
        <w:rPr>
          <w:rFonts w:ascii="Calibri" w:eastAsia="Calibri" w:hAnsi="Calibri" w:cs="Calibri"/>
          <w:color w:val="0D0D0D"/>
          <w:sz w:val="24"/>
          <w:szCs w:val="24"/>
          <w:highlight w:val="white"/>
        </w:rPr>
        <w:t xml:space="preserve">minino da Loja Maçônica Gonçalves Ledo e Lions Clube Macaé) e é integrante ativa da Paróquia São João Batista como Ministra da Eucaristia. Desde 2011 é voluntária no Recanto dos Idosos Sagrado Coração de Jesus — onde já foi secretária, tesoureira e hoje é </w:t>
      </w:r>
      <w:r>
        <w:rPr>
          <w:rFonts w:ascii="Calibri" w:eastAsia="Calibri" w:hAnsi="Calibri" w:cs="Calibri"/>
          <w:color w:val="0D0D0D"/>
          <w:sz w:val="24"/>
          <w:szCs w:val="24"/>
          <w:highlight w:val="white"/>
        </w:rPr>
        <w:t>vice-presidente. O</w:t>
      </w:r>
    </w:p>
    <w:p w:rsidR="000E67F8" w:rsidRDefault="000E67F8">
      <w:pPr>
        <w:tabs>
          <w:tab w:val="left" w:pos="1418"/>
        </w:tabs>
        <w:spacing w:line="360" w:lineRule="auto"/>
        <w:rPr>
          <w:rFonts w:ascii="Calibri" w:hAnsi="Calibri"/>
        </w:rPr>
      </w:pPr>
    </w:p>
    <w:p w:rsidR="000E67F8" w:rsidRDefault="000E67F8">
      <w:pPr>
        <w:tabs>
          <w:tab w:val="left" w:pos="1418"/>
        </w:tabs>
        <w:spacing w:line="360" w:lineRule="auto"/>
        <w:rPr>
          <w:rFonts w:ascii="Calibri" w:hAnsi="Calibri"/>
        </w:rPr>
      </w:pPr>
    </w:p>
    <w:p w:rsidR="000E67F8" w:rsidRDefault="000E67F8">
      <w:pPr>
        <w:tabs>
          <w:tab w:val="left" w:pos="1418"/>
        </w:tabs>
        <w:spacing w:line="360" w:lineRule="auto"/>
        <w:rPr>
          <w:rFonts w:ascii="Calibri" w:hAnsi="Calibri"/>
        </w:rPr>
      </w:pPr>
    </w:p>
    <w:p w:rsidR="000E67F8" w:rsidRDefault="00255FBD">
      <w:pPr>
        <w:tabs>
          <w:tab w:val="left" w:pos="1418"/>
        </w:tabs>
        <w:spacing w:line="360" w:lineRule="auto"/>
        <w:jc w:val="both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Filipe Machado</w:t>
      </w:r>
    </w:p>
    <w:p w:rsidR="000E67F8" w:rsidRDefault="00255FBD">
      <w:pPr>
        <w:tabs>
          <w:tab w:val="left" w:pos="1418"/>
        </w:tabs>
        <w:spacing w:line="360" w:lineRule="auto"/>
        <w:rPr>
          <w:rFonts w:ascii="Calibri" w:hAnsi="Calibri" w:cs="Calibri"/>
          <w:szCs w:val="24"/>
        </w:rPr>
      </w:pPr>
      <w:r>
        <w:rPr>
          <w:rFonts w:ascii="Calibri" w:hAnsi="Calibri"/>
        </w:rPr>
        <w:lastRenderedPageBreak/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Sala das Sessões, 06 de março de 2026</w:t>
      </w:r>
    </w:p>
    <w:p w:rsidR="000E67F8" w:rsidRDefault="000E67F8">
      <w:pPr>
        <w:spacing w:line="360" w:lineRule="auto"/>
        <w:rPr>
          <w:rFonts w:ascii="Calibri" w:eastAsia="Calibri" w:hAnsi="Calibri"/>
        </w:rPr>
      </w:pPr>
    </w:p>
    <w:p w:rsidR="000E67F8" w:rsidRDefault="000E67F8">
      <w:pPr>
        <w:spacing w:line="360" w:lineRule="auto"/>
        <w:ind w:left="-850"/>
        <w:rPr>
          <w:rFonts w:ascii="Cambria" w:eastAsia="Cambria" w:hAnsi="Cambria" w:cs="Cambria"/>
          <w:sz w:val="24"/>
          <w:szCs w:val="24"/>
        </w:rPr>
      </w:pPr>
    </w:p>
    <w:p w:rsidR="000E67F8" w:rsidRDefault="000E67F8">
      <w:pPr>
        <w:spacing w:line="360" w:lineRule="auto"/>
        <w:ind w:left="-850"/>
        <w:rPr>
          <w:rFonts w:ascii="Cambria" w:eastAsia="Cambria" w:hAnsi="Cambria" w:cs="Cambria"/>
          <w:sz w:val="24"/>
          <w:szCs w:val="24"/>
        </w:rPr>
      </w:pPr>
    </w:p>
    <w:p w:rsidR="000E67F8" w:rsidRDefault="000E67F8">
      <w:pPr>
        <w:spacing w:line="360" w:lineRule="auto"/>
        <w:ind w:left="-850"/>
        <w:rPr>
          <w:rFonts w:ascii="Cambria" w:eastAsia="Cambria" w:hAnsi="Cambria" w:cs="Cambria"/>
          <w:sz w:val="24"/>
          <w:szCs w:val="24"/>
        </w:rPr>
      </w:pPr>
    </w:p>
    <w:p w:rsidR="000E67F8" w:rsidRDefault="000E67F8">
      <w:pPr>
        <w:spacing w:line="360" w:lineRule="auto"/>
        <w:ind w:left="-850"/>
        <w:rPr>
          <w:rFonts w:ascii="Cambria" w:eastAsia="Cambria" w:hAnsi="Cambria" w:cs="Cambria"/>
          <w:sz w:val="24"/>
          <w:szCs w:val="24"/>
        </w:rPr>
      </w:pPr>
    </w:p>
    <w:sectPr w:rsidR="000E67F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02" w:right="1134" w:bottom="851" w:left="1701" w:header="709" w:footer="63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67F8" w:rsidRDefault="00255FBD">
      <w:pPr>
        <w:spacing w:line="240" w:lineRule="auto"/>
      </w:pPr>
      <w:r>
        <w:separator/>
      </w:r>
    </w:p>
  </w:endnote>
  <w:endnote w:type="continuationSeparator" w:id="0">
    <w:p w:rsidR="000E67F8" w:rsidRDefault="00255FB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67F8" w:rsidRDefault="00255FBD">
    <w:pPr>
      <w:pStyle w:val="Rodap"/>
    </w:pPr>
    <w:r>
      <w:rPr>
        <w:noProof/>
      </w:rPr>
      <mc:AlternateContent>
        <mc:Choice Requires="wpg">
          <w:drawing>
            <wp:anchor distT="0" distB="0" distL="0" distR="0" simplePos="0" relativeHeight="251660288" behindDoc="0" locked="0" layoutInCell="1" allowOverlap="1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682625" cy="342900"/>
              <wp:effectExtent l="0" t="0" r="3175" b="0"/>
              <wp:wrapNone/>
              <wp:docPr id="3" name="Caixa de Texto 2" descr="PÚBLICA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682625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E67F8" w:rsidRDefault="00255FBD">
                          <w:pPr>
                            <w:rPr>
                              <w:rFonts w:ascii="Trebuchet MS" w:eastAsia="Trebuchet MS" w:hAnsi="Trebuchet MS" w:cs="Trebuchet MS"/>
                              <w:color w:val="737373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rebuchet MS" w:eastAsia="Trebuchet MS" w:hAnsi="Trebuchet MS" w:cs="Trebuchet MS"/>
                              <w:color w:val="737373"/>
                              <w:sz w:val="18"/>
                              <w:szCs w:val="18"/>
                            </w:rPr>
                            <w:t>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>
          <w:pict>
            <v:shape id="shape 2" o:spid="_x0000_s2" o:spt="202" type="#_x0000_t202" style="position:absolute;z-index:251660288;o:allowoverlap:true;o:allowincell:true;mso-position-horizontal-relative:page;mso-position-horizontal:left;mso-position-vertical-relative:page;mso-position-vertical:bottom;width:53.75pt;height:27.00pt;mso-wrap-distance-left:0.00pt;mso-wrap-distance-top:0.00pt;mso-wrap-distance-right:0.00pt;mso-wrap-distance-bottom:0.00pt;v-text-anchor:bottom;visibility:visible;" filled="f" stroked="f">
              <v:textbox inset="0,0,0,0">
                <w:txbxContent>
                  <w:p>
                    <w:pPr>
                      <w:pBdr/>
                      <w:spacing/>
                      <w:ind/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</w:pPr>
                    <w:r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  <w:t xml:space="preserve">PÚBLICA</w:t>
                    </w:r>
                    <w:r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</w:r>
                    <w:r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67F8" w:rsidRDefault="00255FBD">
    <w:pPr>
      <w:spacing w:line="360" w:lineRule="auto"/>
      <w:ind w:left="-850"/>
      <w:jc w:val="center"/>
      <w:rPr>
        <w:rFonts w:ascii="Cambria" w:eastAsia="Cambria" w:hAnsi="Cambria" w:cs="Cambria"/>
        <w:sz w:val="24"/>
        <w:szCs w:val="24"/>
      </w:rPr>
    </w:pPr>
    <w:r>
      <w:rPr>
        <w:noProof/>
      </w:rPr>
      <mc:AlternateContent>
        <mc:Choice Requires="wpg">
          <w:drawing>
            <wp:anchor distT="114300" distB="114300" distL="114300" distR="114300" simplePos="0" relativeHeight="251662336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152400</wp:posOffset>
              </wp:positionV>
              <wp:extent cx="3172778" cy="288434"/>
              <wp:effectExtent l="0" t="0" r="0" b="0"/>
              <wp:wrapSquare wrapText="bothSides"/>
              <wp:docPr id="2" name="image1.png" descr="Forma&#10;&#10;Descrição gerada automaticamente com confiança média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1.png" descr="Forma&#10;&#10;Descrição gerada automaticamente com confiança média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3172778" cy="288434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62336;o:allowoverlap:true;o:allowincell:true;mso-position-horizontal-relative:margin;mso-position-horizontal:left;mso-position-vertical-relative:text;margin-top:12.00pt;mso-position-vertical:absolute;width:249.83pt;height:22.71pt;mso-wrap-distance-left:9.00pt;mso-wrap-distance-top:9.00pt;mso-wrap-distance-right:9.00pt;mso-wrap-distance-bottom:9.00pt;z-index:1;">
              <w10:wrap type="square"/>
              <v:imagedata r:id="rId2" o:title=""/>
              <o:lock v:ext="edit" rotation="t"/>
            </v:shape>
          </w:pict>
        </mc:Fallback>
      </mc:AlternateContent>
    </w:r>
  </w:p>
  <w:p w:rsidR="000E67F8" w:rsidRDefault="000E67F8"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line="240" w:lineRule="auto"/>
      <w:jc w:val="center"/>
      <w:rPr>
        <w:rFonts w:ascii="Cambria" w:eastAsia="Cambria" w:hAnsi="Cambria" w:cs="Cambria"/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67F8" w:rsidRDefault="00255FBD">
    <w:pPr>
      <w:pStyle w:val="Rodap"/>
    </w:pPr>
    <w:r>
      <w:rPr>
        <w:noProof/>
      </w:rPr>
      <mc:AlternateContent>
        <mc:Choice Requires="wpg">
          <w:drawing>
            <wp:anchor distT="0" distB="0" distL="0" distR="0" simplePos="0" relativeHeight="251659264" behindDoc="0" locked="0" layoutInCell="1" allowOverlap="1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682625" cy="342900"/>
              <wp:effectExtent l="0" t="0" r="3175" b="0"/>
              <wp:wrapNone/>
              <wp:docPr id="4" name="Caixa de Texto 1" descr="PÚBLICA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682625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E67F8" w:rsidRDefault="00255FBD">
                          <w:pPr>
                            <w:rPr>
                              <w:rFonts w:ascii="Trebuchet MS" w:eastAsia="Trebuchet MS" w:hAnsi="Trebuchet MS" w:cs="Trebuchet MS"/>
                              <w:color w:val="737373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rebuchet MS" w:eastAsia="Trebuchet MS" w:hAnsi="Trebuchet MS" w:cs="Trebuchet MS"/>
                              <w:color w:val="737373"/>
                              <w:sz w:val="18"/>
                              <w:szCs w:val="18"/>
                            </w:rPr>
                            <w:t>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>
          <w:pict>
            <v:shape id="shape 3" o:spid="_x0000_s3" o:spt="202" type="#_x0000_t202" style="position:absolute;z-index:251659264;o:allowoverlap:true;o:allowincell:true;mso-position-horizontal-relative:page;mso-position-horizontal:left;mso-position-vertical-relative:page;mso-position-vertical:bottom;width:53.75pt;height:27.00pt;mso-wrap-distance-left:0.00pt;mso-wrap-distance-top:0.00pt;mso-wrap-distance-right:0.00pt;mso-wrap-distance-bottom:0.00pt;v-text-anchor:bottom;visibility:visible;" filled="f" stroked="f">
              <v:textbox inset="0,0,0,0">
                <w:txbxContent>
                  <w:p>
                    <w:pPr>
                      <w:pBdr/>
                      <w:spacing/>
                      <w:ind/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</w:pPr>
                    <w:r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  <w:t xml:space="preserve">PÚBLICA</w:t>
                    </w:r>
                    <w:r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</w:r>
                    <w:r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67F8" w:rsidRDefault="00255FBD">
      <w:pPr>
        <w:spacing w:line="240" w:lineRule="auto"/>
      </w:pPr>
      <w:r>
        <w:separator/>
      </w:r>
    </w:p>
  </w:footnote>
  <w:footnote w:type="continuationSeparator" w:id="0">
    <w:p w:rsidR="000E67F8" w:rsidRDefault="00255FB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67F8" w:rsidRDefault="000E67F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67F8" w:rsidRDefault="00255FBD">
    <w:pPr>
      <w:spacing w:line="360" w:lineRule="auto"/>
      <w:jc w:val="center"/>
      <w:rPr>
        <w:rFonts w:ascii="Cambria" w:eastAsia="Cambria" w:hAnsi="Cambria" w:cs="Cambria"/>
        <w:sz w:val="20"/>
        <w:szCs w:val="20"/>
      </w:rPr>
    </w:pPr>
    <w:r>
      <w:rPr>
        <w:noProof/>
      </w:rPr>
      <mc:AlternateContent>
        <mc:Choice Requires="wpg">
          <w:drawing>
            <wp:inline distT="0" distB="0" distL="0" distR="0">
              <wp:extent cx="4039235" cy="628650"/>
              <wp:effectExtent l="0" t="0" r="0" b="0"/>
              <wp:docPr id="1" name="image2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2.png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039235" cy="628650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18.05pt;height:49.50pt;mso-wrap-distance-left:0.00pt;mso-wrap-distance-top:0.00pt;mso-wrap-distance-right:0.00pt;mso-wrap-distance-bottom:0.00pt;z-index:1;">
              <v:imagedata r:id="rId2" o:title=""/>
              <o:lock v:ext="edit" rotation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67F8" w:rsidRDefault="000E67F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7F8"/>
    <w:rsid w:val="000E67F8"/>
    <w:rsid w:val="00255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21F81E-827E-4852-B46C-11E92145D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pPr>
      <w:spacing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TabelaSimples1">
    <w:name w:val="Plain Table 1"/>
    <w:basedOn w:val="Tabelanormal"/>
    <w:uiPriority w:val="59"/>
    <w:pPr>
      <w:spacing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TabelaSimples2">
    <w:name w:val="Plain Table 2"/>
    <w:basedOn w:val="Tabelanormal"/>
    <w:uiPriority w:val="59"/>
    <w:pPr>
      <w:spacing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TabelaSimples3">
    <w:name w:val="Plain Table 3"/>
    <w:basedOn w:val="Tabelanormal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link w:val="SubttuloChar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211</Words>
  <Characters>1144</Characters>
  <Application>Microsoft Office Word</Application>
  <DocSecurity>0</DocSecurity>
  <Lines>9</Lines>
  <Paragraphs>2</Paragraphs>
  <ScaleCrop>false</ScaleCrop>
  <Company/>
  <LinksUpToDate>false</LinksUpToDate>
  <CharactersWithSpaces>1353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 Pereira Carneiro</dc:creator>
  <cp:lastModifiedBy>Sylvio Savino Bisneto</cp:lastModifiedBy>
  <cp:revision>6</cp:revision>
  <dcterms:created xsi:type="dcterms:W3CDTF">2025-03-11T19:19:00Z</dcterms:created>
  <dcterms:modified xsi:type="dcterms:W3CDTF">2026-03-26T15:01:00Z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5a465a0e,61814716,603892b7</vt:lpwstr>
  </property>
  <property fmtid="{D5CDD505-2E9C-101B-9397-08002B2CF9AE}" pid="3" name="ClassificationContentMarkingFooterFontProps">
    <vt:lpwstr>#737373,9,Trebuchet MS</vt:lpwstr>
  </property>
  <property fmtid="{D5CDD505-2E9C-101B-9397-08002B2CF9AE}" pid="4" name="ClassificationContentMarkingFooterText">
    <vt:lpwstr>PÚBLICA</vt:lpwstr>
  </property>
  <property fmtid="{D5CDD505-2E9C-101B-9397-08002B2CF9AE}" pid="5" name="MSIP_Label_140b9f7d-8e3a-482f-9702-4b7ffc40985a_Enabled">
    <vt:lpwstr>true</vt:lpwstr>
  </property>
  <property fmtid="{D5CDD505-2E9C-101B-9397-08002B2CF9AE}" pid="6" name="MSIP_Label_140b9f7d-8e3a-482f-9702-4b7ffc40985a_SetDate">
    <vt:lpwstr>2024-09-17T16:17:23Z</vt:lpwstr>
  </property>
  <property fmtid="{D5CDD505-2E9C-101B-9397-08002B2CF9AE}" pid="7" name="MSIP_Label_140b9f7d-8e3a-482f-9702-4b7ffc40985a_Method">
    <vt:lpwstr>Privileged</vt:lpwstr>
  </property>
  <property fmtid="{D5CDD505-2E9C-101B-9397-08002B2CF9AE}" pid="8" name="MSIP_Label_140b9f7d-8e3a-482f-9702-4b7ffc40985a_Name">
    <vt:lpwstr>Pública</vt:lpwstr>
  </property>
  <property fmtid="{D5CDD505-2E9C-101B-9397-08002B2CF9AE}" pid="9" name="MSIP_Label_140b9f7d-8e3a-482f-9702-4b7ffc40985a_SiteId">
    <vt:lpwstr>5b6f6241-9a57-4be4-8e50-1dfa72e79a57</vt:lpwstr>
  </property>
  <property fmtid="{D5CDD505-2E9C-101B-9397-08002B2CF9AE}" pid="10" name="MSIP_Label_140b9f7d-8e3a-482f-9702-4b7ffc40985a_ActionId">
    <vt:lpwstr>f5b761bd-eede-43e8-a9e5-b4163f398cb2</vt:lpwstr>
  </property>
  <property fmtid="{D5CDD505-2E9C-101B-9397-08002B2CF9AE}" pid="11" name="MSIP_Label_140b9f7d-8e3a-482f-9702-4b7ffc40985a_ContentBits">
    <vt:lpwstr>2</vt:lpwstr>
  </property>
</Properties>
</file>