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D1B340" w14:textId="71C95735" w:rsidR="00AC38F2" w:rsidRPr="00D03B35" w:rsidRDefault="00AC38F2" w:rsidP="00D03B35">
      <w:pPr>
        <w:rPr>
          <w:rFonts w:ascii="Arial" w:hAnsi="Arial" w:cs="Arial"/>
          <w:b/>
          <w:sz w:val="24"/>
          <w:szCs w:val="24"/>
        </w:rPr>
      </w:pPr>
      <w:bookmarkStart w:id="0" w:name="_GoBack"/>
      <w:bookmarkEnd w:id="0"/>
      <w:r w:rsidRPr="00D03B35">
        <w:rPr>
          <w:rFonts w:ascii="Arial" w:hAnsi="Arial" w:cs="Arial"/>
          <w:b/>
          <w:sz w:val="24"/>
          <w:szCs w:val="24"/>
        </w:rPr>
        <w:t xml:space="preserve">PROJETO DE LEI COMPLEMENTAR Nº 13, </w:t>
      </w:r>
      <w:r w:rsidR="00A228FF" w:rsidRPr="00D03B35">
        <w:rPr>
          <w:rFonts w:ascii="Arial" w:hAnsi="Arial" w:cs="Arial"/>
          <w:b/>
          <w:sz w:val="24"/>
          <w:szCs w:val="24"/>
        </w:rPr>
        <w:t>DE 30</w:t>
      </w:r>
      <w:r w:rsidRPr="00D03B35">
        <w:rPr>
          <w:rFonts w:ascii="Arial" w:hAnsi="Arial" w:cs="Arial"/>
          <w:b/>
          <w:sz w:val="24"/>
          <w:szCs w:val="24"/>
        </w:rPr>
        <w:t xml:space="preserve"> DE SETEMBRO DE 2021.</w:t>
      </w:r>
    </w:p>
    <w:p w14:paraId="5CD691CA" w14:textId="77777777" w:rsidR="00AC38F2" w:rsidRPr="005B1592" w:rsidRDefault="00AC38F2" w:rsidP="00AC38F2">
      <w:pPr>
        <w:ind w:firstLine="1701"/>
        <w:jc w:val="both"/>
        <w:rPr>
          <w:rFonts w:ascii="Arial" w:hAnsi="Arial" w:cs="Arial"/>
          <w:sz w:val="24"/>
          <w:szCs w:val="24"/>
        </w:rPr>
      </w:pPr>
    </w:p>
    <w:p w14:paraId="2EA3CFAB" w14:textId="01B81927" w:rsidR="00AC38F2" w:rsidRDefault="00F41BBE" w:rsidP="00AC38F2">
      <w:pPr>
        <w:ind w:left="4536"/>
        <w:jc w:val="both"/>
        <w:rPr>
          <w:rFonts w:ascii="Arial" w:hAnsi="Arial" w:cs="Arial"/>
          <w:sz w:val="24"/>
          <w:szCs w:val="24"/>
        </w:rPr>
      </w:pPr>
      <w:r w:rsidRPr="00F41BBE">
        <w:rPr>
          <w:rFonts w:ascii="Arial" w:hAnsi="Arial" w:cs="Arial"/>
          <w:sz w:val="24"/>
          <w:szCs w:val="24"/>
        </w:rPr>
        <w:t>Institui o Regime de Previdência Complementar no Município de Tapurah</w:t>
      </w:r>
      <w:r w:rsidR="000E7D69">
        <w:rPr>
          <w:rFonts w:ascii="Arial" w:hAnsi="Arial" w:cs="Arial"/>
          <w:sz w:val="24"/>
          <w:szCs w:val="24"/>
        </w:rPr>
        <w:t xml:space="preserve"> </w:t>
      </w:r>
      <w:r w:rsidRPr="00F41BBE">
        <w:rPr>
          <w:rFonts w:ascii="Arial" w:hAnsi="Arial" w:cs="Arial"/>
          <w:sz w:val="24"/>
          <w:szCs w:val="24"/>
        </w:rPr>
        <w:t xml:space="preserve">– MT, </w:t>
      </w:r>
      <w:r w:rsidRPr="00C475B8">
        <w:rPr>
          <w:rFonts w:ascii="Arial" w:hAnsi="Arial" w:cs="Arial"/>
          <w:sz w:val="24"/>
          <w:szCs w:val="24"/>
        </w:rPr>
        <w:t>fixa o limite máximo para a concessão de aposentadorias e pensões pelo regime de previdência de que trata o artigo 40 da Constituição Federal,</w:t>
      </w:r>
      <w:r w:rsidRPr="00F41BBE">
        <w:rPr>
          <w:rFonts w:ascii="Arial" w:hAnsi="Arial" w:cs="Arial"/>
          <w:sz w:val="24"/>
          <w:szCs w:val="24"/>
        </w:rPr>
        <w:t xml:space="preserve"> autoriza a adesão a plano de benefícios de</w:t>
      </w:r>
      <w:r w:rsidR="003041F8">
        <w:rPr>
          <w:rFonts w:ascii="Arial" w:hAnsi="Arial" w:cs="Arial"/>
          <w:sz w:val="24"/>
          <w:szCs w:val="24"/>
        </w:rPr>
        <w:t xml:space="preserve"> previdência complementar, e dá </w:t>
      </w:r>
      <w:r w:rsidRPr="00F41BBE">
        <w:rPr>
          <w:rFonts w:ascii="Arial" w:hAnsi="Arial" w:cs="Arial"/>
          <w:sz w:val="24"/>
          <w:szCs w:val="24"/>
        </w:rPr>
        <w:t>outras providências.</w:t>
      </w:r>
    </w:p>
    <w:p w14:paraId="0EA9AEA9" w14:textId="77777777" w:rsidR="003041F8" w:rsidRPr="00F41BBE" w:rsidRDefault="003041F8" w:rsidP="00AC38F2">
      <w:pPr>
        <w:ind w:left="4536"/>
        <w:jc w:val="both"/>
        <w:rPr>
          <w:rFonts w:ascii="Arial" w:hAnsi="Arial" w:cs="Arial"/>
          <w:sz w:val="24"/>
          <w:szCs w:val="24"/>
        </w:rPr>
      </w:pPr>
    </w:p>
    <w:p w14:paraId="5D62B26E" w14:textId="77777777" w:rsidR="00AC38F2" w:rsidRPr="005B1592" w:rsidRDefault="00AC38F2" w:rsidP="00AC38F2">
      <w:pPr>
        <w:ind w:firstLine="1701"/>
        <w:jc w:val="both"/>
        <w:rPr>
          <w:rFonts w:ascii="Arial" w:hAnsi="Arial" w:cs="Arial"/>
          <w:sz w:val="24"/>
          <w:szCs w:val="24"/>
        </w:rPr>
      </w:pPr>
      <w:r w:rsidRPr="005B1592">
        <w:rPr>
          <w:rFonts w:ascii="Arial" w:hAnsi="Arial" w:cs="Arial"/>
          <w:sz w:val="24"/>
          <w:szCs w:val="24"/>
        </w:rPr>
        <w:t>O Senhor CARLOS CAPELETTI, Prefeito Municipal de Tapurah, Estado de Mato Grosso, no uso de suas atribuições legais, propõe a edição da seguinte Lei Complementar:</w:t>
      </w:r>
    </w:p>
    <w:p w14:paraId="2E64019A" w14:textId="77777777" w:rsidR="00AC38F2" w:rsidRPr="005B1592" w:rsidRDefault="00AC38F2" w:rsidP="00AC38F2">
      <w:pPr>
        <w:ind w:firstLine="1701"/>
        <w:jc w:val="center"/>
        <w:rPr>
          <w:rFonts w:ascii="Arial" w:hAnsi="Arial" w:cs="Arial"/>
          <w:b/>
          <w:sz w:val="24"/>
          <w:szCs w:val="24"/>
        </w:rPr>
      </w:pPr>
      <w:r w:rsidRPr="005B1592">
        <w:rPr>
          <w:rFonts w:ascii="Arial" w:hAnsi="Arial" w:cs="Arial"/>
          <w:sz w:val="24"/>
          <w:szCs w:val="24"/>
        </w:rPr>
        <w:br/>
      </w:r>
      <w:r w:rsidRPr="005B1592">
        <w:rPr>
          <w:rFonts w:ascii="Arial" w:hAnsi="Arial" w:cs="Arial"/>
          <w:b/>
          <w:sz w:val="24"/>
          <w:szCs w:val="24"/>
        </w:rPr>
        <w:t>CAPÍTULO I</w:t>
      </w:r>
      <w:r w:rsidRPr="005B1592">
        <w:rPr>
          <w:rFonts w:ascii="Arial" w:hAnsi="Arial" w:cs="Arial"/>
          <w:b/>
          <w:sz w:val="24"/>
          <w:szCs w:val="24"/>
        </w:rPr>
        <w:br/>
        <w:t>DA INSTITUIÇÃO DO REGIME</w:t>
      </w:r>
    </w:p>
    <w:p w14:paraId="4D9E2A0A" w14:textId="77777777" w:rsidR="00AC38F2" w:rsidRPr="005B1592" w:rsidRDefault="00AC38F2" w:rsidP="00AC38F2">
      <w:pPr>
        <w:ind w:firstLine="1701"/>
        <w:jc w:val="both"/>
        <w:rPr>
          <w:rFonts w:ascii="Arial" w:hAnsi="Arial" w:cs="Arial"/>
          <w:sz w:val="24"/>
          <w:szCs w:val="24"/>
        </w:rPr>
      </w:pPr>
    </w:p>
    <w:p w14:paraId="47BFAB35" w14:textId="1E9E3EEE" w:rsidR="00AC38F2" w:rsidRPr="005B1592" w:rsidRDefault="00AC38F2" w:rsidP="00AC38F2">
      <w:pPr>
        <w:ind w:firstLine="1701"/>
        <w:jc w:val="both"/>
        <w:rPr>
          <w:rFonts w:ascii="Arial" w:hAnsi="Arial" w:cs="Arial"/>
          <w:sz w:val="24"/>
          <w:szCs w:val="24"/>
        </w:rPr>
      </w:pPr>
      <w:r w:rsidRPr="005B1592">
        <w:rPr>
          <w:rFonts w:ascii="Arial" w:hAnsi="Arial" w:cs="Arial"/>
          <w:b/>
          <w:sz w:val="24"/>
          <w:szCs w:val="24"/>
        </w:rPr>
        <w:t>Art. 1º</w:t>
      </w:r>
      <w:r>
        <w:rPr>
          <w:rFonts w:ascii="Arial" w:hAnsi="Arial" w:cs="Arial"/>
          <w:b/>
          <w:sz w:val="24"/>
          <w:szCs w:val="24"/>
        </w:rPr>
        <w:t>.</w:t>
      </w:r>
      <w:r w:rsidRPr="005B1592">
        <w:rPr>
          <w:rFonts w:ascii="Arial" w:hAnsi="Arial" w:cs="Arial"/>
          <w:sz w:val="24"/>
          <w:szCs w:val="24"/>
        </w:rPr>
        <w:t> Fica instituído</w:t>
      </w:r>
      <w:r>
        <w:rPr>
          <w:rFonts w:ascii="Arial" w:hAnsi="Arial" w:cs="Arial"/>
          <w:sz w:val="24"/>
          <w:szCs w:val="24"/>
        </w:rPr>
        <w:t xml:space="preserve">, no </w:t>
      </w:r>
      <w:r w:rsidR="000E7D69">
        <w:rPr>
          <w:rFonts w:ascii="Arial" w:hAnsi="Arial" w:cs="Arial"/>
          <w:sz w:val="24"/>
          <w:szCs w:val="24"/>
        </w:rPr>
        <w:t>âmbito do Município de Tapurah-MT</w:t>
      </w:r>
      <w:r>
        <w:rPr>
          <w:rFonts w:ascii="Arial" w:hAnsi="Arial" w:cs="Arial"/>
          <w:sz w:val="24"/>
          <w:szCs w:val="24"/>
        </w:rPr>
        <w:t>,</w:t>
      </w:r>
      <w:r w:rsidRPr="005B1592">
        <w:rPr>
          <w:rFonts w:ascii="Arial" w:hAnsi="Arial" w:cs="Arial"/>
          <w:sz w:val="24"/>
          <w:szCs w:val="24"/>
        </w:rPr>
        <w:t xml:space="preserve"> o Regime de Previdência Complementar</w:t>
      </w:r>
      <w:r>
        <w:rPr>
          <w:rFonts w:ascii="Arial" w:hAnsi="Arial" w:cs="Arial"/>
          <w:sz w:val="24"/>
          <w:szCs w:val="24"/>
        </w:rPr>
        <w:t xml:space="preserve"> - RPC</w:t>
      </w:r>
      <w:r w:rsidRPr="005B1592">
        <w:rPr>
          <w:rFonts w:ascii="Arial" w:hAnsi="Arial" w:cs="Arial"/>
          <w:sz w:val="24"/>
          <w:szCs w:val="24"/>
        </w:rPr>
        <w:t xml:space="preserve"> a que se referem os §§ 14, 15 e 16 do art. 40 da Constituição Federal</w:t>
      </w:r>
      <w:r>
        <w:rPr>
          <w:rFonts w:ascii="Arial" w:hAnsi="Arial" w:cs="Arial"/>
          <w:sz w:val="24"/>
          <w:szCs w:val="24"/>
        </w:rPr>
        <w:t xml:space="preserve"> de 1988</w:t>
      </w:r>
      <w:r w:rsidRPr="005B1592">
        <w:rPr>
          <w:rFonts w:ascii="Arial" w:hAnsi="Arial" w:cs="Arial"/>
          <w:sz w:val="24"/>
          <w:szCs w:val="24"/>
        </w:rPr>
        <w:t xml:space="preserve">, </w:t>
      </w:r>
      <w:r>
        <w:rPr>
          <w:rFonts w:ascii="Arial" w:hAnsi="Arial" w:cs="Arial"/>
          <w:sz w:val="24"/>
          <w:szCs w:val="24"/>
        </w:rPr>
        <w:t>a</w:t>
      </w:r>
      <w:r w:rsidRPr="005B1592">
        <w:rPr>
          <w:rFonts w:ascii="Arial" w:hAnsi="Arial" w:cs="Arial"/>
          <w:sz w:val="24"/>
          <w:szCs w:val="24"/>
        </w:rPr>
        <w:t xml:space="preserve">os servidores públicos </w:t>
      </w:r>
      <w:r>
        <w:rPr>
          <w:rFonts w:ascii="Arial" w:hAnsi="Arial" w:cs="Arial"/>
          <w:sz w:val="24"/>
          <w:szCs w:val="24"/>
        </w:rPr>
        <w:t>dos</w:t>
      </w:r>
      <w:r w:rsidRPr="005B1592">
        <w:rPr>
          <w:rFonts w:ascii="Arial" w:hAnsi="Arial" w:cs="Arial"/>
          <w:sz w:val="24"/>
          <w:szCs w:val="24"/>
        </w:rPr>
        <w:t xml:space="preserve"> Poderes </w:t>
      </w:r>
      <w:r>
        <w:rPr>
          <w:rFonts w:ascii="Arial" w:hAnsi="Arial" w:cs="Arial"/>
          <w:sz w:val="24"/>
          <w:szCs w:val="24"/>
        </w:rPr>
        <w:t>mencionados n</w:t>
      </w:r>
      <w:r w:rsidRPr="005B1592">
        <w:rPr>
          <w:rFonts w:ascii="Arial" w:hAnsi="Arial" w:cs="Arial"/>
          <w:sz w:val="24"/>
          <w:szCs w:val="24"/>
        </w:rPr>
        <w:t>o art. 2º desta Lei Complementar.</w:t>
      </w:r>
    </w:p>
    <w:p w14:paraId="1F17E779" w14:textId="0D8DEF4C" w:rsidR="00AC38F2" w:rsidRPr="005B1592" w:rsidRDefault="00AC38F2" w:rsidP="00AC38F2">
      <w:pPr>
        <w:ind w:firstLine="1701"/>
        <w:jc w:val="both"/>
        <w:rPr>
          <w:rFonts w:ascii="Arial" w:hAnsi="Arial" w:cs="Arial"/>
          <w:sz w:val="24"/>
          <w:szCs w:val="24"/>
        </w:rPr>
      </w:pPr>
      <w:r w:rsidRPr="005B1592">
        <w:rPr>
          <w:rFonts w:ascii="Arial" w:hAnsi="Arial" w:cs="Arial"/>
          <w:b/>
          <w:sz w:val="24"/>
          <w:szCs w:val="24"/>
        </w:rPr>
        <w:t>Art. 2º</w:t>
      </w:r>
      <w:r w:rsidRPr="00FF4705">
        <w:rPr>
          <w:rFonts w:ascii="Arial" w:hAnsi="Arial" w:cs="Arial"/>
          <w:b/>
          <w:sz w:val="24"/>
          <w:szCs w:val="24"/>
        </w:rPr>
        <w:t>.</w:t>
      </w:r>
      <w:r>
        <w:rPr>
          <w:rFonts w:ascii="Arial" w:hAnsi="Arial" w:cs="Arial"/>
          <w:sz w:val="24"/>
          <w:szCs w:val="24"/>
        </w:rPr>
        <w:t xml:space="preserve"> </w:t>
      </w:r>
      <w:r w:rsidRPr="005B1592">
        <w:rPr>
          <w:rFonts w:ascii="Arial" w:hAnsi="Arial" w:cs="Arial"/>
          <w:sz w:val="24"/>
          <w:szCs w:val="24"/>
        </w:rPr>
        <w:t>O Regime de Previdência Compleme</w:t>
      </w:r>
      <w:r>
        <w:rPr>
          <w:rFonts w:ascii="Arial" w:hAnsi="Arial" w:cs="Arial"/>
          <w:sz w:val="24"/>
          <w:szCs w:val="24"/>
        </w:rPr>
        <w:t>ntar é aplicável aos servidores</w:t>
      </w:r>
      <w:r w:rsidR="00AD4B96">
        <w:rPr>
          <w:rFonts w:ascii="Arial" w:hAnsi="Arial" w:cs="Arial"/>
          <w:sz w:val="24"/>
          <w:szCs w:val="24"/>
        </w:rPr>
        <w:t xml:space="preserve"> titulares de cargo</w:t>
      </w:r>
      <w:r w:rsidRPr="005B1592">
        <w:rPr>
          <w:rFonts w:ascii="Arial" w:hAnsi="Arial" w:cs="Arial"/>
          <w:sz w:val="24"/>
          <w:szCs w:val="24"/>
        </w:rPr>
        <w:t xml:space="preserve"> </w:t>
      </w:r>
      <w:r w:rsidR="00AD4B96">
        <w:rPr>
          <w:rFonts w:ascii="Arial" w:hAnsi="Arial" w:cs="Arial"/>
          <w:sz w:val="24"/>
          <w:szCs w:val="24"/>
        </w:rPr>
        <w:t>efetivo</w:t>
      </w:r>
      <w:r w:rsidRPr="005B1592">
        <w:rPr>
          <w:rFonts w:ascii="Arial" w:hAnsi="Arial" w:cs="Arial"/>
          <w:sz w:val="24"/>
          <w:szCs w:val="24"/>
        </w:rPr>
        <w:t xml:space="preserve"> do</w:t>
      </w:r>
      <w:r>
        <w:rPr>
          <w:rFonts w:ascii="Arial" w:hAnsi="Arial" w:cs="Arial"/>
          <w:sz w:val="24"/>
          <w:szCs w:val="24"/>
        </w:rPr>
        <w:t>s</w:t>
      </w:r>
      <w:r w:rsidRPr="005B1592">
        <w:rPr>
          <w:rFonts w:ascii="Arial" w:hAnsi="Arial" w:cs="Arial"/>
          <w:sz w:val="24"/>
          <w:szCs w:val="24"/>
        </w:rPr>
        <w:t xml:space="preserve"> Poder</w:t>
      </w:r>
      <w:r>
        <w:rPr>
          <w:rFonts w:ascii="Arial" w:hAnsi="Arial" w:cs="Arial"/>
          <w:sz w:val="24"/>
          <w:szCs w:val="24"/>
        </w:rPr>
        <w:t>es</w:t>
      </w:r>
      <w:r w:rsidRPr="005B1592">
        <w:rPr>
          <w:rFonts w:ascii="Arial" w:hAnsi="Arial" w:cs="Arial"/>
          <w:sz w:val="24"/>
          <w:szCs w:val="24"/>
        </w:rPr>
        <w:t xml:space="preserve"> Legislativo</w:t>
      </w:r>
      <w:r>
        <w:rPr>
          <w:rFonts w:ascii="Arial" w:hAnsi="Arial" w:cs="Arial"/>
          <w:sz w:val="24"/>
          <w:szCs w:val="24"/>
        </w:rPr>
        <w:t xml:space="preserve"> e Executivo e demais</w:t>
      </w:r>
      <w:r w:rsidRPr="005B1592">
        <w:rPr>
          <w:rFonts w:ascii="Arial" w:hAnsi="Arial" w:cs="Arial"/>
          <w:sz w:val="24"/>
          <w:szCs w:val="24"/>
        </w:rPr>
        <w:t xml:space="preserve"> órgãos e entidades da Administração Pública Direta e Indireta</w:t>
      </w:r>
      <w:r w:rsidR="00C475B8">
        <w:rPr>
          <w:rFonts w:ascii="Arial" w:hAnsi="Arial" w:cs="Arial"/>
          <w:sz w:val="24"/>
          <w:szCs w:val="24"/>
        </w:rPr>
        <w:t xml:space="preserve"> do Município de Tapurah</w:t>
      </w:r>
      <w:r>
        <w:rPr>
          <w:rFonts w:ascii="Arial" w:hAnsi="Arial" w:cs="Arial"/>
          <w:sz w:val="24"/>
          <w:szCs w:val="24"/>
        </w:rPr>
        <w:t>, que</w:t>
      </w:r>
      <w:r w:rsidRPr="005B1592">
        <w:rPr>
          <w:rFonts w:ascii="Arial" w:hAnsi="Arial" w:cs="Arial"/>
          <w:sz w:val="24"/>
          <w:szCs w:val="24"/>
        </w:rPr>
        <w:t xml:space="preserve"> </w:t>
      </w:r>
      <w:r>
        <w:rPr>
          <w:rFonts w:ascii="Arial" w:hAnsi="Arial" w:cs="Arial"/>
          <w:sz w:val="24"/>
          <w:szCs w:val="24"/>
        </w:rPr>
        <w:t>ingressarem</w:t>
      </w:r>
      <w:r w:rsidRPr="005B1592">
        <w:rPr>
          <w:rFonts w:ascii="Arial" w:hAnsi="Arial" w:cs="Arial"/>
          <w:sz w:val="24"/>
          <w:szCs w:val="24"/>
        </w:rPr>
        <w:t xml:space="preserve"> no serviço público</w:t>
      </w:r>
      <w:r>
        <w:rPr>
          <w:rFonts w:ascii="Arial" w:hAnsi="Arial" w:cs="Arial"/>
          <w:sz w:val="24"/>
          <w:szCs w:val="24"/>
        </w:rPr>
        <w:t xml:space="preserve"> </w:t>
      </w:r>
      <w:r w:rsidRPr="005B1592">
        <w:rPr>
          <w:rFonts w:ascii="Arial" w:hAnsi="Arial" w:cs="Arial"/>
          <w:sz w:val="24"/>
          <w:szCs w:val="24"/>
        </w:rPr>
        <w:t xml:space="preserve">a partir </w:t>
      </w:r>
      <w:r w:rsidRPr="00A710AD">
        <w:rPr>
          <w:rFonts w:ascii="Arial" w:hAnsi="Arial" w:cs="Arial"/>
          <w:sz w:val="24"/>
          <w:szCs w:val="24"/>
        </w:rPr>
        <w:t xml:space="preserve">da data </w:t>
      </w:r>
      <w:r w:rsidR="003041F8">
        <w:rPr>
          <w:rFonts w:ascii="Arial" w:hAnsi="Arial" w:cs="Arial"/>
          <w:sz w:val="24"/>
          <w:szCs w:val="24"/>
        </w:rPr>
        <w:t>de</w:t>
      </w:r>
      <w:r w:rsidRPr="00A710AD">
        <w:rPr>
          <w:rFonts w:ascii="Arial" w:hAnsi="Arial" w:cs="Arial"/>
          <w:sz w:val="24"/>
          <w:szCs w:val="24"/>
        </w:rPr>
        <w:t xml:space="preserve"> vigência </w:t>
      </w:r>
      <w:r>
        <w:rPr>
          <w:rFonts w:ascii="Arial" w:hAnsi="Arial" w:cs="Arial"/>
          <w:sz w:val="24"/>
          <w:szCs w:val="24"/>
        </w:rPr>
        <w:t>de</w:t>
      </w:r>
      <w:r w:rsidRPr="00A710AD">
        <w:rPr>
          <w:rFonts w:ascii="Arial" w:hAnsi="Arial" w:cs="Arial"/>
          <w:sz w:val="24"/>
          <w:szCs w:val="24"/>
        </w:rPr>
        <w:t>sta Lei</w:t>
      </w:r>
      <w:r>
        <w:rPr>
          <w:rFonts w:ascii="Arial" w:hAnsi="Arial" w:cs="Arial"/>
          <w:sz w:val="24"/>
          <w:szCs w:val="24"/>
        </w:rPr>
        <w:t>.</w:t>
      </w:r>
    </w:p>
    <w:p w14:paraId="7317D0EA" w14:textId="26B49990" w:rsidR="00AC38F2" w:rsidRPr="005B1592" w:rsidRDefault="00AC38F2" w:rsidP="00AC38F2">
      <w:pPr>
        <w:ind w:firstLine="1701"/>
        <w:jc w:val="both"/>
        <w:rPr>
          <w:rFonts w:ascii="Arial" w:hAnsi="Arial" w:cs="Arial"/>
          <w:sz w:val="24"/>
          <w:szCs w:val="24"/>
        </w:rPr>
      </w:pPr>
      <w:r w:rsidRPr="005B1592">
        <w:rPr>
          <w:rFonts w:ascii="Arial" w:hAnsi="Arial" w:cs="Arial"/>
          <w:b/>
          <w:sz w:val="24"/>
          <w:szCs w:val="24"/>
        </w:rPr>
        <w:t>§ 1º</w:t>
      </w:r>
      <w:r>
        <w:rPr>
          <w:rFonts w:ascii="Arial" w:hAnsi="Arial" w:cs="Arial"/>
          <w:b/>
          <w:sz w:val="24"/>
          <w:szCs w:val="24"/>
        </w:rPr>
        <w:t>.</w:t>
      </w:r>
      <w:r w:rsidRPr="005B1592">
        <w:rPr>
          <w:rFonts w:ascii="Arial" w:hAnsi="Arial" w:cs="Arial"/>
          <w:sz w:val="24"/>
          <w:szCs w:val="24"/>
        </w:rPr>
        <w:t xml:space="preserve"> Aplicam-se ao Regime de Previdência Complementar a que se refere o art. 1º desta Lei Complementar </w:t>
      </w:r>
      <w:r w:rsidR="00680761">
        <w:rPr>
          <w:rFonts w:ascii="Arial" w:hAnsi="Arial" w:cs="Arial"/>
          <w:sz w:val="24"/>
          <w:szCs w:val="24"/>
        </w:rPr>
        <w:t>as disposições contida</w:t>
      </w:r>
      <w:r w:rsidRPr="005B1592">
        <w:rPr>
          <w:rFonts w:ascii="Arial" w:hAnsi="Arial" w:cs="Arial"/>
          <w:sz w:val="24"/>
          <w:szCs w:val="24"/>
        </w:rPr>
        <w:t>s no art. 202 da Constituição Federal e as disposições das Leis Complementares Federais nº 108 e nº 109, ambas de 29 de maio de 2001.</w:t>
      </w:r>
    </w:p>
    <w:p w14:paraId="73B6978B" w14:textId="3965C8A0" w:rsidR="00AC38F2" w:rsidRPr="005B1592" w:rsidRDefault="00AC38F2" w:rsidP="00AC38F2">
      <w:pPr>
        <w:ind w:firstLine="1701"/>
        <w:jc w:val="both"/>
        <w:rPr>
          <w:rFonts w:ascii="Arial" w:hAnsi="Arial" w:cs="Arial"/>
          <w:sz w:val="24"/>
          <w:szCs w:val="24"/>
        </w:rPr>
      </w:pPr>
      <w:r w:rsidRPr="005B1592">
        <w:rPr>
          <w:rFonts w:ascii="Arial" w:hAnsi="Arial" w:cs="Arial"/>
          <w:b/>
          <w:sz w:val="24"/>
          <w:szCs w:val="24"/>
        </w:rPr>
        <w:t>§ 2º</w:t>
      </w:r>
      <w:r>
        <w:rPr>
          <w:rFonts w:ascii="Arial" w:hAnsi="Arial" w:cs="Arial"/>
          <w:b/>
          <w:sz w:val="24"/>
          <w:szCs w:val="24"/>
        </w:rPr>
        <w:t>.</w:t>
      </w:r>
      <w:r w:rsidRPr="005B1592">
        <w:rPr>
          <w:rFonts w:ascii="Arial" w:hAnsi="Arial" w:cs="Arial"/>
          <w:sz w:val="24"/>
          <w:szCs w:val="24"/>
        </w:rPr>
        <w:t xml:space="preserve"> Os servidores que </w:t>
      </w:r>
      <w:r>
        <w:rPr>
          <w:rFonts w:ascii="Arial" w:hAnsi="Arial" w:cs="Arial"/>
          <w:sz w:val="24"/>
          <w:szCs w:val="24"/>
        </w:rPr>
        <w:t>ingressaram</w:t>
      </w:r>
      <w:r w:rsidRPr="005B1592">
        <w:rPr>
          <w:rFonts w:ascii="Arial" w:hAnsi="Arial" w:cs="Arial"/>
          <w:sz w:val="24"/>
          <w:szCs w:val="24"/>
        </w:rPr>
        <w:t xml:space="preserve"> no serviço público</w:t>
      </w:r>
      <w:r>
        <w:rPr>
          <w:rFonts w:ascii="Arial" w:hAnsi="Arial" w:cs="Arial"/>
          <w:sz w:val="24"/>
          <w:szCs w:val="24"/>
        </w:rPr>
        <w:t xml:space="preserve"> municipal</w:t>
      </w:r>
      <w:r w:rsidRPr="005B1592">
        <w:rPr>
          <w:rFonts w:ascii="Arial" w:hAnsi="Arial" w:cs="Arial"/>
          <w:sz w:val="24"/>
          <w:szCs w:val="24"/>
        </w:rPr>
        <w:t xml:space="preserve"> anterior à data de início da vigência do Regime de Previdência Complementar poderão, mediante prévia e expressa opção, nos termos do § 16 do art. 40 da Constituição Federal, aderir aos planos de benefício administrados conforme o art. 7º desta Lei Complementar</w:t>
      </w:r>
      <w:r>
        <w:rPr>
          <w:rFonts w:ascii="Arial" w:hAnsi="Arial" w:cs="Arial"/>
          <w:sz w:val="24"/>
          <w:szCs w:val="24"/>
        </w:rPr>
        <w:t>, no prazo máximo de 180 (cento e oitenta) dias, contado</w:t>
      </w:r>
      <w:r w:rsidR="00554E11">
        <w:rPr>
          <w:rFonts w:ascii="Arial" w:hAnsi="Arial" w:cs="Arial"/>
          <w:sz w:val="24"/>
          <w:szCs w:val="24"/>
        </w:rPr>
        <w:t>s</w:t>
      </w:r>
      <w:r>
        <w:rPr>
          <w:rFonts w:ascii="Arial" w:hAnsi="Arial" w:cs="Arial"/>
          <w:sz w:val="24"/>
          <w:szCs w:val="24"/>
        </w:rPr>
        <w:t xml:space="preserve"> da vigência do Regime de Previdência Complementar</w:t>
      </w:r>
      <w:r w:rsidRPr="005B1592">
        <w:rPr>
          <w:rFonts w:ascii="Arial" w:hAnsi="Arial" w:cs="Arial"/>
          <w:sz w:val="24"/>
          <w:szCs w:val="24"/>
        </w:rPr>
        <w:t>.</w:t>
      </w:r>
    </w:p>
    <w:p w14:paraId="3EE0971F" w14:textId="11FB5FED" w:rsidR="00AC38F2" w:rsidRPr="005B1592" w:rsidRDefault="00AC38F2" w:rsidP="00AC38F2">
      <w:pPr>
        <w:ind w:firstLine="1701"/>
        <w:jc w:val="both"/>
        <w:rPr>
          <w:rFonts w:ascii="Arial" w:hAnsi="Arial" w:cs="Arial"/>
          <w:sz w:val="24"/>
          <w:szCs w:val="24"/>
        </w:rPr>
      </w:pPr>
      <w:r w:rsidRPr="005B1592">
        <w:rPr>
          <w:rFonts w:ascii="Arial" w:hAnsi="Arial" w:cs="Arial"/>
          <w:b/>
          <w:sz w:val="24"/>
          <w:szCs w:val="24"/>
        </w:rPr>
        <w:lastRenderedPageBreak/>
        <w:t>§ 3º</w:t>
      </w:r>
      <w:r>
        <w:rPr>
          <w:rFonts w:ascii="Arial" w:hAnsi="Arial" w:cs="Arial"/>
          <w:b/>
          <w:sz w:val="24"/>
          <w:szCs w:val="24"/>
        </w:rPr>
        <w:t>.</w:t>
      </w:r>
      <w:r w:rsidRPr="005B1592">
        <w:rPr>
          <w:rFonts w:ascii="Arial" w:hAnsi="Arial" w:cs="Arial"/>
          <w:sz w:val="24"/>
          <w:szCs w:val="24"/>
        </w:rPr>
        <w:t xml:space="preserve"> Cabe ao Município</w:t>
      </w:r>
      <w:r w:rsidR="00280917">
        <w:rPr>
          <w:rFonts w:ascii="Arial" w:hAnsi="Arial" w:cs="Arial"/>
          <w:sz w:val="24"/>
          <w:szCs w:val="24"/>
        </w:rPr>
        <w:t xml:space="preserve"> de Tapurah-MT</w:t>
      </w:r>
      <w:r w:rsidRPr="005B1592">
        <w:rPr>
          <w:rFonts w:ascii="Arial" w:hAnsi="Arial" w:cs="Arial"/>
          <w:sz w:val="24"/>
          <w:szCs w:val="24"/>
        </w:rPr>
        <w:t>, na hipótese do § 2º</w:t>
      </w:r>
      <w:r w:rsidR="00280917">
        <w:rPr>
          <w:rFonts w:ascii="Arial" w:hAnsi="Arial" w:cs="Arial"/>
          <w:sz w:val="24"/>
          <w:szCs w:val="24"/>
        </w:rPr>
        <w:t xml:space="preserve"> deste artigo</w:t>
      </w:r>
      <w:r w:rsidRPr="005B1592">
        <w:rPr>
          <w:rFonts w:ascii="Arial" w:hAnsi="Arial" w:cs="Arial"/>
          <w:sz w:val="24"/>
          <w:szCs w:val="24"/>
        </w:rPr>
        <w:t xml:space="preserve">, </w:t>
      </w:r>
      <w:r>
        <w:rPr>
          <w:rFonts w:ascii="Arial" w:hAnsi="Arial" w:cs="Arial"/>
          <w:sz w:val="24"/>
          <w:szCs w:val="24"/>
        </w:rPr>
        <w:t>regulamentar</w:t>
      </w:r>
      <w:r w:rsidRPr="005B1592">
        <w:rPr>
          <w:rFonts w:ascii="Arial" w:hAnsi="Arial" w:cs="Arial"/>
          <w:sz w:val="24"/>
          <w:szCs w:val="24"/>
        </w:rPr>
        <w:t xml:space="preserve"> acerca </w:t>
      </w:r>
      <w:r>
        <w:rPr>
          <w:rFonts w:ascii="Arial" w:hAnsi="Arial" w:cs="Arial"/>
          <w:sz w:val="24"/>
          <w:szCs w:val="24"/>
        </w:rPr>
        <w:t>de</w:t>
      </w:r>
      <w:r w:rsidRPr="005B1592">
        <w:rPr>
          <w:rFonts w:ascii="Arial" w:hAnsi="Arial" w:cs="Arial"/>
          <w:sz w:val="24"/>
          <w:szCs w:val="24"/>
        </w:rPr>
        <w:t xml:space="preserve"> compensação pelo exercício da opção, cuja definição será feita por Resolução do Conselho de Previdência do Município de Tapurah, que deverá estabelecer a forma pela qual a </w:t>
      </w:r>
      <w:r w:rsidR="00280917">
        <w:rPr>
          <w:rFonts w:ascii="Arial" w:hAnsi="Arial" w:cs="Arial"/>
          <w:sz w:val="24"/>
          <w:szCs w:val="24"/>
        </w:rPr>
        <w:t>compensação</w:t>
      </w:r>
      <w:r w:rsidRPr="005B1592">
        <w:rPr>
          <w:rFonts w:ascii="Arial" w:hAnsi="Arial" w:cs="Arial"/>
          <w:sz w:val="24"/>
          <w:szCs w:val="24"/>
        </w:rPr>
        <w:t xml:space="preserve"> ocorrerá.</w:t>
      </w:r>
    </w:p>
    <w:p w14:paraId="5F5EB7F7" w14:textId="47737DA2"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4º</w:t>
      </w:r>
      <w:r w:rsidR="004A50E0">
        <w:rPr>
          <w:rFonts w:ascii="Arial" w:hAnsi="Arial" w:cs="Arial"/>
          <w:b/>
          <w:sz w:val="24"/>
          <w:szCs w:val="24"/>
        </w:rPr>
        <w:t>.</w:t>
      </w:r>
      <w:r w:rsidRPr="005B1592">
        <w:rPr>
          <w:rFonts w:ascii="Arial" w:hAnsi="Arial" w:cs="Arial"/>
          <w:sz w:val="24"/>
          <w:szCs w:val="24"/>
        </w:rPr>
        <w:t xml:space="preserve"> A compensação de que trata o § 3º</w:t>
      </w:r>
      <w:r w:rsidR="00280917">
        <w:rPr>
          <w:rFonts w:ascii="Arial" w:hAnsi="Arial" w:cs="Arial"/>
          <w:sz w:val="24"/>
          <w:szCs w:val="24"/>
        </w:rPr>
        <w:t xml:space="preserve"> deste artigo</w:t>
      </w:r>
      <w:r w:rsidRPr="005B1592">
        <w:rPr>
          <w:rFonts w:ascii="Arial" w:hAnsi="Arial" w:cs="Arial"/>
          <w:sz w:val="24"/>
          <w:szCs w:val="24"/>
        </w:rPr>
        <w:t xml:space="preserve"> será custeada pelos orçamentos dos Poderes e dos órgãos autônomos </w:t>
      </w:r>
      <w:r w:rsidR="00280917">
        <w:rPr>
          <w:rFonts w:ascii="Arial" w:hAnsi="Arial" w:cs="Arial"/>
          <w:sz w:val="24"/>
          <w:szCs w:val="24"/>
        </w:rPr>
        <w:t>a que o servidor estiver vinculado</w:t>
      </w:r>
      <w:r w:rsidRPr="005B1592">
        <w:rPr>
          <w:rFonts w:ascii="Arial" w:hAnsi="Arial" w:cs="Arial"/>
          <w:sz w:val="24"/>
          <w:szCs w:val="24"/>
        </w:rPr>
        <w:t>.</w:t>
      </w:r>
    </w:p>
    <w:p w14:paraId="4FC4695A" w14:textId="774C29CB"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5º</w:t>
      </w:r>
      <w:r w:rsidR="004A50E0">
        <w:rPr>
          <w:rFonts w:ascii="Arial" w:hAnsi="Arial" w:cs="Arial"/>
          <w:b/>
          <w:sz w:val="24"/>
          <w:szCs w:val="24"/>
        </w:rPr>
        <w:t>.</w:t>
      </w:r>
      <w:r w:rsidRPr="005B1592">
        <w:rPr>
          <w:rFonts w:ascii="Arial" w:hAnsi="Arial" w:cs="Arial"/>
          <w:sz w:val="24"/>
          <w:szCs w:val="24"/>
        </w:rPr>
        <w:t xml:space="preserve"> A adesão de que trata o § 2º somente será possível após a definição dos critérios de compensação na forma estabelecida pelos §§ 3º e 4º</w:t>
      </w:r>
      <w:r w:rsidR="00BC1F34">
        <w:rPr>
          <w:rFonts w:ascii="Arial" w:hAnsi="Arial" w:cs="Arial"/>
          <w:sz w:val="24"/>
          <w:szCs w:val="24"/>
        </w:rPr>
        <w:t>, todos</w:t>
      </w:r>
      <w:r w:rsidR="00280917">
        <w:rPr>
          <w:rFonts w:ascii="Arial" w:hAnsi="Arial" w:cs="Arial"/>
          <w:sz w:val="24"/>
          <w:szCs w:val="24"/>
        </w:rPr>
        <w:t xml:space="preserve"> deste artigo</w:t>
      </w:r>
      <w:r w:rsidRPr="005B1592">
        <w:rPr>
          <w:rFonts w:ascii="Arial" w:hAnsi="Arial" w:cs="Arial"/>
          <w:sz w:val="24"/>
          <w:szCs w:val="24"/>
        </w:rPr>
        <w:t>.</w:t>
      </w:r>
    </w:p>
    <w:p w14:paraId="19B3647A" w14:textId="77777777" w:rsidR="00280917" w:rsidRDefault="00280917" w:rsidP="004E1837">
      <w:pPr>
        <w:jc w:val="center"/>
        <w:rPr>
          <w:rFonts w:ascii="Arial" w:hAnsi="Arial" w:cs="Arial"/>
          <w:b/>
          <w:sz w:val="24"/>
          <w:szCs w:val="24"/>
        </w:rPr>
      </w:pPr>
    </w:p>
    <w:p w14:paraId="3D0A8DBE" w14:textId="77777777" w:rsidR="00BC7016" w:rsidRPr="005B1592" w:rsidRDefault="00BC7016" w:rsidP="004E1837">
      <w:pPr>
        <w:jc w:val="center"/>
        <w:rPr>
          <w:rFonts w:ascii="Arial" w:hAnsi="Arial" w:cs="Arial"/>
          <w:b/>
          <w:sz w:val="24"/>
          <w:szCs w:val="24"/>
        </w:rPr>
      </w:pPr>
      <w:r w:rsidRPr="005B1592">
        <w:rPr>
          <w:rFonts w:ascii="Arial" w:hAnsi="Arial" w:cs="Arial"/>
          <w:b/>
          <w:sz w:val="24"/>
          <w:szCs w:val="24"/>
        </w:rPr>
        <w:t>CAPÍTULO II</w:t>
      </w:r>
      <w:r w:rsidRPr="005B1592">
        <w:rPr>
          <w:rFonts w:ascii="Arial" w:hAnsi="Arial" w:cs="Arial"/>
          <w:b/>
          <w:sz w:val="24"/>
          <w:szCs w:val="24"/>
        </w:rPr>
        <w:br/>
        <w:t>DA APLICAÇÃO DO LIMITE AOS BENEFÍCIOS DO RPPS</w:t>
      </w:r>
    </w:p>
    <w:p w14:paraId="58EC8904" w14:textId="77777777" w:rsidR="004E1837" w:rsidRPr="005B1592" w:rsidRDefault="004E1837" w:rsidP="00BC7016">
      <w:pPr>
        <w:ind w:firstLine="1701"/>
        <w:jc w:val="both"/>
        <w:rPr>
          <w:rFonts w:ascii="Arial" w:hAnsi="Arial" w:cs="Arial"/>
          <w:sz w:val="24"/>
          <w:szCs w:val="24"/>
        </w:rPr>
      </w:pPr>
    </w:p>
    <w:p w14:paraId="055133E0" w14:textId="4D109CAF"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Art. 3º</w:t>
      </w:r>
      <w:r w:rsidR="004A50E0">
        <w:rPr>
          <w:rFonts w:ascii="Arial" w:hAnsi="Arial" w:cs="Arial"/>
          <w:b/>
          <w:sz w:val="24"/>
          <w:szCs w:val="24"/>
        </w:rPr>
        <w:t>.</w:t>
      </w:r>
      <w:r w:rsidRPr="005B1592">
        <w:rPr>
          <w:rFonts w:ascii="Arial" w:hAnsi="Arial" w:cs="Arial"/>
          <w:sz w:val="24"/>
          <w:szCs w:val="24"/>
        </w:rPr>
        <w:t xml:space="preserve"> Aplica-se aos benefícios de aposentadoria e pensão a serem concedidos pelo regime próprio de previdência social do </w:t>
      </w:r>
      <w:r w:rsidR="004E1837" w:rsidRPr="005B1592">
        <w:rPr>
          <w:rFonts w:ascii="Arial" w:hAnsi="Arial" w:cs="Arial"/>
          <w:sz w:val="24"/>
          <w:szCs w:val="24"/>
        </w:rPr>
        <w:t>Município de Tapurah</w:t>
      </w:r>
      <w:r w:rsidRPr="005B1592">
        <w:rPr>
          <w:rFonts w:ascii="Arial" w:hAnsi="Arial" w:cs="Arial"/>
          <w:sz w:val="24"/>
          <w:szCs w:val="24"/>
        </w:rPr>
        <w:t>, o limite máximo estabelecido para os benefícios do regime geral de previdência social, independentemente de adesão ou não ao Regime de Previdência Complementar.</w:t>
      </w:r>
    </w:p>
    <w:p w14:paraId="173FCE8D" w14:textId="13FE22F2"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Parágrafo único</w:t>
      </w:r>
      <w:r w:rsidR="004A50E0">
        <w:rPr>
          <w:rFonts w:ascii="Arial" w:hAnsi="Arial" w:cs="Arial"/>
          <w:b/>
          <w:sz w:val="24"/>
          <w:szCs w:val="24"/>
        </w:rPr>
        <w:t>.</w:t>
      </w:r>
      <w:r w:rsidRPr="005B1592">
        <w:rPr>
          <w:rFonts w:ascii="Arial" w:hAnsi="Arial" w:cs="Arial"/>
          <w:sz w:val="24"/>
          <w:szCs w:val="24"/>
        </w:rPr>
        <w:t xml:space="preserve"> O limite de que trata o caput deste artigo será aplicado aos servidores, membros dos Poderes e órgãos autônomos que </w:t>
      </w:r>
      <w:r w:rsidR="00280917">
        <w:rPr>
          <w:rFonts w:ascii="Arial" w:hAnsi="Arial" w:cs="Arial"/>
          <w:sz w:val="24"/>
          <w:szCs w:val="24"/>
        </w:rPr>
        <w:t>ingressarem</w:t>
      </w:r>
      <w:r w:rsidRPr="005B1592">
        <w:rPr>
          <w:rFonts w:ascii="Arial" w:hAnsi="Arial" w:cs="Arial"/>
          <w:sz w:val="24"/>
          <w:szCs w:val="24"/>
        </w:rPr>
        <w:t xml:space="preserve"> no serviço público </w:t>
      </w:r>
      <w:r w:rsidR="00A07B7F">
        <w:rPr>
          <w:rFonts w:ascii="Arial" w:hAnsi="Arial" w:cs="Arial"/>
          <w:sz w:val="24"/>
          <w:szCs w:val="24"/>
        </w:rPr>
        <w:t>municipal</w:t>
      </w:r>
      <w:r w:rsidRPr="005B1592">
        <w:rPr>
          <w:rFonts w:ascii="Arial" w:hAnsi="Arial" w:cs="Arial"/>
          <w:sz w:val="24"/>
          <w:szCs w:val="24"/>
        </w:rPr>
        <w:t xml:space="preserve"> </w:t>
      </w:r>
      <w:r w:rsidR="00280917" w:rsidRPr="005B1592">
        <w:rPr>
          <w:rFonts w:ascii="Arial" w:hAnsi="Arial" w:cs="Arial"/>
          <w:sz w:val="24"/>
          <w:szCs w:val="24"/>
        </w:rPr>
        <w:t xml:space="preserve">a partir </w:t>
      </w:r>
      <w:r w:rsidR="00280917" w:rsidRPr="00A710AD">
        <w:rPr>
          <w:rFonts w:ascii="Arial" w:hAnsi="Arial" w:cs="Arial"/>
          <w:sz w:val="24"/>
          <w:szCs w:val="24"/>
        </w:rPr>
        <w:t xml:space="preserve">da data </w:t>
      </w:r>
      <w:r w:rsidR="00280917">
        <w:rPr>
          <w:rFonts w:ascii="Arial" w:hAnsi="Arial" w:cs="Arial"/>
          <w:sz w:val="24"/>
          <w:szCs w:val="24"/>
        </w:rPr>
        <w:t>de</w:t>
      </w:r>
      <w:r w:rsidR="00280917" w:rsidRPr="00A710AD">
        <w:rPr>
          <w:rFonts w:ascii="Arial" w:hAnsi="Arial" w:cs="Arial"/>
          <w:sz w:val="24"/>
          <w:szCs w:val="24"/>
        </w:rPr>
        <w:t xml:space="preserve"> vigência </w:t>
      </w:r>
      <w:r w:rsidR="00A07B7F" w:rsidRPr="00A710AD">
        <w:rPr>
          <w:rFonts w:ascii="Arial" w:hAnsi="Arial" w:cs="Arial"/>
          <w:sz w:val="24"/>
          <w:szCs w:val="24"/>
        </w:rPr>
        <w:t xml:space="preserve">do RPC </w:t>
      </w:r>
      <w:r w:rsidR="00280917">
        <w:rPr>
          <w:rFonts w:ascii="Arial" w:hAnsi="Arial" w:cs="Arial"/>
          <w:sz w:val="24"/>
          <w:szCs w:val="24"/>
        </w:rPr>
        <w:t>e</w:t>
      </w:r>
      <w:r w:rsidR="00280917" w:rsidRPr="005B1592">
        <w:rPr>
          <w:rFonts w:ascii="Arial" w:hAnsi="Arial" w:cs="Arial"/>
          <w:sz w:val="24"/>
          <w:szCs w:val="24"/>
        </w:rPr>
        <w:t xml:space="preserve"> </w:t>
      </w:r>
      <w:r w:rsidR="00280917">
        <w:rPr>
          <w:rFonts w:ascii="Arial" w:hAnsi="Arial" w:cs="Arial"/>
          <w:sz w:val="24"/>
          <w:szCs w:val="24"/>
        </w:rPr>
        <w:t xml:space="preserve">aos </w:t>
      </w:r>
      <w:r w:rsidR="00280917" w:rsidRPr="005B1592">
        <w:rPr>
          <w:rFonts w:ascii="Arial" w:hAnsi="Arial" w:cs="Arial"/>
          <w:sz w:val="24"/>
          <w:szCs w:val="24"/>
        </w:rPr>
        <w:t>que tenham optado por aderir ao regime de previdência comp</w:t>
      </w:r>
      <w:r w:rsidR="00280917">
        <w:rPr>
          <w:rFonts w:ascii="Arial" w:hAnsi="Arial" w:cs="Arial"/>
          <w:sz w:val="24"/>
          <w:szCs w:val="24"/>
        </w:rPr>
        <w:t>lementar, nos termos do §2º, art. 2º d</w:t>
      </w:r>
      <w:r w:rsidR="00A07B7F" w:rsidRPr="00A710AD">
        <w:rPr>
          <w:rFonts w:ascii="Arial" w:hAnsi="Arial" w:cs="Arial"/>
          <w:sz w:val="24"/>
          <w:szCs w:val="24"/>
        </w:rPr>
        <w:t>esta Lei</w:t>
      </w:r>
      <w:r w:rsidRPr="005B1592">
        <w:rPr>
          <w:rFonts w:ascii="Arial" w:hAnsi="Arial" w:cs="Arial"/>
          <w:sz w:val="24"/>
          <w:szCs w:val="24"/>
        </w:rPr>
        <w:t>.</w:t>
      </w:r>
    </w:p>
    <w:p w14:paraId="05E3B737" w14:textId="6916652D" w:rsidR="00BC7016" w:rsidRDefault="00BC7016" w:rsidP="004E1837">
      <w:pPr>
        <w:ind w:firstLine="1701"/>
        <w:jc w:val="center"/>
        <w:rPr>
          <w:rFonts w:ascii="Arial" w:hAnsi="Arial" w:cs="Arial"/>
          <w:b/>
          <w:sz w:val="24"/>
          <w:szCs w:val="24"/>
        </w:rPr>
      </w:pPr>
      <w:r w:rsidRPr="005B1592">
        <w:rPr>
          <w:rFonts w:ascii="Arial" w:hAnsi="Arial" w:cs="Arial"/>
          <w:sz w:val="24"/>
          <w:szCs w:val="24"/>
        </w:rPr>
        <w:br/>
      </w:r>
      <w:r w:rsidRPr="005B1592">
        <w:rPr>
          <w:rFonts w:ascii="Arial" w:hAnsi="Arial" w:cs="Arial"/>
          <w:b/>
          <w:sz w:val="24"/>
          <w:szCs w:val="24"/>
        </w:rPr>
        <w:t>CAPÍTULO III</w:t>
      </w:r>
      <w:r w:rsidRPr="005B1592">
        <w:rPr>
          <w:rFonts w:ascii="Arial" w:hAnsi="Arial" w:cs="Arial"/>
          <w:b/>
          <w:sz w:val="24"/>
          <w:szCs w:val="24"/>
        </w:rPr>
        <w:br/>
        <w:t>PLANOS DE BENEFÍCIOS</w:t>
      </w:r>
    </w:p>
    <w:p w14:paraId="41F69071" w14:textId="75F79191" w:rsidR="003C7228" w:rsidRPr="005B1592" w:rsidRDefault="003C7228" w:rsidP="003C7228">
      <w:pPr>
        <w:jc w:val="center"/>
        <w:rPr>
          <w:rFonts w:ascii="Arial" w:hAnsi="Arial" w:cs="Arial"/>
          <w:b/>
          <w:sz w:val="24"/>
          <w:szCs w:val="24"/>
        </w:rPr>
      </w:pPr>
      <w:r>
        <w:rPr>
          <w:rFonts w:ascii="Arial" w:hAnsi="Arial" w:cs="Arial"/>
          <w:b/>
          <w:sz w:val="24"/>
          <w:szCs w:val="24"/>
        </w:rPr>
        <w:t>Seção -</w:t>
      </w:r>
      <w:r w:rsidR="00A07B7F">
        <w:rPr>
          <w:rFonts w:ascii="Arial" w:hAnsi="Arial" w:cs="Arial"/>
          <w:b/>
          <w:sz w:val="24"/>
          <w:szCs w:val="24"/>
        </w:rPr>
        <w:t xml:space="preserve"> I</w:t>
      </w:r>
    </w:p>
    <w:p w14:paraId="0BF8711B" w14:textId="5D8E8B61" w:rsidR="004E1837" w:rsidRPr="005B1592" w:rsidRDefault="003C7228" w:rsidP="003C7228">
      <w:pPr>
        <w:jc w:val="center"/>
        <w:rPr>
          <w:rFonts w:ascii="Arial" w:hAnsi="Arial" w:cs="Arial"/>
          <w:b/>
          <w:sz w:val="24"/>
          <w:szCs w:val="24"/>
        </w:rPr>
      </w:pPr>
      <w:r>
        <w:rPr>
          <w:rFonts w:ascii="Arial" w:hAnsi="Arial" w:cs="Arial"/>
          <w:b/>
          <w:sz w:val="24"/>
          <w:szCs w:val="24"/>
        </w:rPr>
        <w:t>Das Linhas Gerais d</w:t>
      </w:r>
      <w:r w:rsidRPr="005B1592">
        <w:rPr>
          <w:rFonts w:ascii="Arial" w:hAnsi="Arial" w:cs="Arial"/>
          <w:b/>
          <w:sz w:val="24"/>
          <w:szCs w:val="24"/>
        </w:rPr>
        <w:t>os</w:t>
      </w:r>
      <w:r>
        <w:rPr>
          <w:rFonts w:ascii="Arial" w:hAnsi="Arial" w:cs="Arial"/>
          <w:b/>
          <w:sz w:val="24"/>
          <w:szCs w:val="24"/>
        </w:rPr>
        <w:t xml:space="preserve"> Planos de Benefícios</w:t>
      </w:r>
    </w:p>
    <w:p w14:paraId="5517CE28" w14:textId="3AEE46E6"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Art. 4º</w:t>
      </w:r>
      <w:r w:rsidR="004A50E0">
        <w:rPr>
          <w:rFonts w:ascii="Arial" w:hAnsi="Arial" w:cs="Arial"/>
          <w:b/>
          <w:sz w:val="24"/>
          <w:szCs w:val="24"/>
        </w:rPr>
        <w:t>.</w:t>
      </w:r>
      <w:r w:rsidRPr="005B1592">
        <w:rPr>
          <w:rFonts w:ascii="Arial" w:hAnsi="Arial" w:cs="Arial"/>
          <w:sz w:val="24"/>
          <w:szCs w:val="24"/>
        </w:rPr>
        <w:t> Os planos de benefícios a serem oferecidos serão estruturados na modalidade de contribuição definida, nos termos da regulamentação estabelecida pelo órgão regulador das entidades de previdência complementar, e financiados de acordo com os planos de custeio definidos nos termos do art. 18 da Lei Complementar Federal nº 109, de 29 de maio de 2001, e observadas as demais disposições da Lei Complementar Federal nº 108, de 29 de maio de 2001.</w:t>
      </w:r>
    </w:p>
    <w:p w14:paraId="0D4CBAF6" w14:textId="7F17A84F" w:rsidR="004E1837" w:rsidRPr="005B1592" w:rsidRDefault="00BC7016" w:rsidP="00BC7016">
      <w:pPr>
        <w:ind w:firstLine="1701"/>
        <w:jc w:val="both"/>
        <w:rPr>
          <w:rFonts w:ascii="Arial" w:hAnsi="Arial" w:cs="Arial"/>
          <w:sz w:val="24"/>
          <w:szCs w:val="24"/>
        </w:rPr>
      </w:pPr>
      <w:r w:rsidRPr="005B1592">
        <w:rPr>
          <w:rFonts w:ascii="Arial" w:hAnsi="Arial" w:cs="Arial"/>
          <w:b/>
          <w:sz w:val="24"/>
          <w:szCs w:val="24"/>
        </w:rPr>
        <w:t>Parágrafo único</w:t>
      </w:r>
      <w:r w:rsidR="004A50E0">
        <w:rPr>
          <w:rFonts w:ascii="Arial" w:hAnsi="Arial" w:cs="Arial"/>
          <w:b/>
          <w:sz w:val="24"/>
          <w:szCs w:val="24"/>
        </w:rPr>
        <w:t>.</w:t>
      </w:r>
      <w:r w:rsidRPr="005B1592">
        <w:rPr>
          <w:rFonts w:ascii="Arial" w:hAnsi="Arial" w:cs="Arial"/>
          <w:sz w:val="24"/>
          <w:szCs w:val="24"/>
        </w:rPr>
        <w:t xml:space="preserve"> Sem prejuízo do disposto no § 3º do art. 18 da Lei Complementar Federal nº 109, de 29 de maio de 2001, o valor do </w:t>
      </w:r>
      <w:r w:rsidRPr="005B1592">
        <w:rPr>
          <w:rFonts w:ascii="Arial" w:hAnsi="Arial" w:cs="Arial"/>
          <w:sz w:val="24"/>
          <w:szCs w:val="24"/>
        </w:rPr>
        <w:lastRenderedPageBreak/>
        <w:t>benefício programado será calculado de acordo com o montante do saldo da conta acumulado pelo participante, devendo o valor do benefício estar permanentemente ajustado ao referido saldo.</w:t>
      </w:r>
    </w:p>
    <w:p w14:paraId="53AD2E75" w14:textId="38B3E8E7" w:rsidR="0064112A" w:rsidRPr="005B1592" w:rsidRDefault="00BC7016" w:rsidP="00BC7016">
      <w:pPr>
        <w:ind w:firstLine="1701"/>
        <w:jc w:val="both"/>
        <w:rPr>
          <w:rFonts w:ascii="Arial" w:hAnsi="Arial" w:cs="Arial"/>
          <w:sz w:val="24"/>
          <w:szCs w:val="24"/>
        </w:rPr>
      </w:pPr>
      <w:r w:rsidRPr="005B1592">
        <w:rPr>
          <w:rFonts w:ascii="Arial" w:hAnsi="Arial" w:cs="Arial"/>
          <w:b/>
          <w:sz w:val="24"/>
          <w:szCs w:val="24"/>
        </w:rPr>
        <w:t>Art. 5º</w:t>
      </w:r>
      <w:r w:rsidR="004A50E0">
        <w:rPr>
          <w:rFonts w:ascii="Arial" w:hAnsi="Arial" w:cs="Arial"/>
          <w:b/>
          <w:sz w:val="24"/>
          <w:szCs w:val="24"/>
        </w:rPr>
        <w:t>.</w:t>
      </w:r>
      <w:r w:rsidRPr="005B1592">
        <w:rPr>
          <w:rFonts w:ascii="Arial" w:hAnsi="Arial" w:cs="Arial"/>
          <w:sz w:val="24"/>
          <w:szCs w:val="24"/>
        </w:rPr>
        <w:t> A concessão dos benefícios do regime de previdência complementar aos participantes ou assistidos é condicionada à concessão do benefício pelo regime próprio de previdência social.</w:t>
      </w:r>
    </w:p>
    <w:p w14:paraId="35DC1619" w14:textId="02990A6F"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Art. 6º</w:t>
      </w:r>
      <w:r w:rsidR="004A50E0">
        <w:rPr>
          <w:rFonts w:ascii="Arial" w:hAnsi="Arial" w:cs="Arial"/>
          <w:b/>
          <w:sz w:val="24"/>
          <w:szCs w:val="24"/>
        </w:rPr>
        <w:t>.</w:t>
      </w:r>
      <w:r w:rsidRPr="005B1592">
        <w:rPr>
          <w:rFonts w:ascii="Arial" w:hAnsi="Arial" w:cs="Arial"/>
          <w:sz w:val="24"/>
          <w:szCs w:val="24"/>
        </w:rPr>
        <w:t xml:space="preserve"> Os requisitos para aquisição, manutenção e perda da qualidade de participante e de assistido, assim como os requisitos de elegibilidade, forma de concessão, cálculo e pagamento dos benefícios deverão constar dos regulamentos dos planos de benefícios previdenciários complementares, observadas as </w:t>
      </w:r>
      <w:r w:rsidR="00935A80">
        <w:rPr>
          <w:rFonts w:ascii="Arial" w:hAnsi="Arial" w:cs="Arial"/>
          <w:sz w:val="24"/>
          <w:szCs w:val="24"/>
        </w:rPr>
        <w:t>Leis Complementares Federais nº</w:t>
      </w:r>
      <w:r w:rsidRPr="005B1592">
        <w:rPr>
          <w:rFonts w:ascii="Arial" w:hAnsi="Arial" w:cs="Arial"/>
          <w:sz w:val="24"/>
          <w:szCs w:val="24"/>
        </w:rPr>
        <w:t xml:space="preserve"> 108 e 109, ambas de 29 de maio de 2001, e a regulamentação do órgão regulador e fiscalizador das entidades </w:t>
      </w:r>
      <w:r w:rsidRPr="00A228FF">
        <w:rPr>
          <w:rFonts w:ascii="Arial" w:hAnsi="Arial" w:cs="Arial"/>
          <w:sz w:val="24"/>
          <w:szCs w:val="24"/>
        </w:rPr>
        <w:t>fechadas</w:t>
      </w:r>
      <w:r w:rsidRPr="005B1592">
        <w:rPr>
          <w:rFonts w:ascii="Arial" w:hAnsi="Arial" w:cs="Arial"/>
          <w:sz w:val="24"/>
          <w:szCs w:val="24"/>
        </w:rPr>
        <w:t xml:space="preserve"> de previdência complementar.</w:t>
      </w:r>
    </w:p>
    <w:p w14:paraId="57487D85" w14:textId="06FB44AF"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1º</w:t>
      </w:r>
      <w:r w:rsidR="004A50E0">
        <w:rPr>
          <w:rFonts w:ascii="Arial" w:hAnsi="Arial" w:cs="Arial"/>
          <w:b/>
          <w:sz w:val="24"/>
          <w:szCs w:val="24"/>
        </w:rPr>
        <w:t>.</w:t>
      </w:r>
      <w:r w:rsidRPr="005B1592">
        <w:rPr>
          <w:rFonts w:ascii="Arial" w:hAnsi="Arial" w:cs="Arial"/>
          <w:sz w:val="24"/>
          <w:szCs w:val="24"/>
        </w:rPr>
        <w:t xml:space="preserve"> O servidor, membro de Poder ou órgão autônomo com remuneração inferior ao limite máximo estabelecido para os benefícios do regime geral de previdência social poderá aderir aos planos de benefícios administrados pelas entidades de previdência complementar de que trata esta Lei, sem contrapartida do patrocinador, cuja base de cálculo será definida nos regulamentos, enquanto seus proventos não atingirem o referido limite.</w:t>
      </w:r>
    </w:p>
    <w:p w14:paraId="13043940" w14:textId="673DBA4B" w:rsidR="0089053D" w:rsidRDefault="00BC7016" w:rsidP="00BC7016">
      <w:pPr>
        <w:ind w:firstLine="1701"/>
        <w:jc w:val="both"/>
        <w:rPr>
          <w:rFonts w:ascii="Arial" w:hAnsi="Arial" w:cs="Arial"/>
          <w:sz w:val="24"/>
          <w:szCs w:val="24"/>
        </w:rPr>
      </w:pPr>
      <w:r w:rsidRPr="005B1592">
        <w:rPr>
          <w:rFonts w:ascii="Arial" w:hAnsi="Arial" w:cs="Arial"/>
          <w:b/>
          <w:sz w:val="24"/>
          <w:szCs w:val="24"/>
        </w:rPr>
        <w:t>§ 2º</w:t>
      </w:r>
      <w:r w:rsidR="004A50E0">
        <w:rPr>
          <w:rFonts w:ascii="Arial" w:hAnsi="Arial" w:cs="Arial"/>
          <w:b/>
          <w:sz w:val="24"/>
          <w:szCs w:val="24"/>
        </w:rPr>
        <w:t>.</w:t>
      </w:r>
      <w:r w:rsidRPr="005B1592">
        <w:rPr>
          <w:rFonts w:ascii="Arial" w:hAnsi="Arial" w:cs="Arial"/>
          <w:sz w:val="24"/>
          <w:szCs w:val="24"/>
        </w:rPr>
        <w:t xml:space="preserve"> Na hipótese do § 1º</w:t>
      </w:r>
      <w:r w:rsidR="00A228FF">
        <w:rPr>
          <w:rFonts w:ascii="Arial" w:hAnsi="Arial" w:cs="Arial"/>
          <w:sz w:val="24"/>
          <w:szCs w:val="24"/>
        </w:rPr>
        <w:t xml:space="preserve"> deste artigo,</w:t>
      </w:r>
      <w:r w:rsidRPr="005B1592">
        <w:rPr>
          <w:rFonts w:ascii="Arial" w:hAnsi="Arial" w:cs="Arial"/>
          <w:sz w:val="24"/>
          <w:szCs w:val="24"/>
        </w:rPr>
        <w:t xml:space="preserve"> qu</w:t>
      </w:r>
      <w:r w:rsidR="0005687A">
        <w:rPr>
          <w:rFonts w:ascii="Arial" w:hAnsi="Arial" w:cs="Arial"/>
          <w:sz w:val="24"/>
          <w:szCs w:val="24"/>
        </w:rPr>
        <w:t xml:space="preserve">ando a remuneração do servidor </w:t>
      </w:r>
      <w:r w:rsidRPr="005B1592">
        <w:rPr>
          <w:rFonts w:ascii="Arial" w:hAnsi="Arial" w:cs="Arial"/>
          <w:sz w:val="24"/>
          <w:szCs w:val="24"/>
        </w:rPr>
        <w:t>superar o limite máximo estabelecido para os benefícios do Regime Geral de Previdência Social será</w:t>
      </w:r>
      <w:r w:rsidR="00B97681">
        <w:rPr>
          <w:rFonts w:ascii="Arial" w:hAnsi="Arial" w:cs="Arial"/>
          <w:sz w:val="24"/>
          <w:szCs w:val="24"/>
        </w:rPr>
        <w:t xml:space="preserve"> aplicado o disposto nos </w:t>
      </w:r>
      <w:proofErr w:type="spellStart"/>
      <w:r w:rsidR="00B97681">
        <w:rPr>
          <w:rFonts w:ascii="Arial" w:hAnsi="Arial" w:cs="Arial"/>
          <w:sz w:val="24"/>
          <w:szCs w:val="24"/>
        </w:rPr>
        <w:t>arts</w:t>
      </w:r>
      <w:proofErr w:type="spellEnd"/>
      <w:r w:rsidR="00B97681">
        <w:rPr>
          <w:rFonts w:ascii="Arial" w:hAnsi="Arial" w:cs="Arial"/>
          <w:sz w:val="24"/>
          <w:szCs w:val="24"/>
        </w:rPr>
        <w:t>. 9º e 10</w:t>
      </w:r>
      <w:r w:rsidRPr="005B1592">
        <w:rPr>
          <w:rFonts w:ascii="Arial" w:hAnsi="Arial" w:cs="Arial"/>
          <w:sz w:val="24"/>
          <w:szCs w:val="24"/>
        </w:rPr>
        <w:t xml:space="preserve"> desta Lei Complementar.</w:t>
      </w:r>
    </w:p>
    <w:p w14:paraId="4577BDAA" w14:textId="77777777" w:rsidR="003C7228" w:rsidRDefault="003C7228" w:rsidP="00BC7016">
      <w:pPr>
        <w:ind w:firstLine="1701"/>
        <w:jc w:val="both"/>
        <w:rPr>
          <w:rFonts w:ascii="Arial" w:hAnsi="Arial" w:cs="Arial"/>
          <w:sz w:val="24"/>
          <w:szCs w:val="24"/>
        </w:rPr>
      </w:pPr>
    </w:p>
    <w:p w14:paraId="179FF314" w14:textId="0C6B49B6" w:rsidR="003C7228" w:rsidRPr="003C7228" w:rsidRDefault="003C7228" w:rsidP="003C7228">
      <w:pPr>
        <w:jc w:val="center"/>
        <w:rPr>
          <w:rFonts w:ascii="Arial" w:hAnsi="Arial" w:cs="Arial"/>
          <w:b/>
          <w:sz w:val="24"/>
          <w:szCs w:val="24"/>
        </w:rPr>
      </w:pPr>
      <w:r w:rsidRPr="003C7228">
        <w:rPr>
          <w:rFonts w:ascii="Arial" w:hAnsi="Arial" w:cs="Arial"/>
          <w:b/>
          <w:sz w:val="24"/>
          <w:szCs w:val="24"/>
        </w:rPr>
        <w:t>Seção II</w:t>
      </w:r>
    </w:p>
    <w:p w14:paraId="1DB3F28F" w14:textId="1652D14D" w:rsidR="003C7228" w:rsidRPr="00A228FF" w:rsidRDefault="003C7228" w:rsidP="003C7228">
      <w:pPr>
        <w:jc w:val="center"/>
        <w:rPr>
          <w:rFonts w:ascii="Arial" w:hAnsi="Arial" w:cs="Arial"/>
          <w:b/>
          <w:sz w:val="24"/>
          <w:szCs w:val="24"/>
        </w:rPr>
      </w:pPr>
      <w:r w:rsidRPr="00A228FF">
        <w:rPr>
          <w:rFonts w:ascii="Arial" w:hAnsi="Arial" w:cs="Arial"/>
          <w:b/>
          <w:sz w:val="24"/>
          <w:szCs w:val="24"/>
        </w:rPr>
        <w:t>Da</w:t>
      </w:r>
      <w:r w:rsidR="000C4308" w:rsidRPr="00A228FF">
        <w:rPr>
          <w:rFonts w:ascii="Arial" w:hAnsi="Arial" w:cs="Arial"/>
          <w:b/>
          <w:sz w:val="24"/>
          <w:szCs w:val="24"/>
        </w:rPr>
        <w:t>s</w:t>
      </w:r>
      <w:r w:rsidRPr="00A228FF">
        <w:rPr>
          <w:rFonts w:ascii="Arial" w:hAnsi="Arial" w:cs="Arial"/>
          <w:b/>
          <w:sz w:val="24"/>
          <w:szCs w:val="24"/>
        </w:rPr>
        <w:t xml:space="preserve"> Entidade</w:t>
      </w:r>
      <w:r w:rsidR="000C4308" w:rsidRPr="00A228FF">
        <w:rPr>
          <w:rFonts w:ascii="Arial" w:hAnsi="Arial" w:cs="Arial"/>
          <w:b/>
          <w:sz w:val="24"/>
          <w:szCs w:val="24"/>
        </w:rPr>
        <w:t>s</w:t>
      </w:r>
      <w:r w:rsidRPr="00A228FF">
        <w:rPr>
          <w:rFonts w:ascii="Arial" w:hAnsi="Arial" w:cs="Arial"/>
          <w:b/>
          <w:sz w:val="24"/>
          <w:szCs w:val="24"/>
        </w:rPr>
        <w:t xml:space="preserve"> de Previdência Complementar</w:t>
      </w:r>
    </w:p>
    <w:p w14:paraId="24150F3D" w14:textId="1C9E4A71" w:rsidR="00BC7016" w:rsidRPr="005B1592" w:rsidRDefault="00BC7016" w:rsidP="00BC7016">
      <w:pPr>
        <w:ind w:firstLine="1701"/>
        <w:jc w:val="both"/>
        <w:rPr>
          <w:rFonts w:ascii="Arial" w:hAnsi="Arial" w:cs="Arial"/>
          <w:sz w:val="24"/>
          <w:szCs w:val="24"/>
        </w:rPr>
      </w:pPr>
      <w:r w:rsidRPr="00A228FF">
        <w:rPr>
          <w:rFonts w:ascii="Arial" w:hAnsi="Arial" w:cs="Arial"/>
          <w:b/>
          <w:sz w:val="24"/>
          <w:szCs w:val="24"/>
        </w:rPr>
        <w:t>Art. 7º</w:t>
      </w:r>
      <w:r w:rsidR="004A50E0" w:rsidRPr="00A228FF">
        <w:rPr>
          <w:rFonts w:ascii="Arial" w:hAnsi="Arial" w:cs="Arial"/>
          <w:b/>
          <w:sz w:val="24"/>
          <w:szCs w:val="24"/>
        </w:rPr>
        <w:t>.</w:t>
      </w:r>
      <w:r w:rsidRPr="00A228FF">
        <w:rPr>
          <w:rFonts w:ascii="Arial" w:hAnsi="Arial" w:cs="Arial"/>
          <w:sz w:val="24"/>
          <w:szCs w:val="24"/>
        </w:rPr>
        <w:t> Os benefícios serão oferecidos por intermédio de entidade</w:t>
      </w:r>
      <w:r w:rsidR="000C4308" w:rsidRPr="00A228FF">
        <w:rPr>
          <w:rFonts w:ascii="Arial" w:hAnsi="Arial" w:cs="Arial"/>
          <w:sz w:val="24"/>
          <w:szCs w:val="24"/>
        </w:rPr>
        <w:t xml:space="preserve"> aberta ou</w:t>
      </w:r>
      <w:r w:rsidRPr="00A228FF">
        <w:rPr>
          <w:rFonts w:ascii="Arial" w:hAnsi="Arial" w:cs="Arial"/>
          <w:sz w:val="24"/>
          <w:szCs w:val="24"/>
        </w:rPr>
        <w:t xml:space="preserve"> fech</w:t>
      </w:r>
      <w:r w:rsidR="000C4308" w:rsidRPr="00A228FF">
        <w:rPr>
          <w:rFonts w:ascii="Arial" w:hAnsi="Arial" w:cs="Arial"/>
          <w:sz w:val="24"/>
          <w:szCs w:val="24"/>
        </w:rPr>
        <w:t>ada de previdência complementar</w:t>
      </w:r>
      <w:r w:rsidRPr="00A228FF">
        <w:rPr>
          <w:rFonts w:ascii="Arial" w:hAnsi="Arial" w:cs="Arial"/>
          <w:sz w:val="24"/>
          <w:szCs w:val="24"/>
        </w:rPr>
        <w:t>,</w:t>
      </w:r>
      <w:r w:rsidRPr="005B1592">
        <w:rPr>
          <w:rFonts w:ascii="Arial" w:hAnsi="Arial" w:cs="Arial"/>
          <w:sz w:val="24"/>
          <w:szCs w:val="24"/>
        </w:rPr>
        <w:t xml:space="preserve"> em conformidade com as disposições das </w:t>
      </w:r>
      <w:r w:rsidR="006566CF">
        <w:rPr>
          <w:rFonts w:ascii="Arial" w:hAnsi="Arial" w:cs="Arial"/>
          <w:sz w:val="24"/>
          <w:szCs w:val="24"/>
        </w:rPr>
        <w:t xml:space="preserve">Leis Complementares nº 108 e </w:t>
      </w:r>
      <w:r w:rsidRPr="005B1592">
        <w:rPr>
          <w:rFonts w:ascii="Arial" w:hAnsi="Arial" w:cs="Arial"/>
          <w:sz w:val="24"/>
          <w:szCs w:val="24"/>
        </w:rPr>
        <w:t>109, ambas de 29 de maio de 2001.</w:t>
      </w:r>
    </w:p>
    <w:p w14:paraId="7F9A8BF1" w14:textId="04AC9E1F" w:rsidR="000C4308" w:rsidRPr="00EA6B87" w:rsidRDefault="00EA6B87" w:rsidP="00BC7016">
      <w:pPr>
        <w:ind w:firstLine="1701"/>
        <w:jc w:val="both"/>
        <w:rPr>
          <w:rFonts w:ascii="Arial" w:hAnsi="Arial" w:cs="Arial"/>
          <w:sz w:val="24"/>
          <w:szCs w:val="24"/>
        </w:rPr>
      </w:pPr>
      <w:r w:rsidRPr="005B1592">
        <w:rPr>
          <w:rFonts w:ascii="Arial" w:hAnsi="Arial" w:cs="Arial"/>
          <w:b/>
          <w:sz w:val="24"/>
          <w:szCs w:val="24"/>
        </w:rPr>
        <w:t>§ 1º</w:t>
      </w:r>
      <w:r>
        <w:rPr>
          <w:rFonts w:ascii="Arial" w:hAnsi="Arial" w:cs="Arial"/>
          <w:b/>
          <w:sz w:val="24"/>
          <w:szCs w:val="24"/>
        </w:rPr>
        <w:t xml:space="preserve">. </w:t>
      </w:r>
      <w:r w:rsidRPr="00EA6B87">
        <w:rPr>
          <w:rFonts w:ascii="Arial" w:hAnsi="Arial" w:cs="Arial"/>
          <w:sz w:val="24"/>
          <w:szCs w:val="24"/>
        </w:rPr>
        <w:t xml:space="preserve">A escolha por entidade aberta de previdência complementar dependerá de regulamentação por lei complementar federal específica, conforme disposto no art. 33 da Emenda Constitucional </w:t>
      </w:r>
      <w:r w:rsidR="00254622">
        <w:rPr>
          <w:rFonts w:ascii="Arial" w:hAnsi="Arial" w:cs="Arial"/>
          <w:sz w:val="24"/>
          <w:szCs w:val="24"/>
        </w:rPr>
        <w:t xml:space="preserve">nº </w:t>
      </w:r>
      <w:r w:rsidRPr="00EA6B87">
        <w:rPr>
          <w:rFonts w:ascii="Arial" w:hAnsi="Arial" w:cs="Arial"/>
          <w:sz w:val="24"/>
          <w:szCs w:val="24"/>
        </w:rPr>
        <w:t>103/2019.</w:t>
      </w:r>
    </w:p>
    <w:p w14:paraId="56F65978" w14:textId="2455887D" w:rsidR="00BC7016" w:rsidRPr="005B1592" w:rsidRDefault="00EA6B87" w:rsidP="00BC7016">
      <w:pPr>
        <w:ind w:firstLine="1701"/>
        <w:jc w:val="both"/>
        <w:rPr>
          <w:rFonts w:ascii="Arial" w:hAnsi="Arial" w:cs="Arial"/>
          <w:sz w:val="24"/>
          <w:szCs w:val="24"/>
        </w:rPr>
      </w:pPr>
      <w:r>
        <w:rPr>
          <w:rFonts w:ascii="Arial" w:hAnsi="Arial" w:cs="Arial"/>
          <w:b/>
          <w:sz w:val="24"/>
          <w:szCs w:val="24"/>
        </w:rPr>
        <w:t>§ 2</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A definição da entidade gestora de </w:t>
      </w:r>
      <w:r>
        <w:rPr>
          <w:rFonts w:ascii="Arial" w:hAnsi="Arial" w:cs="Arial"/>
          <w:sz w:val="24"/>
          <w:szCs w:val="24"/>
        </w:rPr>
        <w:t>previdênc</w:t>
      </w:r>
      <w:r w:rsidRPr="003B6884">
        <w:rPr>
          <w:rFonts w:ascii="Arial" w:hAnsi="Arial" w:cs="Arial"/>
          <w:sz w:val="24"/>
          <w:szCs w:val="24"/>
        </w:rPr>
        <w:t>ia fechada</w:t>
      </w:r>
      <w:r w:rsidR="00BC7016" w:rsidRPr="005B1592">
        <w:rPr>
          <w:rFonts w:ascii="Arial" w:hAnsi="Arial" w:cs="Arial"/>
          <w:sz w:val="24"/>
          <w:szCs w:val="24"/>
        </w:rPr>
        <w:t xml:space="preserve"> será feita pelo Conselho de Previdência, devendo o ato de adesão à instituição já existente, ser promovido pelo </w:t>
      </w:r>
      <w:r w:rsidR="0089053D" w:rsidRPr="005B1592">
        <w:rPr>
          <w:rFonts w:ascii="Arial" w:hAnsi="Arial" w:cs="Arial"/>
          <w:sz w:val="24"/>
          <w:szCs w:val="24"/>
        </w:rPr>
        <w:t>Prefeito do Município de Tapurah</w:t>
      </w:r>
      <w:r w:rsidR="00BC7016" w:rsidRPr="005B1592">
        <w:rPr>
          <w:rFonts w:ascii="Arial" w:hAnsi="Arial" w:cs="Arial"/>
          <w:sz w:val="24"/>
          <w:szCs w:val="24"/>
        </w:rPr>
        <w:t>, representando os Poderes e órgãos autônomos.</w:t>
      </w:r>
    </w:p>
    <w:p w14:paraId="43D34748" w14:textId="49012026" w:rsidR="00BC7016" w:rsidRPr="005B1592" w:rsidRDefault="00EA6B87" w:rsidP="00BC7016">
      <w:pPr>
        <w:ind w:firstLine="1701"/>
        <w:jc w:val="both"/>
        <w:rPr>
          <w:rFonts w:ascii="Arial" w:hAnsi="Arial" w:cs="Arial"/>
          <w:sz w:val="24"/>
          <w:szCs w:val="24"/>
        </w:rPr>
      </w:pPr>
      <w:r>
        <w:rPr>
          <w:rFonts w:ascii="Arial" w:hAnsi="Arial" w:cs="Arial"/>
          <w:b/>
          <w:sz w:val="24"/>
          <w:szCs w:val="24"/>
        </w:rPr>
        <w:t>§ 3</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A </w:t>
      </w:r>
      <w:r>
        <w:rPr>
          <w:rFonts w:ascii="Arial" w:hAnsi="Arial" w:cs="Arial"/>
          <w:sz w:val="24"/>
          <w:szCs w:val="24"/>
        </w:rPr>
        <w:t>representação de que trata o § 2</w:t>
      </w:r>
      <w:r w:rsidR="00BC7016" w:rsidRPr="005B1592">
        <w:rPr>
          <w:rFonts w:ascii="Arial" w:hAnsi="Arial" w:cs="Arial"/>
          <w:sz w:val="24"/>
          <w:szCs w:val="24"/>
        </w:rPr>
        <w:t xml:space="preserve">º compreende a celebração de convênios de adesão, seus </w:t>
      </w:r>
      <w:proofErr w:type="spellStart"/>
      <w:r w:rsidR="00BC7016" w:rsidRPr="005B1592">
        <w:rPr>
          <w:rFonts w:ascii="Arial" w:hAnsi="Arial" w:cs="Arial"/>
          <w:sz w:val="24"/>
          <w:szCs w:val="24"/>
        </w:rPr>
        <w:t>distratos</w:t>
      </w:r>
      <w:proofErr w:type="spellEnd"/>
      <w:r w:rsidR="00BC7016" w:rsidRPr="005B1592">
        <w:rPr>
          <w:rFonts w:ascii="Arial" w:hAnsi="Arial" w:cs="Arial"/>
          <w:sz w:val="24"/>
          <w:szCs w:val="24"/>
        </w:rPr>
        <w:t xml:space="preserve"> e aditivos, manifestação </w:t>
      </w:r>
      <w:r w:rsidR="00BC7016" w:rsidRPr="005B1592">
        <w:rPr>
          <w:rFonts w:ascii="Arial" w:hAnsi="Arial" w:cs="Arial"/>
          <w:sz w:val="24"/>
          <w:szCs w:val="24"/>
        </w:rPr>
        <w:lastRenderedPageBreak/>
        <w:t xml:space="preserve">acerca da aprovação, liquidação, </w:t>
      </w:r>
      <w:proofErr w:type="spellStart"/>
      <w:r w:rsidR="00BC7016" w:rsidRPr="005B1592">
        <w:rPr>
          <w:rFonts w:ascii="Arial" w:hAnsi="Arial" w:cs="Arial"/>
          <w:sz w:val="24"/>
          <w:szCs w:val="24"/>
        </w:rPr>
        <w:t>saldamento</w:t>
      </w:r>
      <w:proofErr w:type="spellEnd"/>
      <w:r w:rsidR="00BC7016" w:rsidRPr="005B1592">
        <w:rPr>
          <w:rFonts w:ascii="Arial" w:hAnsi="Arial" w:cs="Arial"/>
          <w:sz w:val="24"/>
          <w:szCs w:val="24"/>
        </w:rPr>
        <w:t xml:space="preserve"> ou alteração do Plano de Benefícios patrocinado pelos aderentes e demais atos correlatos.</w:t>
      </w:r>
    </w:p>
    <w:p w14:paraId="1B626435" w14:textId="40900475" w:rsidR="00BC7016" w:rsidRPr="005B1592" w:rsidRDefault="00EA6B87" w:rsidP="00BC7016">
      <w:pPr>
        <w:ind w:firstLine="1701"/>
        <w:jc w:val="both"/>
        <w:rPr>
          <w:rFonts w:ascii="Arial" w:hAnsi="Arial" w:cs="Arial"/>
          <w:sz w:val="24"/>
          <w:szCs w:val="24"/>
        </w:rPr>
      </w:pPr>
      <w:r>
        <w:rPr>
          <w:rFonts w:ascii="Arial" w:hAnsi="Arial" w:cs="Arial"/>
          <w:b/>
          <w:sz w:val="24"/>
          <w:szCs w:val="24"/>
        </w:rPr>
        <w:t>§ 4</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O plano de benefícios previdenciários complementares dos servidores do </w:t>
      </w:r>
      <w:r w:rsidR="0089053D" w:rsidRPr="005B1592">
        <w:rPr>
          <w:rFonts w:ascii="Arial" w:hAnsi="Arial" w:cs="Arial"/>
          <w:sz w:val="24"/>
          <w:szCs w:val="24"/>
        </w:rPr>
        <w:t xml:space="preserve">Município de Tapurah, </w:t>
      </w:r>
      <w:r w:rsidR="00BC7016" w:rsidRPr="005B1592">
        <w:rPr>
          <w:rFonts w:ascii="Arial" w:hAnsi="Arial" w:cs="Arial"/>
          <w:sz w:val="24"/>
          <w:szCs w:val="24"/>
        </w:rPr>
        <w:t>Estado de Mato Grosso será exclusivo e seu patrimônio não será incorporado nem será solidário aos demais planos administrados pela fundação de previdência.</w:t>
      </w:r>
    </w:p>
    <w:p w14:paraId="28AB10EF" w14:textId="4B3B2427" w:rsidR="00BC7016" w:rsidRPr="005B1592" w:rsidRDefault="00EA6B87" w:rsidP="00BC7016">
      <w:pPr>
        <w:ind w:firstLine="1701"/>
        <w:jc w:val="both"/>
        <w:rPr>
          <w:rFonts w:ascii="Arial" w:hAnsi="Arial" w:cs="Arial"/>
          <w:sz w:val="24"/>
          <w:szCs w:val="24"/>
        </w:rPr>
      </w:pPr>
      <w:r>
        <w:rPr>
          <w:rFonts w:ascii="Arial" w:hAnsi="Arial" w:cs="Arial"/>
          <w:b/>
          <w:sz w:val="24"/>
          <w:szCs w:val="24"/>
        </w:rPr>
        <w:t>§ 5</w:t>
      </w:r>
      <w:r w:rsidR="00BC7016" w:rsidRPr="005B1592">
        <w:rPr>
          <w:rFonts w:ascii="Arial" w:hAnsi="Arial" w:cs="Arial"/>
          <w:b/>
          <w:sz w:val="24"/>
          <w:szCs w:val="24"/>
        </w:rPr>
        <w:t>º</w:t>
      </w:r>
      <w:r w:rsidR="004A50E0">
        <w:rPr>
          <w:rFonts w:ascii="Arial" w:hAnsi="Arial" w:cs="Arial"/>
          <w:b/>
          <w:sz w:val="24"/>
          <w:szCs w:val="24"/>
        </w:rPr>
        <w:t>.</w:t>
      </w:r>
      <w:r>
        <w:rPr>
          <w:rFonts w:ascii="Arial" w:hAnsi="Arial" w:cs="Arial"/>
          <w:sz w:val="24"/>
          <w:szCs w:val="24"/>
        </w:rPr>
        <w:t xml:space="preserve"> A adesão prevista no § 2</w:t>
      </w:r>
      <w:r w:rsidR="00BC7016" w:rsidRPr="005B1592">
        <w:rPr>
          <w:rFonts w:ascii="Arial" w:hAnsi="Arial" w:cs="Arial"/>
          <w:sz w:val="24"/>
          <w:szCs w:val="24"/>
        </w:rPr>
        <w:t>º não impede a criação posterior de entidade</w:t>
      </w:r>
      <w:r>
        <w:rPr>
          <w:rFonts w:ascii="Arial" w:hAnsi="Arial" w:cs="Arial"/>
          <w:sz w:val="24"/>
          <w:szCs w:val="24"/>
        </w:rPr>
        <w:t xml:space="preserve"> municipal</w:t>
      </w:r>
      <w:r w:rsidR="00BC7016" w:rsidRPr="005B1592">
        <w:rPr>
          <w:rFonts w:ascii="Arial" w:hAnsi="Arial" w:cs="Arial"/>
          <w:sz w:val="24"/>
          <w:szCs w:val="24"/>
        </w:rPr>
        <w:t xml:space="preserve"> para gerir o Sistema de Previdência Complementar dos Servidores do</w:t>
      </w:r>
      <w:r w:rsidR="0089053D" w:rsidRPr="005B1592">
        <w:rPr>
          <w:rFonts w:ascii="Arial" w:hAnsi="Arial" w:cs="Arial"/>
          <w:sz w:val="24"/>
          <w:szCs w:val="24"/>
        </w:rPr>
        <w:t xml:space="preserve"> Município de Tapurah,</w:t>
      </w:r>
      <w:r w:rsidR="00BC7016" w:rsidRPr="005B1592">
        <w:rPr>
          <w:rFonts w:ascii="Arial" w:hAnsi="Arial" w:cs="Arial"/>
          <w:sz w:val="24"/>
          <w:szCs w:val="24"/>
        </w:rPr>
        <w:t xml:space="preserve"> Estado de Mato Grosso.</w:t>
      </w:r>
    </w:p>
    <w:p w14:paraId="45B565D5" w14:textId="5D611E6B" w:rsidR="00BC7016" w:rsidRPr="005B1592" w:rsidRDefault="00EA6B87" w:rsidP="00BC7016">
      <w:pPr>
        <w:ind w:firstLine="1701"/>
        <w:jc w:val="both"/>
        <w:rPr>
          <w:rFonts w:ascii="Arial" w:hAnsi="Arial" w:cs="Arial"/>
          <w:sz w:val="24"/>
          <w:szCs w:val="24"/>
        </w:rPr>
      </w:pPr>
      <w:r>
        <w:rPr>
          <w:rFonts w:ascii="Arial" w:hAnsi="Arial" w:cs="Arial"/>
          <w:b/>
          <w:sz w:val="24"/>
          <w:szCs w:val="24"/>
        </w:rPr>
        <w:t>§ 6</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O Regime de Previdência Complementar será oferecido por meio de adesão a plano de benefícios já existente ou por meio de criação de plano de benefícios dos servidores do </w:t>
      </w:r>
      <w:r w:rsidR="00005C0E" w:rsidRPr="005B1592">
        <w:rPr>
          <w:rFonts w:ascii="Arial" w:hAnsi="Arial" w:cs="Arial"/>
          <w:sz w:val="24"/>
          <w:szCs w:val="24"/>
        </w:rPr>
        <w:t>Município de Tapurah</w:t>
      </w:r>
      <w:r w:rsidR="00BC7016" w:rsidRPr="005B1592">
        <w:rPr>
          <w:rFonts w:ascii="Arial" w:hAnsi="Arial" w:cs="Arial"/>
          <w:sz w:val="24"/>
          <w:szCs w:val="24"/>
        </w:rPr>
        <w:t xml:space="preserve"> por representantes dos patrocinadores e dos participantes em comitê gestor que será responsável pela definição da estratégia das aplicações financeiras e pelo acompanhamento do respectivo plano.</w:t>
      </w:r>
    </w:p>
    <w:p w14:paraId="5B108162" w14:textId="286D148E" w:rsidR="00BC7016" w:rsidRPr="005B1592" w:rsidRDefault="00EA6B87" w:rsidP="00BC7016">
      <w:pPr>
        <w:ind w:firstLine="1701"/>
        <w:jc w:val="both"/>
        <w:rPr>
          <w:rFonts w:ascii="Arial" w:hAnsi="Arial" w:cs="Arial"/>
          <w:sz w:val="24"/>
          <w:szCs w:val="24"/>
        </w:rPr>
      </w:pPr>
      <w:r>
        <w:rPr>
          <w:rFonts w:ascii="Arial" w:hAnsi="Arial" w:cs="Arial"/>
          <w:b/>
          <w:sz w:val="24"/>
          <w:szCs w:val="24"/>
        </w:rPr>
        <w:t>§ 7</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w:t>
      </w:r>
      <w:r w:rsidR="00BC7016" w:rsidRPr="00EA6B87">
        <w:rPr>
          <w:rFonts w:ascii="Arial" w:hAnsi="Arial" w:cs="Arial"/>
          <w:sz w:val="24"/>
          <w:szCs w:val="24"/>
        </w:rPr>
        <w:t xml:space="preserve">A entidade </w:t>
      </w:r>
      <w:r>
        <w:rPr>
          <w:rFonts w:ascii="Arial" w:hAnsi="Arial" w:cs="Arial"/>
          <w:sz w:val="24"/>
          <w:szCs w:val="24"/>
        </w:rPr>
        <w:t>fechada</w:t>
      </w:r>
      <w:r w:rsidR="00BC7016" w:rsidRPr="005B1592">
        <w:rPr>
          <w:rFonts w:ascii="Arial" w:hAnsi="Arial" w:cs="Arial"/>
          <w:sz w:val="24"/>
          <w:szCs w:val="24"/>
        </w:rPr>
        <w:t xml:space="preserve"> de previdência complementar eventualmente criada deverá fazer publicação anual, na Imprensa Oficial do </w:t>
      </w:r>
      <w:r w:rsidR="00005C0E" w:rsidRPr="005B1592">
        <w:rPr>
          <w:rFonts w:ascii="Arial" w:hAnsi="Arial" w:cs="Arial"/>
          <w:sz w:val="24"/>
          <w:szCs w:val="24"/>
        </w:rPr>
        <w:t xml:space="preserve">Município de Tapurah, Estado </w:t>
      </w:r>
      <w:r w:rsidR="00BC7016" w:rsidRPr="005B1592">
        <w:rPr>
          <w:rFonts w:ascii="Arial" w:hAnsi="Arial" w:cs="Arial"/>
          <w:sz w:val="24"/>
          <w:szCs w:val="24"/>
        </w:rPr>
        <w:t>de Mato Grosso e em sítio oficial da Administração Pública, dos seus demonstrativos contábeis, atuariais, financeiros e de benefícios, sem prejuízo do fornecimento de informações aos participantes e assistidos do plano de benefícios previdenciários complementares e ao órgão regulador e fiscalizado</w:t>
      </w:r>
      <w:r w:rsidR="00BC7016" w:rsidRPr="00A228FF">
        <w:rPr>
          <w:rFonts w:ascii="Arial" w:hAnsi="Arial" w:cs="Arial"/>
          <w:sz w:val="24"/>
          <w:szCs w:val="24"/>
        </w:rPr>
        <w:t>r das entidades fechadas</w:t>
      </w:r>
      <w:r w:rsidR="00BC7016" w:rsidRPr="005B1592">
        <w:rPr>
          <w:rFonts w:ascii="Arial" w:hAnsi="Arial" w:cs="Arial"/>
          <w:sz w:val="24"/>
          <w:szCs w:val="24"/>
        </w:rPr>
        <w:t xml:space="preserve"> de previdência complementar, na forma das </w:t>
      </w:r>
      <w:r w:rsidR="006566CF">
        <w:rPr>
          <w:rFonts w:ascii="Arial" w:hAnsi="Arial" w:cs="Arial"/>
          <w:sz w:val="24"/>
          <w:szCs w:val="24"/>
        </w:rPr>
        <w:t>Leis Complementares Federais nº</w:t>
      </w:r>
      <w:r w:rsidR="00BC7016" w:rsidRPr="005B1592">
        <w:rPr>
          <w:rFonts w:ascii="Arial" w:hAnsi="Arial" w:cs="Arial"/>
          <w:sz w:val="24"/>
          <w:szCs w:val="24"/>
        </w:rPr>
        <w:t xml:space="preserve"> 108 e 109, ambas de 29 de maio de 2001.</w:t>
      </w:r>
    </w:p>
    <w:p w14:paraId="234060C0" w14:textId="135E78BE" w:rsidR="00BC7016" w:rsidRPr="005B1592" w:rsidRDefault="00EA6B87" w:rsidP="00BC7016">
      <w:pPr>
        <w:ind w:firstLine="1701"/>
        <w:jc w:val="both"/>
        <w:rPr>
          <w:rFonts w:ascii="Arial" w:hAnsi="Arial" w:cs="Arial"/>
          <w:sz w:val="24"/>
          <w:szCs w:val="24"/>
        </w:rPr>
      </w:pPr>
      <w:r>
        <w:rPr>
          <w:rFonts w:ascii="Arial" w:hAnsi="Arial" w:cs="Arial"/>
          <w:b/>
          <w:sz w:val="24"/>
          <w:szCs w:val="24"/>
        </w:rPr>
        <w:t>§ 8</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Os bens e direitos, e seus frutos e rendimentos, que integram o patrimônio dos planos de benefícios e dos respectivos fundos previdenciários de que trata esta Lei Complementar, não se comunicam:</w:t>
      </w:r>
    </w:p>
    <w:p w14:paraId="77CC588C" w14:textId="77777777"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xml:space="preserve">I </w:t>
      </w:r>
      <w:r w:rsidRPr="005B1592">
        <w:rPr>
          <w:rFonts w:ascii="Arial" w:hAnsi="Arial" w:cs="Arial"/>
          <w:sz w:val="24"/>
          <w:szCs w:val="24"/>
        </w:rPr>
        <w:t>- com os recursos do plano de gestão administrativa da entidade de previdência complementar;</w:t>
      </w:r>
    </w:p>
    <w:p w14:paraId="756DF8E7" w14:textId="77777777"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II -</w:t>
      </w:r>
      <w:r w:rsidRPr="005B1592">
        <w:rPr>
          <w:rFonts w:ascii="Arial" w:hAnsi="Arial" w:cs="Arial"/>
          <w:sz w:val="24"/>
          <w:szCs w:val="24"/>
        </w:rPr>
        <w:t xml:space="preserve"> com os recursos de outros planos de benefícios; e</w:t>
      </w:r>
    </w:p>
    <w:p w14:paraId="16F2B47A" w14:textId="77777777"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III -</w:t>
      </w:r>
      <w:r w:rsidRPr="005B1592">
        <w:rPr>
          <w:rFonts w:ascii="Arial" w:hAnsi="Arial" w:cs="Arial"/>
          <w:sz w:val="24"/>
          <w:szCs w:val="24"/>
        </w:rPr>
        <w:t xml:space="preserve"> com o patrimônio dos patrocinadores.</w:t>
      </w:r>
    </w:p>
    <w:p w14:paraId="780257DA" w14:textId="146F1100" w:rsidR="00BC7016" w:rsidRPr="005B1592" w:rsidRDefault="00EA6B87" w:rsidP="00BC7016">
      <w:pPr>
        <w:ind w:firstLine="1701"/>
        <w:jc w:val="both"/>
        <w:rPr>
          <w:rFonts w:ascii="Arial" w:hAnsi="Arial" w:cs="Arial"/>
          <w:sz w:val="24"/>
          <w:szCs w:val="24"/>
        </w:rPr>
      </w:pPr>
      <w:r>
        <w:rPr>
          <w:rFonts w:ascii="Arial" w:hAnsi="Arial" w:cs="Arial"/>
          <w:b/>
          <w:sz w:val="24"/>
          <w:szCs w:val="24"/>
        </w:rPr>
        <w:t>§ 9</w:t>
      </w:r>
      <w:r w:rsidR="00BC7016" w:rsidRPr="005B1592">
        <w:rPr>
          <w:rFonts w:ascii="Arial" w:hAnsi="Arial" w:cs="Arial"/>
          <w:b/>
          <w:sz w:val="24"/>
          <w:szCs w:val="24"/>
        </w:rPr>
        <w:t>º</w:t>
      </w:r>
      <w:r w:rsidR="004A50E0">
        <w:rPr>
          <w:rFonts w:ascii="Arial" w:hAnsi="Arial" w:cs="Arial"/>
          <w:b/>
          <w:sz w:val="24"/>
          <w:szCs w:val="24"/>
        </w:rPr>
        <w:t>.</w:t>
      </w:r>
      <w:r w:rsidR="00BC7016" w:rsidRPr="005B1592">
        <w:rPr>
          <w:rFonts w:ascii="Arial" w:hAnsi="Arial" w:cs="Arial"/>
          <w:sz w:val="24"/>
          <w:szCs w:val="24"/>
        </w:rPr>
        <w:t xml:space="preserve"> Cada plano de benefícios e respectivos fundos previdenciários possui independência patrimonial em relação a outros planos de benefícios, além de identidade própria em relação aos aspectos regulamentares, cadastrais, atuariais, contábeis e de investimentos.</w:t>
      </w:r>
    </w:p>
    <w:p w14:paraId="0CF1347E" w14:textId="7B3CD17E" w:rsidR="00BC7016" w:rsidRPr="005B1592" w:rsidRDefault="00EA6B87" w:rsidP="00BC7016">
      <w:pPr>
        <w:ind w:firstLine="1701"/>
        <w:jc w:val="both"/>
        <w:rPr>
          <w:rFonts w:ascii="Arial" w:hAnsi="Arial" w:cs="Arial"/>
          <w:sz w:val="24"/>
          <w:szCs w:val="24"/>
        </w:rPr>
      </w:pPr>
      <w:r>
        <w:rPr>
          <w:rFonts w:ascii="Arial" w:hAnsi="Arial" w:cs="Arial"/>
          <w:b/>
          <w:sz w:val="24"/>
          <w:szCs w:val="24"/>
        </w:rPr>
        <w:t>§ 10</w:t>
      </w:r>
      <w:r w:rsidR="004A50E0">
        <w:rPr>
          <w:rFonts w:ascii="Arial" w:hAnsi="Arial" w:cs="Arial"/>
          <w:b/>
          <w:sz w:val="24"/>
          <w:szCs w:val="24"/>
        </w:rPr>
        <w:t>.</w:t>
      </w:r>
      <w:r w:rsidR="00BC7016" w:rsidRPr="005B1592">
        <w:rPr>
          <w:rFonts w:ascii="Arial" w:hAnsi="Arial" w:cs="Arial"/>
          <w:sz w:val="24"/>
          <w:szCs w:val="24"/>
        </w:rPr>
        <w:t xml:space="preserve"> O patrimônio de um plano de benefícios não responde por obrigações de outro plano de benefícios, ainda que administrado pela mesma entidade de previdência complementar, nem por obrigações próprias do patrocinador.</w:t>
      </w:r>
    </w:p>
    <w:p w14:paraId="1C7787A3" w14:textId="1FA5E927" w:rsidR="00BC7016" w:rsidRDefault="00EA6B87" w:rsidP="00BC7016">
      <w:pPr>
        <w:ind w:firstLine="1701"/>
        <w:jc w:val="both"/>
        <w:rPr>
          <w:rFonts w:ascii="Arial" w:hAnsi="Arial" w:cs="Arial"/>
          <w:sz w:val="24"/>
          <w:szCs w:val="24"/>
        </w:rPr>
      </w:pPr>
      <w:r>
        <w:rPr>
          <w:rFonts w:ascii="Arial" w:hAnsi="Arial" w:cs="Arial"/>
          <w:b/>
          <w:sz w:val="24"/>
          <w:szCs w:val="24"/>
        </w:rPr>
        <w:lastRenderedPageBreak/>
        <w:t>§ 11</w:t>
      </w:r>
      <w:r w:rsidR="004A50E0">
        <w:rPr>
          <w:rFonts w:ascii="Arial" w:hAnsi="Arial" w:cs="Arial"/>
          <w:b/>
          <w:sz w:val="24"/>
          <w:szCs w:val="24"/>
        </w:rPr>
        <w:t>.</w:t>
      </w:r>
      <w:r w:rsidR="00BC7016" w:rsidRPr="005B1592">
        <w:rPr>
          <w:rFonts w:ascii="Arial" w:hAnsi="Arial" w:cs="Arial"/>
          <w:sz w:val="24"/>
          <w:szCs w:val="24"/>
        </w:rPr>
        <w:t xml:space="preserve"> Os recursos integrantes do plano de gestão administrativa responderão pelas dívidas cíveis, fiscais, trabalhistas ou de qualquer outra natureza decorrentes das atividades da</w:t>
      </w:r>
      <w:r>
        <w:rPr>
          <w:rFonts w:ascii="Arial" w:hAnsi="Arial" w:cs="Arial"/>
          <w:sz w:val="24"/>
          <w:szCs w:val="24"/>
        </w:rPr>
        <w:t>s</w:t>
      </w:r>
      <w:r w:rsidR="00BC7016" w:rsidRPr="005B1592">
        <w:rPr>
          <w:rFonts w:ascii="Arial" w:hAnsi="Arial" w:cs="Arial"/>
          <w:sz w:val="24"/>
          <w:szCs w:val="24"/>
        </w:rPr>
        <w:t xml:space="preserve"> </w:t>
      </w:r>
      <w:r w:rsidR="00BC7016" w:rsidRPr="00F10273">
        <w:rPr>
          <w:rFonts w:ascii="Arial" w:hAnsi="Arial" w:cs="Arial"/>
          <w:sz w:val="24"/>
          <w:szCs w:val="24"/>
        </w:rPr>
        <w:t>entidade</w:t>
      </w:r>
      <w:r w:rsidRPr="00F10273">
        <w:rPr>
          <w:rFonts w:ascii="Arial" w:hAnsi="Arial" w:cs="Arial"/>
          <w:sz w:val="24"/>
          <w:szCs w:val="24"/>
        </w:rPr>
        <w:t>s</w:t>
      </w:r>
      <w:r w:rsidR="00BC7016" w:rsidRPr="00F10273">
        <w:rPr>
          <w:rFonts w:ascii="Arial" w:hAnsi="Arial" w:cs="Arial"/>
          <w:sz w:val="24"/>
          <w:szCs w:val="24"/>
        </w:rPr>
        <w:t xml:space="preserve"> </w:t>
      </w:r>
      <w:r w:rsidR="00BC7016" w:rsidRPr="005B1592">
        <w:rPr>
          <w:rFonts w:ascii="Arial" w:hAnsi="Arial" w:cs="Arial"/>
          <w:sz w:val="24"/>
          <w:szCs w:val="24"/>
        </w:rPr>
        <w:t>de previdência complementar responsável pela sua administração.</w:t>
      </w:r>
    </w:p>
    <w:p w14:paraId="47CEA7D5" w14:textId="35986E2C" w:rsidR="003C7228" w:rsidRPr="004A50E0" w:rsidRDefault="003C7228" w:rsidP="004A50E0">
      <w:pPr>
        <w:jc w:val="center"/>
        <w:rPr>
          <w:rFonts w:ascii="Arial" w:hAnsi="Arial" w:cs="Arial"/>
          <w:b/>
          <w:sz w:val="24"/>
          <w:szCs w:val="24"/>
        </w:rPr>
      </w:pPr>
      <w:r w:rsidRPr="004A50E0">
        <w:rPr>
          <w:rFonts w:ascii="Arial" w:hAnsi="Arial" w:cs="Arial"/>
          <w:b/>
          <w:sz w:val="24"/>
          <w:szCs w:val="24"/>
        </w:rPr>
        <w:t>Seção II</w:t>
      </w:r>
      <w:r w:rsidR="00A07B7F">
        <w:rPr>
          <w:rFonts w:ascii="Arial" w:hAnsi="Arial" w:cs="Arial"/>
          <w:b/>
          <w:sz w:val="24"/>
          <w:szCs w:val="24"/>
        </w:rPr>
        <w:t>I</w:t>
      </w:r>
    </w:p>
    <w:p w14:paraId="6FCA87F5" w14:textId="6620519B" w:rsidR="003C7228" w:rsidRPr="004A50E0" w:rsidRDefault="003C7228" w:rsidP="004A50E0">
      <w:pPr>
        <w:jc w:val="center"/>
        <w:rPr>
          <w:rFonts w:ascii="Arial" w:hAnsi="Arial" w:cs="Arial"/>
          <w:b/>
          <w:sz w:val="24"/>
          <w:szCs w:val="24"/>
        </w:rPr>
      </w:pPr>
      <w:r w:rsidRPr="004A50E0">
        <w:rPr>
          <w:rFonts w:ascii="Arial" w:hAnsi="Arial" w:cs="Arial"/>
          <w:b/>
          <w:sz w:val="24"/>
          <w:szCs w:val="24"/>
        </w:rPr>
        <w:t>Do Processo de</w:t>
      </w:r>
      <w:r w:rsidR="004A50E0" w:rsidRPr="004A50E0">
        <w:rPr>
          <w:rFonts w:ascii="Arial" w:hAnsi="Arial" w:cs="Arial"/>
          <w:b/>
          <w:sz w:val="24"/>
          <w:szCs w:val="24"/>
        </w:rPr>
        <w:t xml:space="preserve"> Seleção de Entidade Gestora</w:t>
      </w:r>
    </w:p>
    <w:p w14:paraId="15C156C5" w14:textId="77777777" w:rsidR="003C7228" w:rsidRPr="003C7228" w:rsidRDefault="003C7228" w:rsidP="003C7228">
      <w:pPr>
        <w:ind w:firstLine="1701"/>
        <w:jc w:val="both"/>
        <w:rPr>
          <w:rFonts w:ascii="Arial" w:hAnsi="Arial" w:cs="Arial"/>
          <w:sz w:val="24"/>
          <w:szCs w:val="24"/>
        </w:rPr>
      </w:pPr>
      <w:r w:rsidRPr="003C7228">
        <w:rPr>
          <w:rFonts w:ascii="Arial" w:hAnsi="Arial" w:cs="Arial"/>
          <w:b/>
          <w:sz w:val="24"/>
          <w:szCs w:val="24"/>
        </w:rPr>
        <w:t>Art. 8°.</w:t>
      </w:r>
      <w:r w:rsidRPr="003C7228">
        <w:rPr>
          <w:rFonts w:ascii="Arial" w:hAnsi="Arial" w:cs="Arial"/>
          <w:sz w:val="24"/>
          <w:szCs w:val="24"/>
        </w:rPr>
        <w:t xml:space="preserve"> A escolha da entidade de previdência responsável pela administração do Plano de Benefícios será precedida de processo seletivo conduzido com impessoalidade, publicidade e transparência e que contemple requisitos de qualificação técnica e economicidade indispensáveis à garantia da boa gestão dos planos de benefícios.</w:t>
      </w:r>
    </w:p>
    <w:p w14:paraId="47536B9A" w14:textId="77777777" w:rsidR="003C7228" w:rsidRPr="003C7228" w:rsidRDefault="003C7228" w:rsidP="003C7228">
      <w:pPr>
        <w:ind w:firstLine="1701"/>
        <w:jc w:val="both"/>
        <w:rPr>
          <w:rFonts w:ascii="Arial" w:hAnsi="Arial" w:cs="Arial"/>
          <w:sz w:val="24"/>
          <w:szCs w:val="24"/>
        </w:rPr>
      </w:pPr>
      <w:r w:rsidRPr="003C7228">
        <w:rPr>
          <w:rFonts w:ascii="Arial" w:hAnsi="Arial" w:cs="Arial"/>
          <w:b/>
          <w:sz w:val="24"/>
          <w:szCs w:val="24"/>
        </w:rPr>
        <w:t>§1°.</w:t>
      </w:r>
      <w:r w:rsidRPr="003C7228">
        <w:rPr>
          <w:rFonts w:ascii="Arial" w:hAnsi="Arial" w:cs="Arial"/>
          <w:sz w:val="24"/>
          <w:szCs w:val="24"/>
        </w:rPr>
        <w:t xml:space="preserve"> A relação jurídica com a entidade será formalizada por convênio de adesão, com vigência por prazo indeterminado.</w:t>
      </w:r>
    </w:p>
    <w:p w14:paraId="63DD1F08" w14:textId="4FA5D762" w:rsidR="003C7228" w:rsidRPr="003C7228" w:rsidRDefault="003C7228" w:rsidP="003C7228">
      <w:pPr>
        <w:ind w:firstLine="1701"/>
        <w:jc w:val="both"/>
        <w:rPr>
          <w:rFonts w:ascii="Arial" w:hAnsi="Arial" w:cs="Arial"/>
          <w:sz w:val="24"/>
          <w:szCs w:val="24"/>
        </w:rPr>
      </w:pPr>
      <w:r w:rsidRPr="003C7228">
        <w:rPr>
          <w:rFonts w:ascii="Arial" w:hAnsi="Arial" w:cs="Arial"/>
          <w:b/>
          <w:sz w:val="24"/>
          <w:szCs w:val="24"/>
        </w:rPr>
        <w:t>§2°.</w:t>
      </w:r>
      <w:r w:rsidRPr="003C7228">
        <w:rPr>
          <w:rFonts w:ascii="Arial" w:hAnsi="Arial" w:cs="Arial"/>
          <w:sz w:val="24"/>
          <w:szCs w:val="24"/>
        </w:rPr>
        <w:t xml:space="preserve"> O processo seletivo poderá ser realizado de forma individual, em cooperação com outros Municípios ou pelo Consórcio Público Intermunicipal de Gestão dos Regimes Próprios de Previdências Social dos Municípios Mato-Grossenses – CONSPREV e ou APREMAT, desde que seja demonstrado o efetivo cumprimento dos requisitos estabelecidos no caput deste artigo.</w:t>
      </w:r>
    </w:p>
    <w:p w14:paraId="61143ABD" w14:textId="5F430642" w:rsidR="003C7228" w:rsidRPr="003C7228" w:rsidRDefault="003C7228" w:rsidP="003C7228">
      <w:pPr>
        <w:ind w:firstLine="1701"/>
        <w:jc w:val="both"/>
        <w:rPr>
          <w:rFonts w:ascii="Arial" w:hAnsi="Arial" w:cs="Arial"/>
          <w:sz w:val="24"/>
          <w:szCs w:val="24"/>
        </w:rPr>
      </w:pPr>
      <w:r w:rsidRPr="00A228FF">
        <w:rPr>
          <w:rFonts w:ascii="Arial" w:hAnsi="Arial" w:cs="Arial"/>
          <w:b/>
          <w:sz w:val="24"/>
          <w:szCs w:val="24"/>
        </w:rPr>
        <w:t>§3°.</w:t>
      </w:r>
      <w:r w:rsidRPr="00A228FF">
        <w:rPr>
          <w:rFonts w:ascii="Arial" w:hAnsi="Arial" w:cs="Arial"/>
          <w:sz w:val="24"/>
          <w:szCs w:val="24"/>
        </w:rPr>
        <w:t xml:space="preserve"> O Conselho de Previdência deve ser ouvido para auxiliar na definição de critérios e definição de como deve ocorrer a escolha da entidade gestora de que trata o caput deste artigo.</w:t>
      </w:r>
    </w:p>
    <w:p w14:paraId="1E41AA47" w14:textId="3583D9EE" w:rsidR="003C7228" w:rsidRPr="005B1592" w:rsidRDefault="003C7228" w:rsidP="00BC7016">
      <w:pPr>
        <w:ind w:firstLine="1701"/>
        <w:jc w:val="both"/>
        <w:rPr>
          <w:rFonts w:ascii="Arial" w:hAnsi="Arial" w:cs="Arial"/>
          <w:sz w:val="24"/>
          <w:szCs w:val="24"/>
        </w:rPr>
      </w:pPr>
    </w:p>
    <w:p w14:paraId="309B4518" w14:textId="77777777" w:rsidR="00BC7016" w:rsidRPr="005B1592" w:rsidRDefault="00BC7016" w:rsidP="00005C0E">
      <w:pPr>
        <w:jc w:val="center"/>
        <w:rPr>
          <w:rFonts w:ascii="Arial" w:hAnsi="Arial" w:cs="Arial"/>
          <w:b/>
          <w:sz w:val="24"/>
          <w:szCs w:val="24"/>
        </w:rPr>
      </w:pPr>
      <w:r w:rsidRPr="005B1592">
        <w:rPr>
          <w:rFonts w:ascii="Arial" w:hAnsi="Arial" w:cs="Arial"/>
          <w:b/>
          <w:sz w:val="24"/>
          <w:szCs w:val="24"/>
        </w:rPr>
        <w:t>CAPÍTULO IV</w:t>
      </w:r>
      <w:r w:rsidRPr="005B1592">
        <w:rPr>
          <w:rFonts w:ascii="Arial" w:hAnsi="Arial" w:cs="Arial"/>
          <w:b/>
          <w:sz w:val="24"/>
          <w:szCs w:val="24"/>
        </w:rPr>
        <w:br/>
        <w:t>DA INSCRIÇÃO</w:t>
      </w:r>
    </w:p>
    <w:p w14:paraId="4FB66B21" w14:textId="23BF4394" w:rsidR="00BC7016" w:rsidRPr="005B1592" w:rsidRDefault="004A50E0" w:rsidP="00BC7016">
      <w:pPr>
        <w:ind w:firstLine="1701"/>
        <w:jc w:val="both"/>
        <w:rPr>
          <w:rFonts w:ascii="Arial" w:hAnsi="Arial" w:cs="Arial"/>
          <w:sz w:val="24"/>
          <w:szCs w:val="24"/>
        </w:rPr>
      </w:pPr>
      <w:r>
        <w:rPr>
          <w:rFonts w:ascii="Arial" w:hAnsi="Arial" w:cs="Arial"/>
          <w:b/>
          <w:sz w:val="24"/>
          <w:szCs w:val="24"/>
        </w:rPr>
        <w:t>Art. 9</w:t>
      </w:r>
      <w:r w:rsidR="00BC7016" w:rsidRPr="005B1592">
        <w:rPr>
          <w:rFonts w:ascii="Arial" w:hAnsi="Arial" w:cs="Arial"/>
          <w:b/>
          <w:sz w:val="24"/>
          <w:szCs w:val="24"/>
        </w:rPr>
        <w:t>º</w:t>
      </w:r>
      <w:r>
        <w:rPr>
          <w:rFonts w:ascii="Arial" w:hAnsi="Arial" w:cs="Arial"/>
          <w:b/>
          <w:sz w:val="24"/>
          <w:szCs w:val="24"/>
        </w:rPr>
        <w:t>.</w:t>
      </w:r>
      <w:r w:rsidR="00BC7016" w:rsidRPr="005B1592">
        <w:rPr>
          <w:rFonts w:ascii="Arial" w:hAnsi="Arial" w:cs="Arial"/>
          <w:sz w:val="24"/>
          <w:szCs w:val="24"/>
        </w:rPr>
        <w:t> Os servidores, membros de Poderes e órgãos autônomos referidos nos incisos do art. 2º desta Lei Complementar, com remuneração superior ao limite máximo estabelecido para os benefícios do Regime Geral de Previdência Social que venham a ingressar no serviço público a partir do início da vigência do regime de Previdência Complementar do</w:t>
      </w:r>
      <w:r w:rsidR="006E292A" w:rsidRPr="005B1592">
        <w:rPr>
          <w:rFonts w:ascii="Arial" w:hAnsi="Arial" w:cs="Arial"/>
          <w:sz w:val="24"/>
          <w:szCs w:val="24"/>
        </w:rPr>
        <w:t xml:space="preserve"> Município de Tapurah,</w:t>
      </w:r>
      <w:r w:rsidR="00BC7016" w:rsidRPr="005B1592">
        <w:rPr>
          <w:rFonts w:ascii="Arial" w:hAnsi="Arial" w:cs="Arial"/>
          <w:sz w:val="24"/>
          <w:szCs w:val="24"/>
        </w:rPr>
        <w:t xml:space="preserve"> Estado de Mato Grosso, serão imediatamente inscritos no respectivo Plano de Previdência Complementar desde a data de entrada em exercício.</w:t>
      </w:r>
    </w:p>
    <w:p w14:paraId="2438C0C9" w14:textId="69293464"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1º</w:t>
      </w:r>
      <w:r w:rsidR="004A50E0">
        <w:rPr>
          <w:rFonts w:ascii="Arial" w:hAnsi="Arial" w:cs="Arial"/>
          <w:b/>
          <w:sz w:val="24"/>
          <w:szCs w:val="24"/>
        </w:rPr>
        <w:t>.</w:t>
      </w:r>
      <w:r w:rsidRPr="005B1592">
        <w:rPr>
          <w:rFonts w:ascii="Arial" w:hAnsi="Arial" w:cs="Arial"/>
          <w:sz w:val="24"/>
          <w:szCs w:val="24"/>
        </w:rPr>
        <w:t xml:space="preserve"> Fica assegurado ao participante o direito de requerer, a qualquer tempo, o cancelamento de sua inscrição, nos termos do regulamento do Plano de Benefícios.</w:t>
      </w:r>
    </w:p>
    <w:p w14:paraId="304892CC" w14:textId="6CCBDB3F"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2º</w:t>
      </w:r>
      <w:r w:rsidR="004A50E0">
        <w:rPr>
          <w:rFonts w:ascii="Arial" w:hAnsi="Arial" w:cs="Arial"/>
          <w:b/>
          <w:sz w:val="24"/>
          <w:szCs w:val="24"/>
        </w:rPr>
        <w:t>.</w:t>
      </w:r>
      <w:r w:rsidRPr="005B1592">
        <w:rPr>
          <w:rFonts w:ascii="Arial" w:hAnsi="Arial" w:cs="Arial"/>
          <w:sz w:val="24"/>
          <w:szCs w:val="24"/>
        </w:rPr>
        <w:t xml:space="preserve"> Na hipótese de o cancelamento ser requerido no prazo de até 90 (noventa) dias da data de inscrição, fica assegurado o direito à restituição das contribuições vertidas pelo participante, a ser paga em até 60 </w:t>
      </w:r>
      <w:r w:rsidRPr="005B1592">
        <w:rPr>
          <w:rFonts w:ascii="Arial" w:hAnsi="Arial" w:cs="Arial"/>
          <w:sz w:val="24"/>
          <w:szCs w:val="24"/>
        </w:rPr>
        <w:lastRenderedPageBreak/>
        <w:t>(sessenta) dias do pedido de cancelamento, conforme saldo na conta individual relativo às suas contribuições.</w:t>
      </w:r>
    </w:p>
    <w:p w14:paraId="6B34634A" w14:textId="63A6EC3B"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3º</w:t>
      </w:r>
      <w:r w:rsidR="004A50E0">
        <w:rPr>
          <w:rFonts w:ascii="Arial" w:hAnsi="Arial" w:cs="Arial"/>
          <w:b/>
          <w:sz w:val="24"/>
          <w:szCs w:val="24"/>
        </w:rPr>
        <w:t>.</w:t>
      </w:r>
      <w:r w:rsidRPr="005B1592">
        <w:rPr>
          <w:rFonts w:ascii="Arial" w:hAnsi="Arial" w:cs="Arial"/>
          <w:sz w:val="24"/>
          <w:szCs w:val="24"/>
        </w:rPr>
        <w:t xml:space="preserve"> O cancelamento da inscrição previsto no § 2º não constitui resgate.</w:t>
      </w:r>
    </w:p>
    <w:p w14:paraId="53D1FD27" w14:textId="15C18674"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4º</w:t>
      </w:r>
      <w:r w:rsidR="004A50E0">
        <w:rPr>
          <w:rFonts w:ascii="Arial" w:hAnsi="Arial" w:cs="Arial"/>
          <w:b/>
          <w:sz w:val="24"/>
          <w:szCs w:val="24"/>
        </w:rPr>
        <w:t>.</w:t>
      </w:r>
      <w:r w:rsidRPr="005B1592">
        <w:rPr>
          <w:rFonts w:ascii="Arial" w:hAnsi="Arial" w:cs="Arial"/>
          <w:sz w:val="24"/>
          <w:szCs w:val="24"/>
        </w:rPr>
        <w:t xml:space="preserve"> Decorrido o prazo de que trata o § 2º, não haverá mais possibilidade de restituição das contribuições.</w:t>
      </w:r>
    </w:p>
    <w:p w14:paraId="72699E56" w14:textId="77777777" w:rsidR="00C05F0B" w:rsidRDefault="00C05F0B" w:rsidP="006E292A">
      <w:pPr>
        <w:jc w:val="center"/>
        <w:rPr>
          <w:rFonts w:ascii="Arial" w:hAnsi="Arial" w:cs="Arial"/>
          <w:b/>
          <w:sz w:val="24"/>
          <w:szCs w:val="24"/>
        </w:rPr>
      </w:pPr>
    </w:p>
    <w:p w14:paraId="39E990F8" w14:textId="77777777" w:rsidR="00BC7016" w:rsidRPr="005B1592" w:rsidRDefault="00BC7016" w:rsidP="006E292A">
      <w:pPr>
        <w:jc w:val="center"/>
        <w:rPr>
          <w:rFonts w:ascii="Arial" w:hAnsi="Arial" w:cs="Arial"/>
          <w:b/>
          <w:sz w:val="24"/>
          <w:szCs w:val="24"/>
        </w:rPr>
      </w:pPr>
      <w:r w:rsidRPr="005B1592">
        <w:rPr>
          <w:rFonts w:ascii="Arial" w:hAnsi="Arial" w:cs="Arial"/>
          <w:b/>
          <w:sz w:val="24"/>
          <w:szCs w:val="24"/>
        </w:rPr>
        <w:t>CAPÍTULO V</w:t>
      </w:r>
      <w:r w:rsidRPr="005B1592">
        <w:rPr>
          <w:rFonts w:ascii="Arial" w:hAnsi="Arial" w:cs="Arial"/>
          <w:b/>
          <w:sz w:val="24"/>
          <w:szCs w:val="24"/>
        </w:rPr>
        <w:br/>
        <w:t>DO CUSTEIO DOS PLANOS DE BENEFÍCIOS</w:t>
      </w:r>
    </w:p>
    <w:p w14:paraId="506B3EBA" w14:textId="4E1FC0CF" w:rsidR="00BC7016" w:rsidRPr="005B1592" w:rsidRDefault="004A50E0" w:rsidP="00BC7016">
      <w:pPr>
        <w:ind w:firstLine="1701"/>
        <w:jc w:val="both"/>
        <w:rPr>
          <w:rFonts w:ascii="Arial" w:hAnsi="Arial" w:cs="Arial"/>
          <w:sz w:val="24"/>
          <w:szCs w:val="24"/>
        </w:rPr>
      </w:pPr>
      <w:r>
        <w:rPr>
          <w:rFonts w:ascii="Arial" w:hAnsi="Arial" w:cs="Arial"/>
          <w:b/>
          <w:sz w:val="24"/>
          <w:szCs w:val="24"/>
        </w:rPr>
        <w:t>Art. 10</w:t>
      </w:r>
      <w:r w:rsidR="00BC7016" w:rsidRPr="005B1592">
        <w:rPr>
          <w:rFonts w:ascii="Arial" w:hAnsi="Arial" w:cs="Arial"/>
          <w:b/>
          <w:sz w:val="24"/>
          <w:szCs w:val="24"/>
        </w:rPr>
        <w:t>º</w:t>
      </w:r>
      <w:r>
        <w:rPr>
          <w:rFonts w:ascii="Arial" w:hAnsi="Arial" w:cs="Arial"/>
          <w:b/>
          <w:sz w:val="24"/>
          <w:szCs w:val="24"/>
        </w:rPr>
        <w:t>.</w:t>
      </w:r>
      <w:r w:rsidR="00BC7016" w:rsidRPr="005B1592">
        <w:rPr>
          <w:rFonts w:ascii="Arial" w:hAnsi="Arial" w:cs="Arial"/>
          <w:sz w:val="24"/>
          <w:szCs w:val="24"/>
        </w:rPr>
        <w:t> A alíquota de con</w:t>
      </w:r>
      <w:r w:rsidR="00545795">
        <w:rPr>
          <w:rFonts w:ascii="Arial" w:hAnsi="Arial" w:cs="Arial"/>
          <w:sz w:val="24"/>
          <w:szCs w:val="24"/>
        </w:rPr>
        <w:t xml:space="preserve">tribuição do patrocinador será </w:t>
      </w:r>
      <w:r w:rsidR="00BC7016" w:rsidRPr="005B1592">
        <w:rPr>
          <w:rFonts w:ascii="Arial" w:hAnsi="Arial" w:cs="Arial"/>
          <w:sz w:val="24"/>
          <w:szCs w:val="24"/>
        </w:rPr>
        <w:t xml:space="preserve">igual à contribuição individual do participante para o regime, respeitada, em qualquer hipótese, </w:t>
      </w:r>
      <w:r w:rsidR="00BC7016" w:rsidRPr="00574FBE">
        <w:rPr>
          <w:rFonts w:ascii="Arial" w:hAnsi="Arial" w:cs="Arial"/>
          <w:sz w:val="24"/>
          <w:szCs w:val="24"/>
        </w:rPr>
        <w:t xml:space="preserve">a alíquota de </w:t>
      </w:r>
      <w:r w:rsidR="00056EE3" w:rsidRPr="00574FBE">
        <w:rPr>
          <w:rFonts w:ascii="Arial" w:hAnsi="Arial" w:cs="Arial"/>
          <w:sz w:val="24"/>
          <w:szCs w:val="24"/>
        </w:rPr>
        <w:t>8</w:t>
      </w:r>
      <w:r w:rsidR="00BC7016" w:rsidRPr="00574FBE">
        <w:rPr>
          <w:rFonts w:ascii="Arial" w:hAnsi="Arial" w:cs="Arial"/>
          <w:sz w:val="24"/>
          <w:szCs w:val="24"/>
        </w:rPr>
        <w:t>,5% (</w:t>
      </w:r>
      <w:r w:rsidR="00056EE3" w:rsidRPr="00574FBE">
        <w:rPr>
          <w:rFonts w:ascii="Arial" w:hAnsi="Arial" w:cs="Arial"/>
          <w:sz w:val="24"/>
          <w:szCs w:val="24"/>
        </w:rPr>
        <w:t xml:space="preserve">oito </w:t>
      </w:r>
      <w:r w:rsidR="007D1A39">
        <w:rPr>
          <w:rFonts w:ascii="Arial" w:hAnsi="Arial" w:cs="Arial"/>
          <w:sz w:val="24"/>
          <w:szCs w:val="24"/>
        </w:rPr>
        <w:t>e</w:t>
      </w:r>
      <w:r w:rsidR="00056EE3" w:rsidRPr="00574FBE">
        <w:rPr>
          <w:rFonts w:ascii="Arial" w:hAnsi="Arial" w:cs="Arial"/>
          <w:sz w:val="24"/>
          <w:szCs w:val="24"/>
        </w:rPr>
        <w:t xml:space="preserve"> meio </w:t>
      </w:r>
      <w:r w:rsidR="00BC7016" w:rsidRPr="00574FBE">
        <w:rPr>
          <w:rFonts w:ascii="Arial" w:hAnsi="Arial" w:cs="Arial"/>
          <w:sz w:val="24"/>
          <w:szCs w:val="24"/>
        </w:rPr>
        <w:t>por cento).</w:t>
      </w:r>
    </w:p>
    <w:p w14:paraId="3D524E19" w14:textId="7B66FDC9" w:rsidR="00FB2BF5" w:rsidRDefault="00AB4811" w:rsidP="00BC7016">
      <w:pPr>
        <w:ind w:firstLine="1701"/>
        <w:jc w:val="both"/>
        <w:rPr>
          <w:rFonts w:ascii="Arial" w:hAnsi="Arial" w:cs="Arial"/>
          <w:sz w:val="24"/>
          <w:szCs w:val="24"/>
        </w:rPr>
      </w:pPr>
      <w:r>
        <w:rPr>
          <w:rFonts w:ascii="Arial" w:hAnsi="Arial" w:cs="Arial"/>
          <w:b/>
          <w:sz w:val="24"/>
          <w:szCs w:val="24"/>
        </w:rPr>
        <w:t>§ 1</w:t>
      </w:r>
      <w:r w:rsidRPr="005B1592">
        <w:rPr>
          <w:rFonts w:ascii="Arial" w:hAnsi="Arial" w:cs="Arial"/>
          <w:b/>
          <w:sz w:val="24"/>
          <w:szCs w:val="24"/>
        </w:rPr>
        <w:t>º</w:t>
      </w:r>
      <w:r>
        <w:rPr>
          <w:rFonts w:ascii="Arial" w:hAnsi="Arial" w:cs="Arial"/>
          <w:b/>
          <w:sz w:val="24"/>
          <w:szCs w:val="24"/>
        </w:rPr>
        <w:t xml:space="preserve">. </w:t>
      </w:r>
      <w:r w:rsidR="00BC7016" w:rsidRPr="005B1592">
        <w:rPr>
          <w:rFonts w:ascii="Arial" w:hAnsi="Arial" w:cs="Arial"/>
          <w:sz w:val="24"/>
          <w:szCs w:val="24"/>
        </w:rPr>
        <w:t>Os aportes aos planos de previdência administrados pela</w:t>
      </w:r>
      <w:r>
        <w:rPr>
          <w:rFonts w:ascii="Arial" w:hAnsi="Arial" w:cs="Arial"/>
          <w:sz w:val="24"/>
          <w:szCs w:val="24"/>
        </w:rPr>
        <w:t>s</w:t>
      </w:r>
      <w:r w:rsidR="00BC7016" w:rsidRPr="005B1592">
        <w:rPr>
          <w:rFonts w:ascii="Arial" w:hAnsi="Arial" w:cs="Arial"/>
          <w:sz w:val="24"/>
          <w:szCs w:val="24"/>
        </w:rPr>
        <w:t xml:space="preserve"> e</w:t>
      </w:r>
      <w:r w:rsidR="00B97681">
        <w:rPr>
          <w:rFonts w:ascii="Arial" w:hAnsi="Arial" w:cs="Arial"/>
          <w:sz w:val="24"/>
          <w:szCs w:val="24"/>
        </w:rPr>
        <w:t>ntidade</w:t>
      </w:r>
      <w:r>
        <w:rPr>
          <w:rFonts w:ascii="Arial" w:hAnsi="Arial" w:cs="Arial"/>
          <w:sz w:val="24"/>
          <w:szCs w:val="24"/>
        </w:rPr>
        <w:t>s</w:t>
      </w:r>
      <w:r w:rsidR="00B97681">
        <w:rPr>
          <w:rFonts w:ascii="Arial" w:hAnsi="Arial" w:cs="Arial"/>
          <w:sz w:val="24"/>
          <w:szCs w:val="24"/>
        </w:rPr>
        <w:t xml:space="preserve"> de que </w:t>
      </w:r>
      <w:r w:rsidR="00B97681" w:rsidRPr="00AB4811">
        <w:rPr>
          <w:rFonts w:ascii="Arial" w:hAnsi="Arial" w:cs="Arial"/>
          <w:sz w:val="24"/>
          <w:szCs w:val="24"/>
        </w:rPr>
        <w:t>trata o caput</w:t>
      </w:r>
      <w:r>
        <w:rPr>
          <w:rFonts w:ascii="Arial" w:hAnsi="Arial" w:cs="Arial"/>
          <w:sz w:val="24"/>
          <w:szCs w:val="24"/>
        </w:rPr>
        <w:t xml:space="preserve"> do art. 7º desta lei</w:t>
      </w:r>
      <w:r w:rsidR="00B97681">
        <w:rPr>
          <w:rFonts w:ascii="Arial" w:hAnsi="Arial" w:cs="Arial"/>
          <w:sz w:val="24"/>
          <w:szCs w:val="24"/>
        </w:rPr>
        <w:t xml:space="preserve">, a </w:t>
      </w:r>
      <w:r w:rsidR="00BC7016" w:rsidRPr="005B1592">
        <w:rPr>
          <w:rFonts w:ascii="Arial" w:hAnsi="Arial" w:cs="Arial"/>
          <w:sz w:val="24"/>
          <w:szCs w:val="24"/>
        </w:rPr>
        <w:t xml:space="preserve">título de contribuição do patrocinador, deverão ser pagos com recursos do orçamento de cada um dos </w:t>
      </w:r>
      <w:r w:rsidR="00C05F0B">
        <w:rPr>
          <w:rFonts w:ascii="Arial" w:hAnsi="Arial" w:cs="Arial"/>
          <w:sz w:val="24"/>
          <w:szCs w:val="24"/>
        </w:rPr>
        <w:t>P</w:t>
      </w:r>
      <w:r w:rsidR="00BC7016" w:rsidRPr="005B1592">
        <w:rPr>
          <w:rFonts w:ascii="Arial" w:hAnsi="Arial" w:cs="Arial"/>
          <w:sz w:val="24"/>
          <w:szCs w:val="24"/>
        </w:rPr>
        <w:t>oderes</w:t>
      </w:r>
      <w:r w:rsidR="00C05F0B">
        <w:rPr>
          <w:rFonts w:ascii="Arial" w:hAnsi="Arial" w:cs="Arial"/>
          <w:sz w:val="24"/>
          <w:szCs w:val="24"/>
        </w:rPr>
        <w:t>, órgãos e entidades</w:t>
      </w:r>
      <w:r w:rsidR="00BC7016" w:rsidRPr="005B1592">
        <w:rPr>
          <w:rFonts w:ascii="Arial" w:hAnsi="Arial" w:cs="Arial"/>
          <w:sz w:val="24"/>
          <w:szCs w:val="24"/>
        </w:rPr>
        <w:t xml:space="preserve"> indicados no</w:t>
      </w:r>
      <w:r w:rsidR="00BD3212">
        <w:rPr>
          <w:rFonts w:ascii="Arial" w:hAnsi="Arial" w:cs="Arial"/>
          <w:sz w:val="24"/>
          <w:szCs w:val="24"/>
        </w:rPr>
        <w:t xml:space="preserve"> caput do</w:t>
      </w:r>
      <w:r w:rsidR="00BC7016" w:rsidRPr="005B1592">
        <w:rPr>
          <w:rFonts w:ascii="Arial" w:hAnsi="Arial" w:cs="Arial"/>
          <w:sz w:val="24"/>
          <w:szCs w:val="24"/>
        </w:rPr>
        <w:t xml:space="preserve"> art. 2º desta Lei Complementar.</w:t>
      </w:r>
    </w:p>
    <w:p w14:paraId="3922F5A4" w14:textId="5609384C" w:rsidR="00AB4811" w:rsidRPr="005B1592" w:rsidRDefault="00AB4811" w:rsidP="00BC7016">
      <w:pPr>
        <w:ind w:firstLine="1701"/>
        <w:jc w:val="both"/>
        <w:rPr>
          <w:rFonts w:ascii="Arial" w:hAnsi="Arial" w:cs="Arial"/>
          <w:sz w:val="24"/>
          <w:szCs w:val="24"/>
        </w:rPr>
      </w:pPr>
      <w:r>
        <w:rPr>
          <w:rFonts w:ascii="Arial" w:hAnsi="Arial" w:cs="Arial"/>
          <w:b/>
          <w:sz w:val="24"/>
          <w:szCs w:val="24"/>
        </w:rPr>
        <w:t>§ 2</w:t>
      </w:r>
      <w:r w:rsidRPr="005B1592">
        <w:rPr>
          <w:rFonts w:ascii="Arial" w:hAnsi="Arial" w:cs="Arial"/>
          <w:b/>
          <w:sz w:val="24"/>
          <w:szCs w:val="24"/>
        </w:rPr>
        <w:t>º</w:t>
      </w:r>
      <w:r>
        <w:rPr>
          <w:rFonts w:ascii="Arial" w:hAnsi="Arial" w:cs="Arial"/>
          <w:b/>
          <w:sz w:val="24"/>
          <w:szCs w:val="24"/>
        </w:rPr>
        <w:t xml:space="preserve">. </w:t>
      </w:r>
      <w:r w:rsidRPr="00AB4811">
        <w:rPr>
          <w:rFonts w:ascii="Arial" w:hAnsi="Arial" w:cs="Arial"/>
          <w:sz w:val="24"/>
          <w:szCs w:val="24"/>
        </w:rPr>
        <w:t>É vedado o aporte de recursos a entidade</w:t>
      </w:r>
      <w:r>
        <w:rPr>
          <w:rFonts w:ascii="Arial" w:hAnsi="Arial" w:cs="Arial"/>
          <w:sz w:val="24"/>
          <w:szCs w:val="24"/>
        </w:rPr>
        <w:t xml:space="preserve"> aberta</w:t>
      </w:r>
      <w:r w:rsidRPr="00AB4811">
        <w:rPr>
          <w:rFonts w:ascii="Arial" w:hAnsi="Arial" w:cs="Arial"/>
          <w:sz w:val="24"/>
          <w:szCs w:val="24"/>
        </w:rPr>
        <w:t xml:space="preserve"> de previdência </w:t>
      </w:r>
      <w:r>
        <w:rPr>
          <w:rFonts w:ascii="Arial" w:hAnsi="Arial" w:cs="Arial"/>
          <w:sz w:val="24"/>
          <w:szCs w:val="24"/>
        </w:rPr>
        <w:t xml:space="preserve">complementar </w:t>
      </w:r>
      <w:r w:rsidRPr="00AB4811">
        <w:rPr>
          <w:rFonts w:ascii="Arial" w:hAnsi="Arial" w:cs="Arial"/>
          <w:sz w:val="24"/>
          <w:szCs w:val="24"/>
        </w:rPr>
        <w:t>p</w:t>
      </w:r>
      <w:r>
        <w:rPr>
          <w:rFonts w:ascii="Arial" w:hAnsi="Arial" w:cs="Arial"/>
          <w:sz w:val="24"/>
          <w:szCs w:val="24"/>
        </w:rPr>
        <w:t>elo Município</w:t>
      </w:r>
      <w:r w:rsidRPr="00AB4811">
        <w:rPr>
          <w:rFonts w:ascii="Arial" w:hAnsi="Arial" w:cs="Arial"/>
          <w:sz w:val="24"/>
          <w:szCs w:val="24"/>
        </w:rPr>
        <w:t xml:space="preserve">, suas autarquias, fundações, empresas públicas, sociedades de economia mista e outras entidades públicas, salvo na qualidade de patrocinador, situação na qual, em hipótese alguma, sua contribuição normal poderá exceder a do segurado.     </w:t>
      </w:r>
    </w:p>
    <w:p w14:paraId="7FBB77E3" w14:textId="55DB4247" w:rsidR="007B39E3" w:rsidRPr="005B1592" w:rsidRDefault="004A50E0" w:rsidP="00BC7016">
      <w:pPr>
        <w:ind w:firstLine="1701"/>
        <w:jc w:val="both"/>
        <w:rPr>
          <w:rFonts w:ascii="Arial" w:hAnsi="Arial" w:cs="Arial"/>
          <w:sz w:val="24"/>
          <w:szCs w:val="24"/>
        </w:rPr>
      </w:pPr>
      <w:r>
        <w:rPr>
          <w:rFonts w:ascii="Arial" w:hAnsi="Arial" w:cs="Arial"/>
          <w:b/>
          <w:sz w:val="24"/>
          <w:szCs w:val="24"/>
        </w:rPr>
        <w:t>Art. 11.</w:t>
      </w:r>
      <w:r w:rsidR="00BC7016" w:rsidRPr="005B1592">
        <w:rPr>
          <w:rFonts w:ascii="Arial" w:hAnsi="Arial" w:cs="Arial"/>
          <w:sz w:val="24"/>
          <w:szCs w:val="24"/>
        </w:rPr>
        <w:t> A contribuição individual do participante e a contribuição do patrocinador incidirá sobre a parcela do subsídio que exceder o limite máximo a que se refere o art. 3º desta Lei Complementar, observado o disposto no inciso XI do art. 37 da Constituição Federal.</w:t>
      </w:r>
    </w:p>
    <w:p w14:paraId="02D3F2A7" w14:textId="77777777" w:rsidR="00AB4811" w:rsidRDefault="00BC7016" w:rsidP="00BC7016">
      <w:pPr>
        <w:ind w:firstLine="1701"/>
        <w:jc w:val="both"/>
        <w:rPr>
          <w:rFonts w:ascii="Arial" w:hAnsi="Arial" w:cs="Arial"/>
          <w:sz w:val="24"/>
          <w:szCs w:val="24"/>
        </w:rPr>
      </w:pPr>
      <w:r w:rsidRPr="005B1592">
        <w:rPr>
          <w:rFonts w:ascii="Arial" w:hAnsi="Arial" w:cs="Arial"/>
          <w:b/>
          <w:sz w:val="24"/>
          <w:szCs w:val="24"/>
        </w:rPr>
        <w:t>Art. 1</w:t>
      </w:r>
      <w:r w:rsidR="004A50E0">
        <w:rPr>
          <w:rFonts w:ascii="Arial" w:hAnsi="Arial" w:cs="Arial"/>
          <w:b/>
          <w:sz w:val="24"/>
          <w:szCs w:val="24"/>
        </w:rPr>
        <w:t>2.</w:t>
      </w:r>
      <w:r w:rsidRPr="005B1592">
        <w:rPr>
          <w:rFonts w:ascii="Arial" w:hAnsi="Arial" w:cs="Arial"/>
          <w:sz w:val="24"/>
          <w:szCs w:val="24"/>
        </w:rPr>
        <w:t> Os Poderes, órgãos autônomos e entidades da Administração Indireta são responsáveis, na qualidade de patrocinadores, pelo aporte de contribuições e pelas transferências às entidades de previdência complementar das contribuições descontadas dos seus servidores, observado o disposto nesta Lei Complementar e nos estatutos respectivos das entidades.</w:t>
      </w:r>
    </w:p>
    <w:p w14:paraId="7E78EDE2" w14:textId="1810A293"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1º</w:t>
      </w:r>
      <w:r w:rsidR="004A50E0">
        <w:rPr>
          <w:rFonts w:ascii="Arial" w:hAnsi="Arial" w:cs="Arial"/>
          <w:b/>
          <w:sz w:val="24"/>
          <w:szCs w:val="24"/>
        </w:rPr>
        <w:t>.</w:t>
      </w:r>
      <w:r w:rsidRPr="005B1592">
        <w:rPr>
          <w:rFonts w:ascii="Arial" w:hAnsi="Arial" w:cs="Arial"/>
          <w:sz w:val="24"/>
          <w:szCs w:val="24"/>
        </w:rPr>
        <w:t xml:space="preserve"> As contribuições devidas pelos patrocinadores deverão ser pagas de forma centralizada pelos respectivos Poderes, órgãos autônomos e ent</w:t>
      </w:r>
      <w:r w:rsidR="00BD3212">
        <w:rPr>
          <w:rFonts w:ascii="Arial" w:hAnsi="Arial" w:cs="Arial"/>
          <w:sz w:val="24"/>
          <w:szCs w:val="24"/>
        </w:rPr>
        <w:t>idades da Administração</w:t>
      </w:r>
      <w:r w:rsidRPr="005B1592">
        <w:rPr>
          <w:rFonts w:ascii="Arial" w:hAnsi="Arial" w:cs="Arial"/>
          <w:sz w:val="24"/>
          <w:szCs w:val="24"/>
        </w:rPr>
        <w:t>.</w:t>
      </w:r>
    </w:p>
    <w:p w14:paraId="2C5972E6" w14:textId="2A610945"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 2º</w:t>
      </w:r>
      <w:r w:rsidR="004A50E0">
        <w:rPr>
          <w:rFonts w:ascii="Arial" w:hAnsi="Arial" w:cs="Arial"/>
          <w:b/>
          <w:sz w:val="24"/>
          <w:szCs w:val="24"/>
        </w:rPr>
        <w:t>.</w:t>
      </w:r>
      <w:r w:rsidRPr="005B1592">
        <w:rPr>
          <w:rFonts w:ascii="Arial" w:hAnsi="Arial" w:cs="Arial"/>
          <w:sz w:val="24"/>
          <w:szCs w:val="24"/>
        </w:rPr>
        <w:t xml:space="preserve"> O pagamento ou a transferência das contribuições após o dia 10 (dez) do mês seguinte ao da competência</w:t>
      </w:r>
      <w:r w:rsidR="00653A9D">
        <w:rPr>
          <w:rFonts w:ascii="Arial" w:hAnsi="Arial" w:cs="Arial"/>
          <w:sz w:val="24"/>
          <w:szCs w:val="24"/>
        </w:rPr>
        <w:t xml:space="preserve"> implicará em</w:t>
      </w:r>
      <w:r w:rsidRPr="005B1592">
        <w:rPr>
          <w:rFonts w:ascii="Arial" w:hAnsi="Arial" w:cs="Arial"/>
          <w:sz w:val="24"/>
          <w:szCs w:val="24"/>
        </w:rPr>
        <w:t>:</w:t>
      </w:r>
    </w:p>
    <w:p w14:paraId="16F6D65D" w14:textId="31A73DED"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I -</w:t>
      </w:r>
      <w:r w:rsidRPr="005B1592">
        <w:rPr>
          <w:rFonts w:ascii="Arial" w:hAnsi="Arial" w:cs="Arial"/>
          <w:sz w:val="24"/>
          <w:szCs w:val="24"/>
        </w:rPr>
        <w:t xml:space="preserve"> aplicação </w:t>
      </w:r>
      <w:r w:rsidR="0059465D">
        <w:rPr>
          <w:rFonts w:ascii="Arial" w:hAnsi="Arial" w:cs="Arial"/>
          <w:sz w:val="24"/>
          <w:szCs w:val="24"/>
        </w:rPr>
        <w:t>juros</w:t>
      </w:r>
      <w:r w:rsidRPr="005B1592">
        <w:rPr>
          <w:rFonts w:ascii="Arial" w:hAnsi="Arial" w:cs="Arial"/>
          <w:sz w:val="24"/>
          <w:szCs w:val="24"/>
        </w:rPr>
        <w:t xml:space="preserve"> de mora</w:t>
      </w:r>
      <w:r w:rsidR="00176202">
        <w:rPr>
          <w:rFonts w:ascii="Arial" w:hAnsi="Arial" w:cs="Arial"/>
          <w:sz w:val="24"/>
          <w:szCs w:val="24"/>
        </w:rPr>
        <w:t xml:space="preserve"> de 2</w:t>
      </w:r>
      <w:r w:rsidR="0059465D">
        <w:rPr>
          <w:rFonts w:ascii="Arial" w:hAnsi="Arial" w:cs="Arial"/>
          <w:sz w:val="24"/>
          <w:szCs w:val="24"/>
        </w:rPr>
        <w:t>% ao mês</w:t>
      </w:r>
      <w:r w:rsidRPr="005B1592">
        <w:rPr>
          <w:rFonts w:ascii="Arial" w:hAnsi="Arial" w:cs="Arial"/>
          <w:sz w:val="24"/>
          <w:szCs w:val="24"/>
        </w:rPr>
        <w:t>; e</w:t>
      </w:r>
    </w:p>
    <w:p w14:paraId="03BDAD72" w14:textId="1E6D4C11" w:rsidR="005D6750" w:rsidRPr="005B1592" w:rsidRDefault="00BC7016" w:rsidP="00BC7016">
      <w:pPr>
        <w:ind w:firstLine="1701"/>
        <w:jc w:val="both"/>
        <w:rPr>
          <w:rFonts w:ascii="Arial" w:hAnsi="Arial" w:cs="Arial"/>
          <w:b/>
          <w:sz w:val="24"/>
          <w:szCs w:val="24"/>
        </w:rPr>
      </w:pPr>
      <w:r w:rsidRPr="005B1592">
        <w:rPr>
          <w:rFonts w:ascii="Arial" w:hAnsi="Arial" w:cs="Arial"/>
          <w:b/>
          <w:sz w:val="24"/>
          <w:szCs w:val="24"/>
        </w:rPr>
        <w:lastRenderedPageBreak/>
        <w:t xml:space="preserve">II </w:t>
      </w:r>
      <w:r w:rsidR="00653A9D">
        <w:rPr>
          <w:rFonts w:ascii="Arial" w:hAnsi="Arial" w:cs="Arial"/>
          <w:sz w:val="24"/>
          <w:szCs w:val="24"/>
        </w:rPr>
        <w:t>–</w:t>
      </w:r>
      <w:r w:rsidRPr="005B1592">
        <w:rPr>
          <w:rFonts w:ascii="Arial" w:hAnsi="Arial" w:cs="Arial"/>
          <w:sz w:val="24"/>
          <w:szCs w:val="24"/>
        </w:rPr>
        <w:t xml:space="preserve"> </w:t>
      </w:r>
      <w:r w:rsidR="0059465D">
        <w:rPr>
          <w:rFonts w:ascii="Arial" w:hAnsi="Arial" w:cs="Arial"/>
          <w:sz w:val="24"/>
          <w:szCs w:val="24"/>
        </w:rPr>
        <w:t xml:space="preserve">multa de 100 (cem) </w:t>
      </w:r>
      <w:proofErr w:type="spellStart"/>
      <w:r w:rsidR="0059465D">
        <w:rPr>
          <w:rFonts w:ascii="Arial" w:hAnsi="Arial" w:cs="Arial"/>
          <w:sz w:val="24"/>
          <w:szCs w:val="24"/>
        </w:rPr>
        <w:t>UFT’s</w:t>
      </w:r>
      <w:proofErr w:type="spellEnd"/>
      <w:r w:rsidR="0059465D">
        <w:rPr>
          <w:rFonts w:ascii="Arial" w:hAnsi="Arial" w:cs="Arial"/>
          <w:sz w:val="24"/>
          <w:szCs w:val="24"/>
        </w:rPr>
        <w:t xml:space="preserve"> por dia de atraso ao gestor responsável, sem prejuízos da a</w:t>
      </w:r>
      <w:r w:rsidR="00653A9D">
        <w:rPr>
          <w:rFonts w:ascii="Arial" w:hAnsi="Arial" w:cs="Arial"/>
          <w:sz w:val="24"/>
          <w:szCs w:val="24"/>
        </w:rPr>
        <w:t>plicação de</w:t>
      </w:r>
      <w:r w:rsidRPr="005B1592">
        <w:rPr>
          <w:rFonts w:ascii="Arial" w:hAnsi="Arial" w:cs="Arial"/>
          <w:sz w:val="24"/>
          <w:szCs w:val="24"/>
        </w:rPr>
        <w:t xml:space="preserve"> sanções p</w:t>
      </w:r>
      <w:r w:rsidR="00653A9D">
        <w:rPr>
          <w:rFonts w:ascii="Arial" w:hAnsi="Arial" w:cs="Arial"/>
          <w:sz w:val="24"/>
          <w:szCs w:val="24"/>
        </w:rPr>
        <w:t>enais e administrativas</w:t>
      </w:r>
      <w:r w:rsidRPr="005B1592">
        <w:rPr>
          <w:rFonts w:ascii="Arial" w:hAnsi="Arial" w:cs="Arial"/>
          <w:sz w:val="24"/>
          <w:szCs w:val="24"/>
        </w:rPr>
        <w:t>.</w:t>
      </w:r>
      <w:r w:rsidRPr="005B1592">
        <w:rPr>
          <w:rFonts w:ascii="Arial" w:hAnsi="Arial" w:cs="Arial"/>
          <w:sz w:val="24"/>
          <w:szCs w:val="24"/>
        </w:rPr>
        <w:br/>
      </w:r>
    </w:p>
    <w:p w14:paraId="004AE866" w14:textId="45105AD4" w:rsidR="00BC7016" w:rsidRPr="005B1592" w:rsidRDefault="004A50E0" w:rsidP="00BC7016">
      <w:pPr>
        <w:ind w:firstLine="1701"/>
        <w:jc w:val="both"/>
        <w:rPr>
          <w:rFonts w:ascii="Arial" w:hAnsi="Arial" w:cs="Arial"/>
          <w:sz w:val="24"/>
          <w:szCs w:val="24"/>
        </w:rPr>
      </w:pPr>
      <w:r>
        <w:rPr>
          <w:rFonts w:ascii="Arial" w:hAnsi="Arial" w:cs="Arial"/>
          <w:b/>
          <w:sz w:val="24"/>
          <w:szCs w:val="24"/>
        </w:rPr>
        <w:t>Art. 13.</w:t>
      </w:r>
      <w:r w:rsidR="00BC7016" w:rsidRPr="005B1592">
        <w:rPr>
          <w:rFonts w:ascii="Arial" w:hAnsi="Arial" w:cs="Arial"/>
          <w:sz w:val="24"/>
          <w:szCs w:val="24"/>
        </w:rPr>
        <w:t> Nas hipóteses de atrasos no repasse das contribuições dos patrocinadores e dos participantes superiores a 2 (dois) meses, o valor devido deverá ser descontado diretamente do duodécimo dos Poderes e dos órgãos autônomos e dos repasses financeiros para os órgãos e entidades do Poder Executivo.</w:t>
      </w:r>
    </w:p>
    <w:p w14:paraId="39BAFEE0" w14:textId="4E32240F" w:rsidR="00BC7016" w:rsidRDefault="009E0466" w:rsidP="00BC7016">
      <w:pPr>
        <w:ind w:firstLine="1701"/>
        <w:jc w:val="both"/>
        <w:rPr>
          <w:rFonts w:ascii="Arial" w:hAnsi="Arial" w:cs="Arial"/>
          <w:sz w:val="24"/>
          <w:szCs w:val="24"/>
        </w:rPr>
      </w:pPr>
      <w:r>
        <w:rPr>
          <w:rFonts w:ascii="Arial" w:hAnsi="Arial" w:cs="Arial"/>
          <w:b/>
          <w:sz w:val="24"/>
          <w:szCs w:val="24"/>
        </w:rPr>
        <w:t>Parágrafo único</w:t>
      </w:r>
      <w:r w:rsidR="004A50E0">
        <w:rPr>
          <w:rFonts w:ascii="Arial" w:hAnsi="Arial" w:cs="Arial"/>
          <w:b/>
          <w:sz w:val="24"/>
          <w:szCs w:val="24"/>
        </w:rPr>
        <w:t>.</w:t>
      </w:r>
      <w:r w:rsidR="005D6750" w:rsidRPr="005B1592">
        <w:rPr>
          <w:rFonts w:ascii="Arial" w:hAnsi="Arial" w:cs="Arial"/>
          <w:sz w:val="24"/>
          <w:szCs w:val="24"/>
        </w:rPr>
        <w:t xml:space="preserve"> O Conselh</w:t>
      </w:r>
      <w:r w:rsidR="00BD3212">
        <w:rPr>
          <w:rFonts w:ascii="Arial" w:hAnsi="Arial" w:cs="Arial"/>
          <w:sz w:val="24"/>
          <w:szCs w:val="24"/>
        </w:rPr>
        <w:t>o de Previdência do Município</w:t>
      </w:r>
      <w:r w:rsidR="005D6750" w:rsidRPr="005B1592">
        <w:rPr>
          <w:rFonts w:ascii="Arial" w:hAnsi="Arial" w:cs="Arial"/>
          <w:sz w:val="24"/>
          <w:szCs w:val="24"/>
        </w:rPr>
        <w:t xml:space="preserve"> </w:t>
      </w:r>
      <w:r w:rsidR="00BC7016" w:rsidRPr="005B1592">
        <w:rPr>
          <w:rFonts w:ascii="Arial" w:hAnsi="Arial" w:cs="Arial"/>
          <w:sz w:val="24"/>
          <w:szCs w:val="24"/>
        </w:rPr>
        <w:t>editará resolução estabelecendo os procedimentos a serem adotados para o desconto e a retenção de que trata o caput.</w:t>
      </w:r>
    </w:p>
    <w:p w14:paraId="66C98C8D" w14:textId="77777777" w:rsidR="00056EE3" w:rsidRPr="005B1592" w:rsidRDefault="00056EE3" w:rsidP="00BC7016">
      <w:pPr>
        <w:ind w:firstLine="1701"/>
        <w:jc w:val="both"/>
        <w:rPr>
          <w:rFonts w:ascii="Arial" w:hAnsi="Arial" w:cs="Arial"/>
          <w:sz w:val="24"/>
          <w:szCs w:val="24"/>
        </w:rPr>
      </w:pPr>
    </w:p>
    <w:p w14:paraId="55D0B629" w14:textId="77777777" w:rsidR="00BC7016" w:rsidRPr="005B1592" w:rsidRDefault="00BC7016" w:rsidP="005D6750">
      <w:pPr>
        <w:jc w:val="center"/>
        <w:rPr>
          <w:rFonts w:ascii="Arial" w:hAnsi="Arial" w:cs="Arial"/>
          <w:b/>
          <w:sz w:val="24"/>
          <w:szCs w:val="24"/>
        </w:rPr>
      </w:pPr>
      <w:r w:rsidRPr="005B1592">
        <w:rPr>
          <w:rFonts w:ascii="Arial" w:hAnsi="Arial" w:cs="Arial"/>
          <w:b/>
          <w:sz w:val="24"/>
          <w:szCs w:val="24"/>
        </w:rPr>
        <w:t>CAPÍTULO VI</w:t>
      </w:r>
      <w:r w:rsidRPr="005B1592">
        <w:rPr>
          <w:rFonts w:ascii="Arial" w:hAnsi="Arial" w:cs="Arial"/>
          <w:b/>
          <w:sz w:val="24"/>
          <w:szCs w:val="24"/>
        </w:rPr>
        <w:br/>
        <w:t>DA FISCALIZAÇÃO</w:t>
      </w:r>
    </w:p>
    <w:p w14:paraId="42E9141E" w14:textId="5A3D239D" w:rsidR="00BC7016" w:rsidRPr="005B1592" w:rsidRDefault="004A50E0" w:rsidP="00BC7016">
      <w:pPr>
        <w:ind w:firstLine="1701"/>
        <w:jc w:val="both"/>
        <w:rPr>
          <w:rFonts w:ascii="Arial" w:hAnsi="Arial" w:cs="Arial"/>
          <w:sz w:val="24"/>
          <w:szCs w:val="24"/>
        </w:rPr>
      </w:pPr>
      <w:r>
        <w:rPr>
          <w:rFonts w:ascii="Arial" w:hAnsi="Arial" w:cs="Arial"/>
          <w:b/>
          <w:sz w:val="24"/>
          <w:szCs w:val="24"/>
        </w:rPr>
        <w:t>Art. 14.</w:t>
      </w:r>
      <w:r w:rsidR="00BC7016" w:rsidRPr="005B1592">
        <w:rPr>
          <w:rFonts w:ascii="Arial" w:hAnsi="Arial" w:cs="Arial"/>
          <w:sz w:val="24"/>
          <w:szCs w:val="24"/>
        </w:rPr>
        <w:t xml:space="preserve"> O Tribunal de Contas e os demais órgãos de controle são responsáveis pela fiscalização da aplicação das regras do regime de previdência complementar do </w:t>
      </w:r>
      <w:r w:rsidR="005D6750" w:rsidRPr="005B1592">
        <w:rPr>
          <w:rFonts w:ascii="Arial" w:hAnsi="Arial" w:cs="Arial"/>
          <w:sz w:val="24"/>
          <w:szCs w:val="24"/>
        </w:rPr>
        <w:t>Município</w:t>
      </w:r>
      <w:r w:rsidR="009E0466">
        <w:rPr>
          <w:rFonts w:ascii="Arial" w:hAnsi="Arial" w:cs="Arial"/>
          <w:sz w:val="24"/>
          <w:szCs w:val="24"/>
        </w:rPr>
        <w:t xml:space="preserve"> de Tapurah-MT</w:t>
      </w:r>
      <w:r w:rsidR="00BC7016" w:rsidRPr="005B1592">
        <w:rPr>
          <w:rFonts w:ascii="Arial" w:hAnsi="Arial" w:cs="Arial"/>
          <w:sz w:val="24"/>
          <w:szCs w:val="24"/>
        </w:rPr>
        <w:t>.</w:t>
      </w:r>
    </w:p>
    <w:p w14:paraId="02B598D8" w14:textId="77777777" w:rsidR="00BC7016" w:rsidRDefault="00BC7016" w:rsidP="005D6750">
      <w:pPr>
        <w:ind w:firstLine="1701"/>
        <w:jc w:val="center"/>
        <w:rPr>
          <w:rFonts w:ascii="Arial" w:hAnsi="Arial" w:cs="Arial"/>
          <w:b/>
          <w:sz w:val="24"/>
          <w:szCs w:val="24"/>
        </w:rPr>
      </w:pPr>
      <w:r w:rsidRPr="005B1592">
        <w:rPr>
          <w:rFonts w:ascii="Arial" w:hAnsi="Arial" w:cs="Arial"/>
          <w:sz w:val="24"/>
          <w:szCs w:val="24"/>
        </w:rPr>
        <w:br/>
      </w:r>
      <w:r w:rsidRPr="005B1592">
        <w:rPr>
          <w:rFonts w:ascii="Arial" w:hAnsi="Arial" w:cs="Arial"/>
          <w:b/>
          <w:sz w:val="24"/>
          <w:szCs w:val="24"/>
        </w:rPr>
        <w:t>CAPÍTULO VII</w:t>
      </w:r>
      <w:r w:rsidRPr="005B1592">
        <w:rPr>
          <w:rFonts w:ascii="Arial" w:hAnsi="Arial" w:cs="Arial"/>
          <w:b/>
          <w:sz w:val="24"/>
          <w:szCs w:val="24"/>
        </w:rPr>
        <w:br/>
        <w:t>DAS DISPOSIÇÕES FINAIS E TRANSITÓRIAS</w:t>
      </w:r>
    </w:p>
    <w:p w14:paraId="339C2D3C" w14:textId="42A7609C" w:rsidR="005D6750" w:rsidRPr="005B1592" w:rsidRDefault="004A50E0" w:rsidP="00017282">
      <w:pPr>
        <w:spacing w:before="480"/>
        <w:ind w:firstLine="1701"/>
        <w:jc w:val="both"/>
        <w:rPr>
          <w:rFonts w:ascii="Arial" w:hAnsi="Arial" w:cs="Arial"/>
          <w:b/>
          <w:sz w:val="24"/>
          <w:szCs w:val="24"/>
        </w:rPr>
      </w:pPr>
      <w:r>
        <w:rPr>
          <w:rFonts w:ascii="Arial" w:hAnsi="Arial" w:cs="Arial"/>
          <w:b/>
          <w:sz w:val="24"/>
          <w:szCs w:val="24"/>
        </w:rPr>
        <w:t>Art. 15.</w:t>
      </w:r>
      <w:r w:rsidR="00BC7016" w:rsidRPr="005B1592">
        <w:rPr>
          <w:rFonts w:ascii="Arial" w:hAnsi="Arial" w:cs="Arial"/>
          <w:sz w:val="24"/>
          <w:szCs w:val="24"/>
        </w:rPr>
        <w:t> Para os efeitos desta Le</w:t>
      </w:r>
      <w:r w:rsidR="005D6750" w:rsidRPr="005B1592">
        <w:rPr>
          <w:rFonts w:ascii="Arial" w:hAnsi="Arial" w:cs="Arial"/>
          <w:sz w:val="24"/>
          <w:szCs w:val="24"/>
        </w:rPr>
        <w:t>i Complementar, entende-se por:</w:t>
      </w:r>
    </w:p>
    <w:p w14:paraId="7846265C" w14:textId="3CCF3BC6"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I -</w:t>
      </w:r>
      <w:r w:rsidRPr="005B1592">
        <w:rPr>
          <w:rFonts w:ascii="Arial" w:hAnsi="Arial" w:cs="Arial"/>
          <w:sz w:val="24"/>
          <w:szCs w:val="24"/>
        </w:rPr>
        <w:t xml:space="preserve"> patrocinador: o </w:t>
      </w:r>
      <w:r w:rsidR="009E0466">
        <w:rPr>
          <w:rFonts w:ascii="Arial" w:hAnsi="Arial" w:cs="Arial"/>
          <w:sz w:val="24"/>
          <w:szCs w:val="24"/>
        </w:rPr>
        <w:t>Município de Tapurah, por meio dos Poderes Executivo e Legislativo e demais</w:t>
      </w:r>
      <w:r w:rsidRPr="005B1592">
        <w:rPr>
          <w:rFonts w:ascii="Arial" w:hAnsi="Arial" w:cs="Arial"/>
          <w:sz w:val="24"/>
          <w:szCs w:val="24"/>
        </w:rPr>
        <w:t xml:space="preserve"> entidades da Administração</w:t>
      </w:r>
      <w:r w:rsidR="009E0466">
        <w:rPr>
          <w:rFonts w:ascii="Arial" w:hAnsi="Arial" w:cs="Arial"/>
          <w:sz w:val="24"/>
          <w:szCs w:val="24"/>
        </w:rPr>
        <w:t xml:space="preserve"> Pública Direta e</w:t>
      </w:r>
      <w:r w:rsidRPr="005B1592">
        <w:rPr>
          <w:rFonts w:ascii="Arial" w:hAnsi="Arial" w:cs="Arial"/>
          <w:sz w:val="24"/>
          <w:szCs w:val="24"/>
        </w:rPr>
        <w:t xml:space="preserve"> Indireta;</w:t>
      </w:r>
    </w:p>
    <w:p w14:paraId="681D9707" w14:textId="77777777"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II -</w:t>
      </w:r>
      <w:r w:rsidRPr="005B1592">
        <w:rPr>
          <w:rFonts w:ascii="Arial" w:hAnsi="Arial" w:cs="Arial"/>
          <w:sz w:val="24"/>
          <w:szCs w:val="24"/>
        </w:rPr>
        <w:t xml:space="preserve"> participante: a pessoa física, assim definida na forma do art. 2º desta Lei Complementar, que aderir ao plano de benefícios previdenciários complementares;</w:t>
      </w:r>
    </w:p>
    <w:p w14:paraId="3737A049" w14:textId="77777777"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III -</w:t>
      </w:r>
      <w:r w:rsidRPr="005B1592">
        <w:rPr>
          <w:rFonts w:ascii="Arial" w:hAnsi="Arial" w:cs="Arial"/>
          <w:sz w:val="24"/>
          <w:szCs w:val="24"/>
        </w:rPr>
        <w:t xml:space="preserve"> assistido: o participante ou o seu beneficiário em gozo de benefício de prestação continuada;</w:t>
      </w:r>
    </w:p>
    <w:p w14:paraId="55AF94B4" w14:textId="77777777" w:rsidR="005D6750" w:rsidRPr="005B1592" w:rsidRDefault="00BC7016" w:rsidP="00BC7016">
      <w:pPr>
        <w:ind w:firstLine="1701"/>
        <w:jc w:val="both"/>
        <w:rPr>
          <w:rFonts w:ascii="Arial" w:hAnsi="Arial" w:cs="Arial"/>
          <w:sz w:val="24"/>
          <w:szCs w:val="24"/>
        </w:rPr>
      </w:pPr>
      <w:r w:rsidRPr="005B1592">
        <w:rPr>
          <w:rFonts w:ascii="Arial" w:hAnsi="Arial" w:cs="Arial"/>
          <w:b/>
          <w:sz w:val="24"/>
          <w:szCs w:val="24"/>
        </w:rPr>
        <w:t>IV -</w:t>
      </w:r>
      <w:r w:rsidRPr="005B1592">
        <w:rPr>
          <w:rFonts w:ascii="Arial" w:hAnsi="Arial" w:cs="Arial"/>
          <w:sz w:val="24"/>
          <w:szCs w:val="24"/>
        </w:rPr>
        <w:t xml:space="preserve"> contribuição: os valores vertidos ao plano de benefícios previdenciários complementares pelos participantes e pelo patrocinador, com o objetivo de constituir as reservas que garantam os benefícios contratados e custear despesas administrativas;</w:t>
      </w:r>
    </w:p>
    <w:p w14:paraId="19A14318" w14:textId="77777777" w:rsidR="00DE036A" w:rsidRPr="005B1592" w:rsidRDefault="00BC7016" w:rsidP="00BC7016">
      <w:pPr>
        <w:ind w:firstLine="1701"/>
        <w:jc w:val="both"/>
        <w:rPr>
          <w:rFonts w:ascii="Arial" w:hAnsi="Arial" w:cs="Arial"/>
          <w:sz w:val="24"/>
          <w:szCs w:val="24"/>
        </w:rPr>
      </w:pPr>
      <w:r w:rsidRPr="005B1592">
        <w:rPr>
          <w:rFonts w:ascii="Arial" w:hAnsi="Arial" w:cs="Arial"/>
          <w:b/>
          <w:sz w:val="24"/>
          <w:szCs w:val="24"/>
        </w:rPr>
        <w:t>V -</w:t>
      </w:r>
      <w:r w:rsidRPr="005B1592">
        <w:rPr>
          <w:rFonts w:ascii="Arial" w:hAnsi="Arial" w:cs="Arial"/>
          <w:sz w:val="24"/>
          <w:szCs w:val="24"/>
        </w:rPr>
        <w:t xml:space="preserve"> plano de benefícios previdenciários complementares: o conjunto de obrigações e direitos derivados das regras do regulamento definidoras do custeio e dos benefícios de caráter previdenciário, que possui patrimônio próprio, independência patrimonial, contábil e financeira com </w:t>
      </w:r>
      <w:r w:rsidRPr="005B1592">
        <w:rPr>
          <w:rFonts w:ascii="Arial" w:hAnsi="Arial" w:cs="Arial"/>
          <w:sz w:val="24"/>
          <w:szCs w:val="24"/>
        </w:rPr>
        <w:lastRenderedPageBreak/>
        <w:t>relação aos demais planos de benefícios previdenciários complementares, inexistindo solidariedade entre os planos;</w:t>
      </w:r>
    </w:p>
    <w:p w14:paraId="6375EBB7" w14:textId="77777777" w:rsidR="00DE036A" w:rsidRPr="005B1592" w:rsidRDefault="00BC7016" w:rsidP="00BC7016">
      <w:pPr>
        <w:ind w:firstLine="1701"/>
        <w:jc w:val="both"/>
        <w:rPr>
          <w:rFonts w:ascii="Arial" w:hAnsi="Arial" w:cs="Arial"/>
          <w:sz w:val="24"/>
          <w:szCs w:val="24"/>
        </w:rPr>
      </w:pPr>
      <w:r w:rsidRPr="005B1592">
        <w:rPr>
          <w:rFonts w:ascii="Arial" w:hAnsi="Arial" w:cs="Arial"/>
          <w:b/>
          <w:sz w:val="24"/>
          <w:szCs w:val="24"/>
        </w:rPr>
        <w:t>VI -</w:t>
      </w:r>
      <w:r w:rsidRPr="005B1592">
        <w:rPr>
          <w:rFonts w:ascii="Arial" w:hAnsi="Arial" w:cs="Arial"/>
          <w:sz w:val="24"/>
          <w:szCs w:val="24"/>
        </w:rPr>
        <w:t xml:space="preserve"> regulamento: o conjunto de normas disciplinadoras do plano de benefícios previdenciários complementares;</w:t>
      </w:r>
    </w:p>
    <w:p w14:paraId="36568D95" w14:textId="77777777" w:rsidR="00EC4110" w:rsidRPr="005B1592" w:rsidRDefault="00BC7016" w:rsidP="00BC7016">
      <w:pPr>
        <w:ind w:firstLine="1701"/>
        <w:jc w:val="both"/>
        <w:rPr>
          <w:rFonts w:ascii="Arial" w:hAnsi="Arial" w:cs="Arial"/>
          <w:sz w:val="24"/>
          <w:szCs w:val="24"/>
        </w:rPr>
      </w:pPr>
      <w:r w:rsidRPr="005B1592">
        <w:rPr>
          <w:rFonts w:ascii="Arial" w:hAnsi="Arial" w:cs="Arial"/>
          <w:b/>
          <w:sz w:val="24"/>
          <w:szCs w:val="24"/>
        </w:rPr>
        <w:t xml:space="preserve">VII </w:t>
      </w:r>
      <w:r w:rsidRPr="005B1592">
        <w:rPr>
          <w:rFonts w:ascii="Arial" w:hAnsi="Arial" w:cs="Arial"/>
          <w:sz w:val="24"/>
          <w:szCs w:val="24"/>
        </w:rPr>
        <w:t>- renda: o benefício de renda mensal continuada paga ao assistido, conforme regras estabelecidas no regulamento do plano de benefícios previdenciários complementares;</w:t>
      </w:r>
    </w:p>
    <w:p w14:paraId="5E12D2A0" w14:textId="77777777" w:rsidR="00EC4110" w:rsidRPr="005B1592" w:rsidRDefault="00BC7016" w:rsidP="00BC7016">
      <w:pPr>
        <w:ind w:firstLine="1701"/>
        <w:jc w:val="both"/>
        <w:rPr>
          <w:rFonts w:ascii="Arial" w:hAnsi="Arial" w:cs="Arial"/>
          <w:sz w:val="24"/>
          <w:szCs w:val="24"/>
        </w:rPr>
      </w:pPr>
      <w:r w:rsidRPr="005B1592">
        <w:rPr>
          <w:rFonts w:ascii="Arial" w:hAnsi="Arial" w:cs="Arial"/>
          <w:b/>
          <w:sz w:val="24"/>
          <w:szCs w:val="24"/>
        </w:rPr>
        <w:t>VIII -</w:t>
      </w:r>
      <w:r w:rsidRPr="005B1592">
        <w:rPr>
          <w:rFonts w:ascii="Arial" w:hAnsi="Arial" w:cs="Arial"/>
          <w:sz w:val="24"/>
          <w:szCs w:val="24"/>
        </w:rPr>
        <w:t xml:space="preserve"> saldo de conta: o valor acumulado em nome do participante, com o resultado das contribuições vertidas pelo participante e pelo patrocinador acrescido dos resultados dos investimentos e deduzidos os custos dos benefícios não programados, as despesas administrativas, na forma fixada pelo regulamento do plano de benefícios previdenciários complementares e demais despesas previstas no plano de custeio;</w:t>
      </w:r>
    </w:p>
    <w:p w14:paraId="74A81AFF" w14:textId="77777777" w:rsidR="00EC4110" w:rsidRPr="005B1592" w:rsidRDefault="00BC7016" w:rsidP="00BC7016">
      <w:pPr>
        <w:ind w:firstLine="1701"/>
        <w:jc w:val="both"/>
        <w:rPr>
          <w:rFonts w:ascii="Arial" w:hAnsi="Arial" w:cs="Arial"/>
          <w:sz w:val="24"/>
          <w:szCs w:val="24"/>
        </w:rPr>
      </w:pPr>
      <w:r w:rsidRPr="005B1592">
        <w:rPr>
          <w:rFonts w:ascii="Arial" w:hAnsi="Arial" w:cs="Arial"/>
          <w:b/>
          <w:sz w:val="24"/>
          <w:szCs w:val="24"/>
        </w:rPr>
        <w:t>IX -</w:t>
      </w:r>
      <w:r w:rsidRPr="005B1592">
        <w:rPr>
          <w:rFonts w:ascii="Arial" w:hAnsi="Arial" w:cs="Arial"/>
          <w:sz w:val="24"/>
          <w:szCs w:val="24"/>
        </w:rPr>
        <w:t xml:space="preserve"> resgate: saque dos valores acumulados individualmente pelo participante, nos termos estabelecidos pelo Plano de Benefícios;</w:t>
      </w:r>
    </w:p>
    <w:p w14:paraId="21C83968" w14:textId="77777777" w:rsidR="00EC4110" w:rsidRPr="005B1592" w:rsidRDefault="00BC7016" w:rsidP="00BC7016">
      <w:pPr>
        <w:ind w:firstLine="1701"/>
        <w:jc w:val="both"/>
        <w:rPr>
          <w:rFonts w:ascii="Arial" w:hAnsi="Arial" w:cs="Arial"/>
          <w:sz w:val="24"/>
          <w:szCs w:val="24"/>
        </w:rPr>
      </w:pPr>
      <w:r w:rsidRPr="005B1592">
        <w:rPr>
          <w:rFonts w:ascii="Arial" w:hAnsi="Arial" w:cs="Arial"/>
          <w:b/>
          <w:sz w:val="24"/>
          <w:szCs w:val="24"/>
        </w:rPr>
        <w:t>X -</w:t>
      </w:r>
      <w:r w:rsidRPr="005B1592">
        <w:rPr>
          <w:rFonts w:ascii="Arial" w:hAnsi="Arial" w:cs="Arial"/>
          <w:sz w:val="24"/>
          <w:szCs w:val="24"/>
        </w:rPr>
        <w:t xml:space="preserve"> portabilidade: possibilidade de portar os recursos financeiros acumulados em sua conta individual para outro plano, nos termos estabelecidos pelo Plano de Benefícios.</w:t>
      </w:r>
    </w:p>
    <w:p w14:paraId="4DBBCE74" w14:textId="61AE088D" w:rsidR="009E6701" w:rsidRPr="005B1592" w:rsidRDefault="004A50E0" w:rsidP="00BC7016">
      <w:pPr>
        <w:ind w:firstLine="1701"/>
        <w:jc w:val="both"/>
        <w:rPr>
          <w:rFonts w:ascii="Arial" w:hAnsi="Arial" w:cs="Arial"/>
          <w:sz w:val="24"/>
          <w:szCs w:val="24"/>
        </w:rPr>
      </w:pPr>
      <w:r>
        <w:rPr>
          <w:rFonts w:ascii="Arial" w:hAnsi="Arial" w:cs="Arial"/>
          <w:b/>
          <w:sz w:val="24"/>
          <w:szCs w:val="24"/>
        </w:rPr>
        <w:t>Art. 16.</w:t>
      </w:r>
      <w:r w:rsidR="00BC7016" w:rsidRPr="005B1592">
        <w:rPr>
          <w:rFonts w:ascii="Arial" w:hAnsi="Arial" w:cs="Arial"/>
          <w:sz w:val="24"/>
          <w:szCs w:val="24"/>
        </w:rPr>
        <w:t> Poderá permanecer filiado ao plano de benefício previdenciário complementar o participante:</w:t>
      </w:r>
    </w:p>
    <w:p w14:paraId="5CBA8593" w14:textId="77777777" w:rsidR="009E6701" w:rsidRPr="005B1592" w:rsidRDefault="00BC7016" w:rsidP="00BC7016">
      <w:pPr>
        <w:ind w:firstLine="1701"/>
        <w:jc w:val="both"/>
        <w:rPr>
          <w:rFonts w:ascii="Arial" w:hAnsi="Arial" w:cs="Arial"/>
          <w:sz w:val="24"/>
          <w:szCs w:val="24"/>
        </w:rPr>
      </w:pPr>
      <w:r w:rsidRPr="005B1592">
        <w:rPr>
          <w:rFonts w:ascii="Arial" w:hAnsi="Arial" w:cs="Arial"/>
          <w:b/>
          <w:sz w:val="24"/>
          <w:szCs w:val="24"/>
        </w:rPr>
        <w:t>I -</w:t>
      </w:r>
      <w:r w:rsidRPr="005B1592">
        <w:rPr>
          <w:rFonts w:ascii="Arial" w:hAnsi="Arial" w:cs="Arial"/>
          <w:sz w:val="24"/>
          <w:szCs w:val="24"/>
        </w:rPr>
        <w:t xml:space="preserve"> cedido a outro órgão ou entidade da administração pública direta ou indireta da União, dos Estados, do Distrito Federal e dos Municípios, inclusive suas empresas públicas e sociedades de economia mista;</w:t>
      </w:r>
    </w:p>
    <w:p w14:paraId="30B162B6" w14:textId="77777777" w:rsidR="009E6701" w:rsidRPr="005B1592" w:rsidRDefault="00BC7016" w:rsidP="00BC7016">
      <w:pPr>
        <w:ind w:firstLine="1701"/>
        <w:jc w:val="both"/>
        <w:rPr>
          <w:rFonts w:ascii="Arial" w:hAnsi="Arial" w:cs="Arial"/>
          <w:sz w:val="24"/>
          <w:szCs w:val="24"/>
        </w:rPr>
      </w:pPr>
      <w:r w:rsidRPr="005B1592">
        <w:rPr>
          <w:rFonts w:ascii="Arial" w:hAnsi="Arial" w:cs="Arial"/>
          <w:b/>
          <w:sz w:val="24"/>
          <w:szCs w:val="24"/>
        </w:rPr>
        <w:t>II -</w:t>
      </w:r>
      <w:r w:rsidRPr="005B1592">
        <w:rPr>
          <w:rFonts w:ascii="Arial" w:hAnsi="Arial" w:cs="Arial"/>
          <w:sz w:val="24"/>
          <w:szCs w:val="24"/>
        </w:rPr>
        <w:t xml:space="preserve"> afastado ou licenciado do cargo temporariamente, com ou sem recebimento de remuneração, ainda que para exercício de mandato eletivo em quaisquer dos entes da Federação;</w:t>
      </w:r>
    </w:p>
    <w:p w14:paraId="0BB5570F" w14:textId="38138AD0"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III -</w:t>
      </w:r>
      <w:r w:rsidRPr="005B1592">
        <w:rPr>
          <w:rFonts w:ascii="Arial" w:hAnsi="Arial" w:cs="Arial"/>
          <w:sz w:val="24"/>
          <w:szCs w:val="24"/>
        </w:rPr>
        <w:t xml:space="preserve"> que optar pelo benefício proporcional diferido ou pelo </w:t>
      </w:r>
      <w:proofErr w:type="spellStart"/>
      <w:r w:rsidRPr="005B1592">
        <w:rPr>
          <w:rFonts w:ascii="Arial" w:hAnsi="Arial" w:cs="Arial"/>
          <w:sz w:val="24"/>
          <w:szCs w:val="24"/>
        </w:rPr>
        <w:t>autopatrocínio</w:t>
      </w:r>
      <w:proofErr w:type="spellEnd"/>
      <w:r w:rsidRPr="005B1592">
        <w:rPr>
          <w:rFonts w:ascii="Arial" w:hAnsi="Arial" w:cs="Arial"/>
          <w:sz w:val="24"/>
          <w:szCs w:val="24"/>
        </w:rPr>
        <w:t>, na forma estabelecida pelos órgãos regulador e fiscalizador das entidades fechadas de previdência complementar e pelo regulamento do plano de benefícios previdenciários complementares.</w:t>
      </w:r>
    </w:p>
    <w:p w14:paraId="46D9A3F5" w14:textId="77777777"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1º</w:t>
      </w:r>
      <w:r w:rsidRPr="005B1592">
        <w:rPr>
          <w:rFonts w:ascii="Arial" w:hAnsi="Arial" w:cs="Arial"/>
          <w:sz w:val="24"/>
          <w:szCs w:val="24"/>
        </w:rPr>
        <w:t xml:space="preserve"> O regulamento do plano de benefícios previdenciários complementares disciplinará as regras para a manutenção, nas hipóteses dos incisos I a III, do custeio do plano de benefícios previdenciários complementares, observada a legislação aplicável.</w:t>
      </w:r>
    </w:p>
    <w:p w14:paraId="2673BFBE" w14:textId="77777777"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2º</w:t>
      </w:r>
      <w:r w:rsidRPr="005B1592">
        <w:rPr>
          <w:rFonts w:ascii="Arial" w:hAnsi="Arial" w:cs="Arial"/>
          <w:sz w:val="24"/>
          <w:szCs w:val="24"/>
        </w:rPr>
        <w:t xml:space="preserve"> O patrocinador arcará com a sua contribuição somente quando o afastamento, a cessão ou a licença do cargo efetivo se der sem prejuízo do recebimento da remuneração do participante.</w:t>
      </w:r>
    </w:p>
    <w:p w14:paraId="0047EEAC" w14:textId="6E619DF3" w:rsidR="004A50E0" w:rsidRDefault="00BC7016" w:rsidP="00BC7016">
      <w:pPr>
        <w:ind w:firstLine="1701"/>
        <w:jc w:val="both"/>
        <w:rPr>
          <w:rFonts w:ascii="Arial" w:hAnsi="Arial" w:cs="Arial"/>
          <w:b/>
          <w:sz w:val="24"/>
          <w:szCs w:val="24"/>
        </w:rPr>
      </w:pPr>
      <w:r w:rsidRPr="005B1592">
        <w:rPr>
          <w:rFonts w:ascii="Arial" w:hAnsi="Arial" w:cs="Arial"/>
          <w:b/>
          <w:sz w:val="24"/>
          <w:szCs w:val="24"/>
        </w:rPr>
        <w:t>§ 3º</w:t>
      </w:r>
      <w:r w:rsidRPr="005B1592">
        <w:rPr>
          <w:rFonts w:ascii="Arial" w:hAnsi="Arial" w:cs="Arial"/>
          <w:sz w:val="24"/>
          <w:szCs w:val="24"/>
        </w:rPr>
        <w:t xml:space="preserve"> Na hipótese do § 2º, em que o ônus pelo pagamento da remuneração for de outro ente federado ou de outro Poder ou órgão autônomo, </w:t>
      </w:r>
      <w:r w:rsidRPr="005B1592">
        <w:rPr>
          <w:rFonts w:ascii="Arial" w:hAnsi="Arial" w:cs="Arial"/>
          <w:sz w:val="24"/>
          <w:szCs w:val="24"/>
        </w:rPr>
        <w:lastRenderedPageBreak/>
        <w:t>o Poder ou órgão autônomo de origem</w:t>
      </w:r>
      <w:r w:rsidR="004A50E0">
        <w:rPr>
          <w:rFonts w:ascii="Arial" w:hAnsi="Arial" w:cs="Arial"/>
          <w:sz w:val="24"/>
          <w:szCs w:val="24"/>
        </w:rPr>
        <w:t xml:space="preserve"> terá direito a ser ressarcido.</w:t>
      </w:r>
      <w:r w:rsidRPr="005B1592">
        <w:rPr>
          <w:rFonts w:ascii="Arial" w:hAnsi="Arial" w:cs="Arial"/>
          <w:sz w:val="24"/>
          <w:szCs w:val="24"/>
        </w:rPr>
        <w:br/>
      </w:r>
    </w:p>
    <w:p w14:paraId="4E17D763" w14:textId="629BE5FE" w:rsidR="00763C91" w:rsidRPr="005B1592" w:rsidRDefault="004A50E0" w:rsidP="00BC7016">
      <w:pPr>
        <w:ind w:firstLine="1701"/>
        <w:jc w:val="both"/>
        <w:rPr>
          <w:rFonts w:ascii="Arial" w:hAnsi="Arial" w:cs="Arial"/>
          <w:sz w:val="24"/>
          <w:szCs w:val="24"/>
        </w:rPr>
      </w:pPr>
      <w:r>
        <w:rPr>
          <w:rFonts w:ascii="Arial" w:hAnsi="Arial" w:cs="Arial"/>
          <w:b/>
          <w:sz w:val="24"/>
          <w:szCs w:val="24"/>
        </w:rPr>
        <w:t>Art. 17.</w:t>
      </w:r>
      <w:r w:rsidR="00BC7016" w:rsidRPr="005B1592">
        <w:rPr>
          <w:rFonts w:ascii="Arial" w:hAnsi="Arial" w:cs="Arial"/>
          <w:sz w:val="24"/>
          <w:szCs w:val="24"/>
        </w:rPr>
        <w:t> Deverão estar previstas, expressamente, no contrato ou no convênio de adesão ao plano de benefícios administrado pela entidade de previdência complementar, cláusulas que estabeleçam no mínimo:</w:t>
      </w:r>
    </w:p>
    <w:p w14:paraId="39B7BDFF" w14:textId="77777777" w:rsidR="00253DDB" w:rsidRPr="005B1592" w:rsidRDefault="00BC7016" w:rsidP="00BC7016">
      <w:pPr>
        <w:ind w:firstLine="1701"/>
        <w:jc w:val="both"/>
        <w:rPr>
          <w:rFonts w:ascii="Arial" w:hAnsi="Arial" w:cs="Arial"/>
          <w:sz w:val="24"/>
          <w:szCs w:val="24"/>
        </w:rPr>
      </w:pPr>
      <w:r w:rsidRPr="005B1592">
        <w:rPr>
          <w:rFonts w:ascii="Arial" w:hAnsi="Arial" w:cs="Arial"/>
          <w:b/>
          <w:sz w:val="24"/>
          <w:szCs w:val="24"/>
        </w:rPr>
        <w:t>I -</w:t>
      </w:r>
      <w:r w:rsidRPr="005B1592">
        <w:rPr>
          <w:rFonts w:ascii="Arial" w:hAnsi="Arial" w:cs="Arial"/>
          <w:sz w:val="24"/>
          <w:szCs w:val="24"/>
        </w:rPr>
        <w:t xml:space="preserve"> a não existência de solidariedade do ente federativo, enquanto patrocinador, em relação a outros patrocinadores, instituidores, averbadores, planos de benefícios e entidade de previdência complementar;</w:t>
      </w:r>
    </w:p>
    <w:p w14:paraId="790FAF04" w14:textId="77777777" w:rsidR="00253DDB" w:rsidRPr="005B1592" w:rsidRDefault="00BC7016" w:rsidP="00BC7016">
      <w:pPr>
        <w:ind w:firstLine="1701"/>
        <w:jc w:val="both"/>
        <w:rPr>
          <w:rFonts w:ascii="Arial" w:hAnsi="Arial" w:cs="Arial"/>
          <w:sz w:val="24"/>
          <w:szCs w:val="24"/>
        </w:rPr>
      </w:pPr>
      <w:r w:rsidRPr="005B1592">
        <w:rPr>
          <w:rFonts w:ascii="Arial" w:hAnsi="Arial" w:cs="Arial"/>
          <w:b/>
          <w:sz w:val="24"/>
          <w:szCs w:val="24"/>
        </w:rPr>
        <w:t>II -</w:t>
      </w:r>
      <w:r w:rsidRPr="005B1592">
        <w:rPr>
          <w:rFonts w:ascii="Arial" w:hAnsi="Arial" w:cs="Arial"/>
          <w:sz w:val="24"/>
          <w:szCs w:val="24"/>
        </w:rPr>
        <w:t xml:space="preserve"> os prazos de cumprimento das obrigações pelo patrocinador e das sanções previstas para os casos de atraso no envio de informações cadastrais de participantes e assistidos, de pagamento ou do repasse das contribuições;</w:t>
      </w:r>
    </w:p>
    <w:p w14:paraId="2697D779" w14:textId="77777777" w:rsidR="00253DDB" w:rsidRPr="005B1592" w:rsidRDefault="00BC7016" w:rsidP="00BC7016">
      <w:pPr>
        <w:ind w:firstLine="1701"/>
        <w:jc w:val="both"/>
        <w:rPr>
          <w:rFonts w:ascii="Arial" w:hAnsi="Arial" w:cs="Arial"/>
          <w:sz w:val="24"/>
          <w:szCs w:val="24"/>
        </w:rPr>
      </w:pPr>
      <w:r w:rsidRPr="005B1592">
        <w:rPr>
          <w:rFonts w:ascii="Arial" w:hAnsi="Arial" w:cs="Arial"/>
          <w:b/>
          <w:sz w:val="24"/>
          <w:szCs w:val="24"/>
        </w:rPr>
        <w:t>III -</w:t>
      </w:r>
      <w:r w:rsidRPr="005B1592">
        <w:rPr>
          <w:rFonts w:ascii="Arial" w:hAnsi="Arial" w:cs="Arial"/>
          <w:sz w:val="24"/>
          <w:szCs w:val="24"/>
        </w:rPr>
        <w:t xml:space="preserve"> que o valor correspondente à atualização monetária e aos juros suportados pelo patrocinador por atraso de pagamento ou de repasse de contribuições será revertido à conta individual do participante a que se referir a contribuição em atraso;</w:t>
      </w:r>
    </w:p>
    <w:p w14:paraId="27FF6415" w14:textId="77777777" w:rsidR="00253DDB" w:rsidRPr="005B1592" w:rsidRDefault="00BC7016" w:rsidP="00BC7016">
      <w:pPr>
        <w:ind w:firstLine="1701"/>
        <w:jc w:val="both"/>
        <w:rPr>
          <w:rFonts w:ascii="Arial" w:hAnsi="Arial" w:cs="Arial"/>
          <w:sz w:val="24"/>
          <w:szCs w:val="24"/>
        </w:rPr>
      </w:pPr>
      <w:r w:rsidRPr="005B1592">
        <w:rPr>
          <w:rFonts w:ascii="Arial" w:hAnsi="Arial" w:cs="Arial"/>
          <w:b/>
          <w:sz w:val="24"/>
          <w:szCs w:val="24"/>
        </w:rPr>
        <w:t>IV -</w:t>
      </w:r>
      <w:r w:rsidRPr="005B1592">
        <w:rPr>
          <w:rFonts w:ascii="Arial" w:hAnsi="Arial" w:cs="Arial"/>
          <w:sz w:val="24"/>
          <w:szCs w:val="24"/>
        </w:rPr>
        <w:t xml:space="preserve"> eventual valor de aporte financeiro, a título de adiantamento de contribuições, a ser realizado pelo Ente Federativo;</w:t>
      </w:r>
    </w:p>
    <w:p w14:paraId="77F90290" w14:textId="77777777" w:rsidR="00972E3C" w:rsidRPr="005B1592" w:rsidRDefault="00BC7016" w:rsidP="00BC7016">
      <w:pPr>
        <w:ind w:firstLine="1701"/>
        <w:jc w:val="both"/>
        <w:rPr>
          <w:rFonts w:ascii="Arial" w:hAnsi="Arial" w:cs="Arial"/>
          <w:sz w:val="24"/>
          <w:szCs w:val="24"/>
        </w:rPr>
      </w:pPr>
      <w:r w:rsidRPr="005B1592">
        <w:rPr>
          <w:rFonts w:ascii="Arial" w:hAnsi="Arial" w:cs="Arial"/>
          <w:b/>
          <w:sz w:val="24"/>
          <w:szCs w:val="24"/>
        </w:rPr>
        <w:t>V -</w:t>
      </w:r>
      <w:r w:rsidRPr="005B1592">
        <w:rPr>
          <w:rFonts w:ascii="Arial" w:hAnsi="Arial" w:cs="Arial"/>
          <w:sz w:val="24"/>
          <w:szCs w:val="24"/>
        </w:rPr>
        <w:t xml:space="preserve"> as diretrizes com relação às condições de retirada de patrocínio ou rescisão contratual e transferência de gerenciamento da administração do plano de benefícios previdenciários;</w:t>
      </w:r>
    </w:p>
    <w:p w14:paraId="292FE06E" w14:textId="77777777" w:rsidR="00972E3C" w:rsidRPr="005B1592" w:rsidRDefault="00BC7016" w:rsidP="00BC7016">
      <w:pPr>
        <w:ind w:firstLine="1701"/>
        <w:jc w:val="both"/>
        <w:rPr>
          <w:rFonts w:ascii="Arial" w:hAnsi="Arial" w:cs="Arial"/>
          <w:sz w:val="24"/>
          <w:szCs w:val="24"/>
        </w:rPr>
      </w:pPr>
      <w:r w:rsidRPr="005B1592">
        <w:rPr>
          <w:rFonts w:ascii="Arial" w:hAnsi="Arial" w:cs="Arial"/>
          <w:b/>
          <w:sz w:val="24"/>
          <w:szCs w:val="24"/>
        </w:rPr>
        <w:t>VI -</w:t>
      </w:r>
      <w:r w:rsidRPr="005B1592">
        <w:rPr>
          <w:rFonts w:ascii="Arial" w:hAnsi="Arial" w:cs="Arial"/>
          <w:sz w:val="24"/>
          <w:szCs w:val="24"/>
        </w:rPr>
        <w:t xml:space="preserve"> o compromisso da entidade de previdência complementar de informar a todos os patrocinadores vinculados ao plano de benefícios sobre o inadimplemento de patrocinador em prazo superior a 90 (noventa) dias no pagamento ou repasse de contribuições ou quaisquer obrigações, sem prejuízo das demais providências cabíveis.</w:t>
      </w:r>
    </w:p>
    <w:p w14:paraId="6E884D1A" w14:textId="61DC802A" w:rsidR="00721AAB" w:rsidRDefault="00E378CA" w:rsidP="00721AAB">
      <w:pPr>
        <w:ind w:firstLine="1701"/>
        <w:jc w:val="both"/>
        <w:rPr>
          <w:rFonts w:ascii="Arial" w:hAnsi="Arial" w:cs="Arial"/>
          <w:sz w:val="24"/>
          <w:szCs w:val="24"/>
        </w:rPr>
      </w:pPr>
      <w:r>
        <w:rPr>
          <w:rFonts w:ascii="Arial" w:hAnsi="Arial" w:cs="Arial"/>
          <w:b/>
          <w:sz w:val="24"/>
          <w:szCs w:val="24"/>
        </w:rPr>
        <w:t>Art. 18.</w:t>
      </w:r>
      <w:r w:rsidR="00BC7016" w:rsidRPr="005B1592">
        <w:rPr>
          <w:rFonts w:ascii="Arial" w:hAnsi="Arial" w:cs="Arial"/>
          <w:sz w:val="24"/>
          <w:szCs w:val="24"/>
        </w:rPr>
        <w:t> Ficam os Poderes e órgãos autônomos autorizados a promover as adequações orçamentárias necessárias ao cumprimento desta Lei Complementar.</w:t>
      </w:r>
    </w:p>
    <w:p w14:paraId="06A78A1B" w14:textId="6DD7EB90" w:rsidR="00056EE3" w:rsidRPr="00056EE3" w:rsidRDefault="00E378CA" w:rsidP="00056EE3">
      <w:pPr>
        <w:spacing w:line="240" w:lineRule="auto"/>
        <w:ind w:firstLine="1701"/>
        <w:jc w:val="both"/>
        <w:rPr>
          <w:rFonts w:ascii="Arial" w:hAnsi="Arial" w:cs="Arial"/>
          <w:sz w:val="24"/>
          <w:szCs w:val="24"/>
        </w:rPr>
      </w:pPr>
      <w:r>
        <w:rPr>
          <w:rFonts w:ascii="Arial" w:hAnsi="Arial" w:cs="Arial"/>
          <w:b/>
          <w:sz w:val="24"/>
          <w:szCs w:val="24"/>
        </w:rPr>
        <w:t>Art. 19</w:t>
      </w:r>
      <w:r w:rsidR="00056EE3" w:rsidRPr="00056EE3">
        <w:rPr>
          <w:rFonts w:ascii="Arial" w:hAnsi="Arial" w:cs="Arial"/>
          <w:b/>
          <w:sz w:val="24"/>
          <w:szCs w:val="24"/>
        </w:rPr>
        <w:t>.</w:t>
      </w:r>
      <w:r w:rsidR="00056EE3" w:rsidRPr="00056EE3">
        <w:rPr>
          <w:rFonts w:ascii="Arial" w:hAnsi="Arial" w:cs="Arial"/>
          <w:sz w:val="24"/>
          <w:szCs w:val="24"/>
        </w:rPr>
        <w:t xml:space="preserve"> As nomeações de novos servidores de cargo efetivo e membros do Município que possuam o subsídio ou a remuneração do cargo acima dos valores do limite máximo estabelecido para os benefícios de aposentadorias e pensões do Regime Geral de Previdência Social, ficam condicionadas ao início da vigência do Regime de Previdência Complementar previsto na forma do art. 3º desta Lei, ressalvadas as nomeações das áreas de educação, saúde e segurança.</w:t>
      </w:r>
    </w:p>
    <w:p w14:paraId="774C9DCC" w14:textId="148F420D" w:rsidR="00056EE3" w:rsidRPr="00056EE3" w:rsidRDefault="00056EE3" w:rsidP="00056EE3">
      <w:pPr>
        <w:spacing w:line="240" w:lineRule="auto"/>
        <w:ind w:firstLine="1701"/>
        <w:jc w:val="both"/>
        <w:rPr>
          <w:rFonts w:ascii="Arial" w:hAnsi="Arial" w:cs="Arial"/>
          <w:sz w:val="24"/>
          <w:szCs w:val="24"/>
        </w:rPr>
      </w:pPr>
      <w:r w:rsidRPr="00056EE3">
        <w:rPr>
          <w:rFonts w:ascii="Arial" w:hAnsi="Arial" w:cs="Arial"/>
          <w:b/>
          <w:sz w:val="24"/>
          <w:szCs w:val="24"/>
        </w:rPr>
        <w:t>Art.</w:t>
      </w:r>
      <w:r w:rsidR="00E378CA">
        <w:rPr>
          <w:rFonts w:ascii="Arial" w:hAnsi="Arial" w:cs="Arial"/>
          <w:b/>
          <w:sz w:val="24"/>
          <w:szCs w:val="24"/>
        </w:rPr>
        <w:t xml:space="preserve"> 20</w:t>
      </w:r>
      <w:r w:rsidRPr="00056EE3">
        <w:rPr>
          <w:rFonts w:ascii="Arial" w:hAnsi="Arial" w:cs="Arial"/>
          <w:b/>
          <w:sz w:val="24"/>
          <w:szCs w:val="24"/>
        </w:rPr>
        <w:t>.</w:t>
      </w:r>
      <w:r w:rsidRPr="00056EE3">
        <w:rPr>
          <w:rFonts w:ascii="Arial" w:hAnsi="Arial" w:cs="Arial"/>
          <w:sz w:val="24"/>
          <w:szCs w:val="24"/>
        </w:rPr>
        <w:t xml:space="preserve"> Despesas decorrentes da adesão ou da instituição do plano de benefício previdenciário de que trata esta Lei, observado:</w:t>
      </w:r>
    </w:p>
    <w:p w14:paraId="4E616C8D" w14:textId="77777777" w:rsidR="00056EE3" w:rsidRPr="00056EE3" w:rsidRDefault="00056EE3" w:rsidP="00056EE3">
      <w:pPr>
        <w:numPr>
          <w:ilvl w:val="0"/>
          <w:numId w:val="1"/>
        </w:numPr>
        <w:spacing w:line="240" w:lineRule="auto"/>
        <w:ind w:left="0" w:firstLine="1701"/>
        <w:jc w:val="both"/>
        <w:rPr>
          <w:rFonts w:ascii="Arial" w:hAnsi="Arial" w:cs="Arial"/>
          <w:sz w:val="24"/>
          <w:szCs w:val="24"/>
        </w:rPr>
      </w:pPr>
      <w:proofErr w:type="gramStart"/>
      <w:r w:rsidRPr="00056EE3">
        <w:rPr>
          <w:rFonts w:ascii="Arial" w:hAnsi="Arial" w:cs="Arial"/>
          <w:sz w:val="24"/>
          <w:szCs w:val="24"/>
        </w:rPr>
        <w:t>até</w:t>
      </w:r>
      <w:proofErr w:type="gramEnd"/>
      <w:r w:rsidRPr="00056EE3">
        <w:rPr>
          <w:rFonts w:ascii="Arial" w:hAnsi="Arial" w:cs="Arial"/>
          <w:sz w:val="24"/>
          <w:szCs w:val="24"/>
        </w:rPr>
        <w:t xml:space="preserve"> limite suficiente, mediante créditos adicionais, para atender, exclusivamente, ao custeio de despesas administrativas pré-operacionais necessárias à adesão ou à implantação do plano de benefícios </w:t>
      </w:r>
      <w:r w:rsidRPr="00056EE3">
        <w:rPr>
          <w:rFonts w:ascii="Arial" w:hAnsi="Arial" w:cs="Arial"/>
          <w:sz w:val="24"/>
          <w:szCs w:val="24"/>
        </w:rPr>
        <w:lastRenderedPageBreak/>
        <w:t>previdenciário, vedado o aporte desses recursos a entidade de previdência complementar;</w:t>
      </w:r>
    </w:p>
    <w:p w14:paraId="0A8E4706" w14:textId="77777777" w:rsidR="00056EE3" w:rsidRPr="00056EE3" w:rsidRDefault="00056EE3" w:rsidP="00056EE3">
      <w:pPr>
        <w:numPr>
          <w:ilvl w:val="0"/>
          <w:numId w:val="1"/>
        </w:numPr>
        <w:spacing w:line="240" w:lineRule="auto"/>
        <w:ind w:left="0" w:firstLine="1701"/>
        <w:jc w:val="both"/>
        <w:rPr>
          <w:rFonts w:ascii="Arial" w:hAnsi="Arial" w:cs="Arial"/>
          <w:sz w:val="24"/>
          <w:szCs w:val="24"/>
        </w:rPr>
      </w:pPr>
      <w:proofErr w:type="gramStart"/>
      <w:r w:rsidRPr="00056EE3">
        <w:rPr>
          <w:rFonts w:ascii="Arial" w:hAnsi="Arial" w:cs="Arial"/>
          <w:sz w:val="24"/>
          <w:szCs w:val="24"/>
        </w:rPr>
        <w:t>até</w:t>
      </w:r>
      <w:proofErr w:type="gramEnd"/>
      <w:r w:rsidRPr="00056EE3">
        <w:rPr>
          <w:rFonts w:ascii="Arial" w:hAnsi="Arial" w:cs="Arial"/>
          <w:sz w:val="24"/>
          <w:szCs w:val="24"/>
        </w:rPr>
        <w:t xml:space="preserve"> o limite suficiente, mediante a abertura, em caráter excepcional, de créditos especiais, a título de adiantamento de contribuições, cujas regras de compensação deverão estar expressas no convênio de adesão.</w:t>
      </w:r>
    </w:p>
    <w:p w14:paraId="7F6C42D3" w14:textId="77777777" w:rsidR="00056EE3" w:rsidRPr="005B1592" w:rsidRDefault="00056EE3" w:rsidP="00721AAB">
      <w:pPr>
        <w:ind w:firstLine="1701"/>
        <w:jc w:val="both"/>
        <w:rPr>
          <w:rFonts w:ascii="Arial" w:hAnsi="Arial" w:cs="Arial"/>
          <w:sz w:val="24"/>
          <w:szCs w:val="24"/>
        </w:rPr>
      </w:pPr>
    </w:p>
    <w:p w14:paraId="07376D9F" w14:textId="0FBE6481" w:rsidR="00721AAB" w:rsidRPr="005B1592" w:rsidRDefault="00721AAB" w:rsidP="00721AAB">
      <w:pPr>
        <w:ind w:firstLine="1701"/>
        <w:jc w:val="center"/>
        <w:rPr>
          <w:rFonts w:ascii="Arial" w:hAnsi="Arial" w:cs="Arial"/>
          <w:b/>
          <w:sz w:val="24"/>
          <w:szCs w:val="24"/>
        </w:rPr>
      </w:pPr>
      <w:r w:rsidRPr="005B1592">
        <w:rPr>
          <w:rFonts w:ascii="Arial" w:hAnsi="Arial" w:cs="Arial"/>
          <w:b/>
          <w:sz w:val="24"/>
          <w:szCs w:val="24"/>
        </w:rPr>
        <w:t>CAPITULO VIII</w:t>
      </w:r>
    </w:p>
    <w:p w14:paraId="5D9F9667" w14:textId="74C21A37" w:rsidR="00721AAB" w:rsidRPr="005B1592" w:rsidRDefault="00721AAB" w:rsidP="00721AAB">
      <w:pPr>
        <w:ind w:firstLine="1701"/>
        <w:jc w:val="center"/>
        <w:rPr>
          <w:rFonts w:ascii="Arial" w:hAnsi="Arial" w:cs="Arial"/>
          <w:b/>
          <w:sz w:val="24"/>
          <w:szCs w:val="24"/>
        </w:rPr>
      </w:pPr>
      <w:r w:rsidRPr="005B1592">
        <w:rPr>
          <w:rFonts w:ascii="Arial" w:hAnsi="Arial" w:cs="Arial"/>
          <w:b/>
          <w:sz w:val="24"/>
          <w:szCs w:val="24"/>
        </w:rPr>
        <w:t>DAS ALTERAÇÕES LEGISLATIVAS</w:t>
      </w:r>
    </w:p>
    <w:p w14:paraId="3DCA5256" w14:textId="4339AAF3" w:rsidR="00721AAB" w:rsidRPr="005B1592" w:rsidRDefault="00056EE3" w:rsidP="00721AAB">
      <w:pPr>
        <w:ind w:firstLine="1701"/>
        <w:jc w:val="both"/>
        <w:rPr>
          <w:rFonts w:ascii="Arial" w:hAnsi="Arial" w:cs="Arial"/>
          <w:sz w:val="24"/>
          <w:szCs w:val="24"/>
        </w:rPr>
      </w:pPr>
      <w:r>
        <w:rPr>
          <w:rFonts w:ascii="Arial" w:hAnsi="Arial" w:cs="Arial"/>
          <w:b/>
          <w:sz w:val="24"/>
          <w:szCs w:val="24"/>
        </w:rPr>
        <w:t>Art. 2</w:t>
      </w:r>
      <w:r w:rsidR="00E378CA">
        <w:rPr>
          <w:rFonts w:ascii="Arial" w:hAnsi="Arial" w:cs="Arial"/>
          <w:b/>
          <w:sz w:val="24"/>
          <w:szCs w:val="24"/>
        </w:rPr>
        <w:t>1</w:t>
      </w:r>
      <w:r w:rsidR="00721AAB" w:rsidRPr="005B1592">
        <w:rPr>
          <w:rFonts w:ascii="Arial" w:hAnsi="Arial" w:cs="Arial"/>
          <w:b/>
          <w:sz w:val="24"/>
          <w:szCs w:val="24"/>
        </w:rPr>
        <w:t>.</w:t>
      </w:r>
      <w:r w:rsidR="00721AAB" w:rsidRPr="005B1592">
        <w:rPr>
          <w:rFonts w:ascii="Arial" w:hAnsi="Arial" w:cs="Arial"/>
          <w:sz w:val="24"/>
          <w:szCs w:val="24"/>
        </w:rPr>
        <w:t xml:space="preserve"> Inclui a Subseção I-A a Seção I do CAPITULO III da Lei Complementar 41/2012, passando a ter a seguinte redação:</w:t>
      </w:r>
    </w:p>
    <w:p w14:paraId="6ABFAA2D" w14:textId="77777777" w:rsidR="00721AAB" w:rsidRPr="005B1592" w:rsidRDefault="00721AAB" w:rsidP="00721AAB">
      <w:pPr>
        <w:jc w:val="center"/>
        <w:rPr>
          <w:rFonts w:ascii="Arial" w:hAnsi="Arial" w:cs="Arial"/>
          <w:b/>
          <w:sz w:val="24"/>
          <w:szCs w:val="24"/>
        </w:rPr>
      </w:pPr>
    </w:p>
    <w:p w14:paraId="15C574A7" w14:textId="77777777" w:rsidR="00721AAB" w:rsidRPr="005B1592" w:rsidRDefault="00721AAB" w:rsidP="00721AAB">
      <w:pPr>
        <w:ind w:left="1134"/>
        <w:jc w:val="center"/>
        <w:rPr>
          <w:rFonts w:ascii="Arial" w:hAnsi="Arial" w:cs="Arial"/>
          <w:b/>
        </w:rPr>
      </w:pPr>
      <w:r w:rsidRPr="005B1592">
        <w:rPr>
          <w:rFonts w:ascii="Arial" w:hAnsi="Arial" w:cs="Arial"/>
          <w:b/>
        </w:rPr>
        <w:t>SUBSEÇÃO I-A</w:t>
      </w:r>
    </w:p>
    <w:p w14:paraId="7CA75C41" w14:textId="77777777" w:rsidR="00721AAB" w:rsidRPr="005B1592" w:rsidRDefault="00721AAB" w:rsidP="00721AAB">
      <w:pPr>
        <w:ind w:left="1134"/>
        <w:jc w:val="center"/>
        <w:rPr>
          <w:rFonts w:ascii="Arial" w:hAnsi="Arial" w:cs="Arial"/>
          <w:b/>
        </w:rPr>
      </w:pPr>
      <w:r w:rsidRPr="005B1592">
        <w:rPr>
          <w:rFonts w:ascii="Arial" w:hAnsi="Arial" w:cs="Arial"/>
          <w:b/>
        </w:rPr>
        <w:t xml:space="preserve">DA INSTITUIÇÃO DO REGIME DE PREVIDÊNCIA COMPLEMENTAR E APLICAÇÃO DO LIMITE AOS BENEFÍCIOS DO RPPS </w:t>
      </w:r>
    </w:p>
    <w:p w14:paraId="66821538" w14:textId="7FEFCC2B" w:rsidR="00721AAB" w:rsidRPr="00BB05D3" w:rsidRDefault="00721AAB" w:rsidP="00BB05D3">
      <w:pPr>
        <w:ind w:left="1134"/>
        <w:jc w:val="both"/>
        <w:rPr>
          <w:rFonts w:ascii="Arial" w:hAnsi="Arial" w:cs="Arial"/>
        </w:rPr>
      </w:pPr>
      <w:r w:rsidRPr="00BB05D3">
        <w:rPr>
          <w:rFonts w:ascii="Arial" w:hAnsi="Arial" w:cs="Arial"/>
          <w:b/>
        </w:rPr>
        <w:t xml:space="preserve">Art. 12-A – </w:t>
      </w:r>
      <w:r w:rsidR="00DF3472" w:rsidRPr="00AD4B96">
        <w:rPr>
          <w:rFonts w:ascii="Arial" w:hAnsi="Arial" w:cs="Arial"/>
          <w:color w:val="000000" w:themeColor="text1"/>
        </w:rPr>
        <w:t>Mediante lei específica, será instituído</w:t>
      </w:r>
      <w:r w:rsidR="00DF3472">
        <w:rPr>
          <w:rFonts w:ascii="Arial" w:hAnsi="Arial" w:cs="Arial"/>
          <w:b/>
          <w:color w:val="FF0000"/>
        </w:rPr>
        <w:t xml:space="preserve"> </w:t>
      </w:r>
      <w:r w:rsidRPr="00BB05D3">
        <w:rPr>
          <w:rFonts w:ascii="Arial" w:hAnsi="Arial" w:cs="Arial"/>
        </w:rPr>
        <w:t>o Regime de Previdência Complementar</w:t>
      </w:r>
      <w:r w:rsidR="00AD4B96">
        <w:rPr>
          <w:rFonts w:ascii="Arial" w:hAnsi="Arial" w:cs="Arial"/>
        </w:rPr>
        <w:t xml:space="preserve"> (RPC)</w:t>
      </w:r>
      <w:r w:rsidRPr="00BB05D3">
        <w:rPr>
          <w:rFonts w:ascii="Arial" w:hAnsi="Arial" w:cs="Arial"/>
        </w:rPr>
        <w:t xml:space="preserve"> a que se referem os §§ 14, 15 e 16 do art. 40 da Constituição Federal</w:t>
      </w:r>
      <w:r w:rsidR="00AD4B96">
        <w:rPr>
          <w:rFonts w:ascii="Arial" w:hAnsi="Arial" w:cs="Arial"/>
        </w:rPr>
        <w:t xml:space="preserve"> de 1988</w:t>
      </w:r>
      <w:r w:rsidRPr="00BB05D3">
        <w:rPr>
          <w:rFonts w:ascii="Arial" w:hAnsi="Arial" w:cs="Arial"/>
        </w:rPr>
        <w:t xml:space="preserve">, </w:t>
      </w:r>
      <w:r w:rsidR="00DF3472">
        <w:rPr>
          <w:rFonts w:ascii="Arial" w:hAnsi="Arial" w:cs="Arial"/>
        </w:rPr>
        <w:t>aos</w:t>
      </w:r>
      <w:r w:rsidRPr="00BB05D3">
        <w:rPr>
          <w:rFonts w:ascii="Arial" w:hAnsi="Arial" w:cs="Arial"/>
        </w:rPr>
        <w:t xml:space="preserve"> servidores públicos titulares de cargo efetivo </w:t>
      </w:r>
      <w:r w:rsidR="00AD4B96" w:rsidRPr="00AD4B96">
        <w:rPr>
          <w:rFonts w:ascii="Arial" w:hAnsi="Arial" w:cs="Arial"/>
        </w:rPr>
        <w:t>dos Poderes Legislativo e Executivo e demais órgãos e entidades da Administração Pública Direta e Indireta do Município de Tapurah</w:t>
      </w:r>
      <w:r w:rsidR="00AD4B96">
        <w:rPr>
          <w:rFonts w:ascii="Arial" w:hAnsi="Arial" w:cs="Arial"/>
        </w:rPr>
        <w:t xml:space="preserve">, </w:t>
      </w:r>
      <w:r w:rsidRPr="00BB05D3">
        <w:rPr>
          <w:rFonts w:ascii="Arial" w:hAnsi="Arial" w:cs="Arial"/>
        </w:rPr>
        <w:t>aplicado aos benefícios de aposentadoria e pensão concedidos pelo regime próprio de previdência social,</w:t>
      </w:r>
      <w:r w:rsidR="00AD4B96">
        <w:rPr>
          <w:rFonts w:ascii="Arial" w:hAnsi="Arial" w:cs="Arial"/>
        </w:rPr>
        <w:t xml:space="preserve"> observado</w:t>
      </w:r>
      <w:r w:rsidRPr="00BB05D3">
        <w:rPr>
          <w:rFonts w:ascii="Arial" w:hAnsi="Arial" w:cs="Arial"/>
        </w:rPr>
        <w:t xml:space="preserve"> o limite máximo estabelecido para os benefícios do </w:t>
      </w:r>
      <w:r w:rsidR="00AB53BC">
        <w:rPr>
          <w:rFonts w:ascii="Arial" w:hAnsi="Arial" w:cs="Arial"/>
        </w:rPr>
        <w:t>Regime G</w:t>
      </w:r>
      <w:r w:rsidRPr="00BB05D3">
        <w:rPr>
          <w:rFonts w:ascii="Arial" w:hAnsi="Arial" w:cs="Arial"/>
        </w:rPr>
        <w:t xml:space="preserve">eral de </w:t>
      </w:r>
      <w:r w:rsidR="00AB53BC">
        <w:rPr>
          <w:rFonts w:ascii="Arial" w:hAnsi="Arial" w:cs="Arial"/>
        </w:rPr>
        <w:t>Previdência S</w:t>
      </w:r>
      <w:r w:rsidRPr="00BB05D3">
        <w:rPr>
          <w:rFonts w:ascii="Arial" w:hAnsi="Arial" w:cs="Arial"/>
        </w:rPr>
        <w:t>ocial (RGPS)</w:t>
      </w:r>
      <w:r w:rsidR="00AD4B96">
        <w:rPr>
          <w:rFonts w:ascii="Arial" w:hAnsi="Arial" w:cs="Arial"/>
        </w:rPr>
        <w:t>.</w:t>
      </w:r>
    </w:p>
    <w:p w14:paraId="2774E434" w14:textId="42247043" w:rsidR="00721AAB" w:rsidRDefault="00721AAB" w:rsidP="00F10273">
      <w:pPr>
        <w:spacing w:before="240" w:after="360"/>
        <w:ind w:left="1134"/>
        <w:jc w:val="both"/>
        <w:rPr>
          <w:rFonts w:ascii="Arial" w:hAnsi="Arial" w:cs="Arial"/>
        </w:rPr>
      </w:pPr>
      <w:r w:rsidRPr="00BB05D3">
        <w:rPr>
          <w:rFonts w:ascii="Arial" w:hAnsi="Arial" w:cs="Arial"/>
          <w:b/>
        </w:rPr>
        <w:t>Parágrafo único</w:t>
      </w:r>
      <w:r w:rsidRPr="00BB05D3">
        <w:rPr>
          <w:rFonts w:ascii="Arial" w:hAnsi="Arial" w:cs="Arial"/>
        </w:rPr>
        <w:t xml:space="preserve"> O limite de que trata o caput deste artigo será aplicado</w:t>
      </w:r>
      <w:r w:rsidR="00AD4B96">
        <w:rPr>
          <w:rFonts w:ascii="Arial" w:hAnsi="Arial" w:cs="Arial"/>
        </w:rPr>
        <w:t xml:space="preserve"> obrigatoriamente</w:t>
      </w:r>
      <w:r w:rsidR="00B828C8">
        <w:rPr>
          <w:rFonts w:ascii="Arial" w:hAnsi="Arial" w:cs="Arial"/>
        </w:rPr>
        <w:t xml:space="preserve"> aos servidores </w:t>
      </w:r>
      <w:r w:rsidRPr="00BB05D3">
        <w:rPr>
          <w:rFonts w:ascii="Arial" w:hAnsi="Arial" w:cs="Arial"/>
        </w:rPr>
        <w:t xml:space="preserve">que </w:t>
      </w:r>
      <w:r w:rsidR="00AD4B96">
        <w:rPr>
          <w:rFonts w:ascii="Arial" w:hAnsi="Arial" w:cs="Arial"/>
        </w:rPr>
        <w:t>ingressarem</w:t>
      </w:r>
      <w:r w:rsidRPr="00BB05D3">
        <w:rPr>
          <w:rFonts w:ascii="Arial" w:hAnsi="Arial" w:cs="Arial"/>
        </w:rPr>
        <w:t xml:space="preserve"> </w:t>
      </w:r>
      <w:r w:rsidR="00BB05D3" w:rsidRPr="00BB05D3">
        <w:rPr>
          <w:rFonts w:ascii="Arial" w:hAnsi="Arial" w:cs="Arial"/>
        </w:rPr>
        <w:t xml:space="preserve">no serviço público municipal a partir da data de vigência </w:t>
      </w:r>
      <w:r w:rsidR="00A07B7F" w:rsidRPr="00BB05D3">
        <w:rPr>
          <w:rFonts w:ascii="Arial" w:hAnsi="Arial" w:cs="Arial"/>
        </w:rPr>
        <w:t>do RPC</w:t>
      </w:r>
      <w:r w:rsidR="00AD4B96">
        <w:rPr>
          <w:rFonts w:ascii="Arial" w:hAnsi="Arial" w:cs="Arial"/>
        </w:rPr>
        <w:t>, e facultativamente aos segurados do RP</w:t>
      </w:r>
      <w:r w:rsidR="00AD4B96" w:rsidRPr="003B6884">
        <w:rPr>
          <w:rFonts w:ascii="Arial" w:hAnsi="Arial" w:cs="Arial"/>
        </w:rPr>
        <w:t>PS</w:t>
      </w:r>
      <w:r w:rsidR="009A24E3" w:rsidRPr="003B6884">
        <w:rPr>
          <w:rFonts w:ascii="Arial" w:hAnsi="Arial" w:cs="Arial"/>
        </w:rPr>
        <w:t xml:space="preserve"> que ingressaram antes da instituição RPC</w:t>
      </w:r>
      <w:r w:rsidRPr="003B6884">
        <w:rPr>
          <w:rFonts w:ascii="Arial" w:hAnsi="Arial" w:cs="Arial"/>
        </w:rPr>
        <w:t>,</w:t>
      </w:r>
      <w:r w:rsidRPr="00BB05D3">
        <w:rPr>
          <w:rFonts w:ascii="Arial" w:hAnsi="Arial" w:cs="Arial"/>
        </w:rPr>
        <w:t xml:space="preserve"> nos termos da legislação especifica</w:t>
      </w:r>
      <w:r w:rsidR="00C820DE" w:rsidRPr="00BB05D3">
        <w:rPr>
          <w:rFonts w:ascii="Arial" w:hAnsi="Arial" w:cs="Arial"/>
        </w:rPr>
        <w:t>.</w:t>
      </w:r>
    </w:p>
    <w:p w14:paraId="418FAD19" w14:textId="7AC9763C" w:rsidR="00BC7016" w:rsidRPr="005B1592" w:rsidRDefault="00BC7016" w:rsidP="00BC7016">
      <w:pPr>
        <w:ind w:firstLine="1701"/>
        <w:jc w:val="both"/>
        <w:rPr>
          <w:rFonts w:ascii="Arial" w:hAnsi="Arial" w:cs="Arial"/>
          <w:sz w:val="24"/>
          <w:szCs w:val="24"/>
        </w:rPr>
      </w:pPr>
      <w:r w:rsidRPr="005B1592">
        <w:rPr>
          <w:rFonts w:ascii="Arial" w:hAnsi="Arial" w:cs="Arial"/>
          <w:b/>
          <w:sz w:val="24"/>
          <w:szCs w:val="24"/>
        </w:rPr>
        <w:t xml:space="preserve">Art. </w:t>
      </w:r>
      <w:r w:rsidR="00E378CA">
        <w:rPr>
          <w:rFonts w:ascii="Arial" w:hAnsi="Arial" w:cs="Arial"/>
          <w:b/>
          <w:sz w:val="24"/>
          <w:szCs w:val="24"/>
        </w:rPr>
        <w:t>22</w:t>
      </w:r>
      <w:r w:rsidR="00056EE3">
        <w:rPr>
          <w:rFonts w:ascii="Arial" w:hAnsi="Arial" w:cs="Arial"/>
          <w:b/>
          <w:sz w:val="24"/>
          <w:szCs w:val="24"/>
        </w:rPr>
        <w:t>.</w:t>
      </w:r>
      <w:r w:rsidRPr="005B1592">
        <w:rPr>
          <w:rFonts w:ascii="Arial" w:hAnsi="Arial" w:cs="Arial"/>
          <w:sz w:val="24"/>
          <w:szCs w:val="24"/>
        </w:rPr>
        <w:t> Esta Lei Complementar entra em vigor na data de sua publicação, revogando-se as demais disposições em contrário.</w:t>
      </w:r>
    </w:p>
    <w:p w14:paraId="22B27807" w14:textId="75E3BF82" w:rsidR="00CB6A8C" w:rsidRPr="005B1592" w:rsidRDefault="00CB6A8C" w:rsidP="00CB6A8C">
      <w:pPr>
        <w:pStyle w:val="Corpodetexto"/>
        <w:spacing w:before="1" w:line="249" w:lineRule="auto"/>
        <w:ind w:right="115" w:firstLine="1701"/>
        <w:jc w:val="both"/>
        <w:rPr>
          <w:rFonts w:ascii="Arial" w:hAnsi="Arial" w:cs="Arial"/>
          <w:spacing w:val="-3"/>
          <w:sz w:val="24"/>
          <w:szCs w:val="24"/>
          <w:lang w:val="pt-BR"/>
        </w:rPr>
      </w:pPr>
      <w:r w:rsidRPr="005B1592">
        <w:rPr>
          <w:rFonts w:ascii="Arial" w:hAnsi="Arial" w:cs="Arial"/>
          <w:spacing w:val="-3"/>
          <w:sz w:val="24"/>
          <w:szCs w:val="24"/>
          <w:lang w:val="pt-BR"/>
        </w:rPr>
        <w:t xml:space="preserve">Gabinete do Prefeito Municipal de Tapurah, Estado de Mato Grosso, </w:t>
      </w:r>
      <w:r w:rsidR="00A228FF">
        <w:rPr>
          <w:rFonts w:ascii="Arial" w:hAnsi="Arial" w:cs="Arial"/>
          <w:spacing w:val="-3"/>
          <w:sz w:val="24"/>
          <w:szCs w:val="24"/>
          <w:lang w:val="pt-BR"/>
        </w:rPr>
        <w:t>30 de setembro de 2021</w:t>
      </w:r>
      <w:r w:rsidRPr="005B1592">
        <w:rPr>
          <w:rFonts w:ascii="Arial" w:hAnsi="Arial" w:cs="Arial"/>
          <w:spacing w:val="-3"/>
          <w:sz w:val="24"/>
          <w:szCs w:val="24"/>
          <w:lang w:val="pt-BR"/>
        </w:rPr>
        <w:t>.</w:t>
      </w:r>
    </w:p>
    <w:p w14:paraId="33B3600A" w14:textId="77777777" w:rsidR="00CB6A8C" w:rsidRDefault="00CB6A8C" w:rsidP="00CB6A8C">
      <w:pPr>
        <w:pStyle w:val="Corpodetexto"/>
        <w:spacing w:before="1" w:line="249" w:lineRule="auto"/>
        <w:ind w:right="115" w:firstLine="1701"/>
        <w:jc w:val="both"/>
        <w:rPr>
          <w:rFonts w:ascii="Arial" w:hAnsi="Arial" w:cs="Arial"/>
          <w:spacing w:val="-3"/>
          <w:sz w:val="24"/>
          <w:szCs w:val="24"/>
          <w:lang w:val="pt-BR"/>
        </w:rPr>
      </w:pPr>
    </w:p>
    <w:p w14:paraId="3D36E0D4" w14:textId="77777777" w:rsidR="00A228FF" w:rsidRPr="005B1592" w:rsidRDefault="00A228FF" w:rsidP="00CB6A8C">
      <w:pPr>
        <w:pStyle w:val="Corpodetexto"/>
        <w:spacing w:before="1" w:line="249" w:lineRule="auto"/>
        <w:ind w:right="115" w:firstLine="1701"/>
        <w:jc w:val="both"/>
        <w:rPr>
          <w:rFonts w:ascii="Arial" w:hAnsi="Arial" w:cs="Arial"/>
          <w:spacing w:val="-3"/>
          <w:sz w:val="24"/>
          <w:szCs w:val="24"/>
          <w:lang w:val="pt-BR"/>
        </w:rPr>
      </w:pPr>
    </w:p>
    <w:p w14:paraId="03781BA8" w14:textId="77777777" w:rsidR="00CB6A8C" w:rsidRPr="005B1592" w:rsidRDefault="00CB6A8C" w:rsidP="00CB6A8C">
      <w:pPr>
        <w:pStyle w:val="Corpodetexto"/>
        <w:spacing w:before="1" w:line="249" w:lineRule="auto"/>
        <w:ind w:right="115" w:firstLine="1701"/>
        <w:jc w:val="both"/>
        <w:rPr>
          <w:rFonts w:ascii="Arial" w:hAnsi="Arial" w:cs="Arial"/>
          <w:spacing w:val="-3"/>
          <w:sz w:val="24"/>
          <w:szCs w:val="24"/>
          <w:lang w:val="pt-BR"/>
        </w:rPr>
      </w:pPr>
    </w:p>
    <w:p w14:paraId="31C99C1A" w14:textId="77777777" w:rsidR="00CB6A8C" w:rsidRPr="005B1592" w:rsidRDefault="00CB6A8C" w:rsidP="00E15EE4">
      <w:pPr>
        <w:pStyle w:val="Corpodetexto"/>
        <w:spacing w:before="1" w:line="249" w:lineRule="auto"/>
        <w:ind w:right="115"/>
        <w:jc w:val="center"/>
        <w:rPr>
          <w:rFonts w:ascii="Arial" w:hAnsi="Arial" w:cs="Arial"/>
          <w:b/>
          <w:spacing w:val="-3"/>
          <w:sz w:val="24"/>
          <w:szCs w:val="24"/>
          <w:lang w:val="pt-BR"/>
        </w:rPr>
      </w:pPr>
      <w:r w:rsidRPr="005B1592">
        <w:rPr>
          <w:rFonts w:ascii="Arial" w:hAnsi="Arial" w:cs="Arial"/>
          <w:b/>
          <w:spacing w:val="-3"/>
          <w:sz w:val="24"/>
          <w:szCs w:val="24"/>
          <w:lang w:val="pt-BR"/>
        </w:rPr>
        <w:t>CARLOS CAPELETTI</w:t>
      </w:r>
    </w:p>
    <w:p w14:paraId="3FF06017" w14:textId="3D759852" w:rsidR="00E15EE4" w:rsidRPr="005B1592" w:rsidRDefault="00CB6A8C" w:rsidP="00056EE3">
      <w:pPr>
        <w:pStyle w:val="Corpodetexto"/>
        <w:spacing w:before="1" w:line="249" w:lineRule="auto"/>
        <w:ind w:right="115"/>
        <w:jc w:val="center"/>
        <w:rPr>
          <w:rFonts w:ascii="Arial" w:hAnsi="Arial" w:cs="Arial"/>
          <w:sz w:val="24"/>
          <w:szCs w:val="24"/>
        </w:rPr>
      </w:pPr>
      <w:r w:rsidRPr="005B1592">
        <w:rPr>
          <w:rFonts w:ascii="Arial" w:hAnsi="Arial" w:cs="Arial"/>
          <w:b/>
          <w:spacing w:val="-3"/>
          <w:sz w:val="24"/>
          <w:szCs w:val="24"/>
          <w:lang w:val="pt-BR"/>
        </w:rPr>
        <w:t>Prefeito Municipal</w:t>
      </w:r>
      <w:r w:rsidR="00E15EE4" w:rsidRPr="005B1592">
        <w:rPr>
          <w:rFonts w:ascii="Arial" w:hAnsi="Arial" w:cs="Arial"/>
          <w:sz w:val="24"/>
          <w:szCs w:val="24"/>
        </w:rPr>
        <w:br w:type="page"/>
      </w:r>
    </w:p>
    <w:p w14:paraId="492B2613" w14:textId="17608B02" w:rsidR="00BC7016" w:rsidRPr="005B1592" w:rsidRDefault="00E15EE4" w:rsidP="00E15EE4">
      <w:pPr>
        <w:jc w:val="center"/>
        <w:rPr>
          <w:rFonts w:ascii="Arial" w:hAnsi="Arial" w:cs="Arial"/>
          <w:b/>
          <w:sz w:val="24"/>
          <w:szCs w:val="24"/>
          <w:u w:val="single"/>
        </w:rPr>
      </w:pPr>
      <w:r w:rsidRPr="005B1592">
        <w:rPr>
          <w:rFonts w:ascii="Arial" w:hAnsi="Arial" w:cs="Arial"/>
          <w:b/>
          <w:sz w:val="24"/>
          <w:szCs w:val="24"/>
          <w:u w:val="single"/>
        </w:rPr>
        <w:lastRenderedPageBreak/>
        <w:t>JUSTIFICATIVA</w:t>
      </w:r>
    </w:p>
    <w:p w14:paraId="05110EC4" w14:textId="77777777" w:rsidR="00E35FC3" w:rsidRPr="005B1592" w:rsidRDefault="00E35FC3" w:rsidP="00E15EE4">
      <w:pPr>
        <w:jc w:val="center"/>
        <w:rPr>
          <w:rFonts w:ascii="Arial" w:hAnsi="Arial" w:cs="Arial"/>
          <w:b/>
          <w:sz w:val="24"/>
          <w:szCs w:val="24"/>
          <w:u w:val="single"/>
        </w:rPr>
      </w:pPr>
    </w:p>
    <w:p w14:paraId="18F15FEF" w14:textId="700B22CD" w:rsidR="00CB0041" w:rsidRPr="001311FC" w:rsidRDefault="00E35FC3" w:rsidP="00E35FC3">
      <w:pPr>
        <w:pStyle w:val="paragraph"/>
        <w:spacing w:before="0" w:beforeAutospacing="0" w:after="0" w:afterAutospacing="0" w:line="360" w:lineRule="auto"/>
        <w:ind w:firstLine="1701"/>
        <w:jc w:val="both"/>
        <w:textAlignment w:val="baseline"/>
        <w:rPr>
          <w:rStyle w:val="normaltextrun"/>
          <w:rFonts w:ascii="Arial" w:hAnsi="Arial" w:cs="Arial"/>
          <w:color w:val="000000" w:themeColor="text1"/>
          <w:sz w:val="23"/>
          <w:szCs w:val="23"/>
        </w:rPr>
      </w:pPr>
      <w:r w:rsidRPr="001311FC">
        <w:rPr>
          <w:rStyle w:val="normaltextrun"/>
          <w:rFonts w:ascii="Arial" w:hAnsi="Arial" w:cs="Arial"/>
          <w:color w:val="000000" w:themeColor="text1"/>
          <w:sz w:val="23"/>
          <w:szCs w:val="23"/>
        </w:rPr>
        <w:t>Considerando o disposto no</w:t>
      </w:r>
      <w:r w:rsidR="00FC7D8A" w:rsidRPr="001311FC">
        <w:rPr>
          <w:rStyle w:val="normaltextrun"/>
          <w:rFonts w:ascii="Arial" w:hAnsi="Arial" w:cs="Arial"/>
          <w:color w:val="000000" w:themeColor="text1"/>
          <w:sz w:val="23"/>
          <w:szCs w:val="23"/>
        </w:rPr>
        <w:t>s</w:t>
      </w:r>
      <w:r w:rsidRPr="001311FC">
        <w:rPr>
          <w:rStyle w:val="normaltextrun"/>
          <w:rFonts w:ascii="Arial" w:hAnsi="Arial" w:cs="Arial"/>
          <w:color w:val="000000" w:themeColor="text1"/>
          <w:sz w:val="23"/>
          <w:szCs w:val="23"/>
        </w:rPr>
        <w:t xml:space="preserve"> </w:t>
      </w:r>
      <w:r w:rsidR="00FC7D8A" w:rsidRPr="001311FC">
        <w:rPr>
          <w:rFonts w:ascii="Arial" w:hAnsi="Arial" w:cs="Arial"/>
          <w:sz w:val="23"/>
          <w:szCs w:val="23"/>
        </w:rPr>
        <w:t xml:space="preserve">§§ 14, 15 e 16 do art. 40 da Constituição Federal </w:t>
      </w:r>
      <w:r w:rsidRPr="001311FC">
        <w:rPr>
          <w:rStyle w:val="normaltextrun"/>
          <w:rFonts w:ascii="Arial" w:hAnsi="Arial" w:cs="Arial"/>
          <w:color w:val="000000" w:themeColor="text1"/>
          <w:sz w:val="23"/>
          <w:szCs w:val="23"/>
        </w:rPr>
        <w:t xml:space="preserve">se faz necessário </w:t>
      </w:r>
      <w:r w:rsidR="00947A3F" w:rsidRPr="001311FC">
        <w:rPr>
          <w:rStyle w:val="normaltextrun"/>
          <w:rFonts w:ascii="Arial" w:hAnsi="Arial" w:cs="Arial"/>
          <w:color w:val="000000" w:themeColor="text1"/>
          <w:sz w:val="23"/>
          <w:szCs w:val="23"/>
        </w:rPr>
        <w:t>instituir o Regime de</w:t>
      </w:r>
      <w:r w:rsidR="00CB0041" w:rsidRPr="001311FC">
        <w:rPr>
          <w:rStyle w:val="normaltextrun"/>
          <w:rFonts w:ascii="Arial" w:hAnsi="Arial" w:cs="Arial"/>
          <w:color w:val="000000" w:themeColor="text1"/>
          <w:sz w:val="23"/>
          <w:szCs w:val="23"/>
        </w:rPr>
        <w:t xml:space="preserve"> Previdência Complementar para cumprir o que determina </w:t>
      </w:r>
      <w:r w:rsidR="005B1592" w:rsidRPr="001311FC">
        <w:rPr>
          <w:rStyle w:val="normaltextrun"/>
          <w:rFonts w:ascii="Arial" w:hAnsi="Arial" w:cs="Arial"/>
          <w:color w:val="000000" w:themeColor="text1"/>
          <w:sz w:val="23"/>
          <w:szCs w:val="23"/>
        </w:rPr>
        <w:t>na Constituição Federal e §6° do art. 9° da Emenda Constitucional n° 103/2019, nesse sentido</w:t>
      </w:r>
      <w:r w:rsidR="001311FC">
        <w:rPr>
          <w:rStyle w:val="normaltextrun"/>
          <w:rFonts w:ascii="Arial" w:hAnsi="Arial" w:cs="Arial"/>
          <w:color w:val="000000" w:themeColor="text1"/>
          <w:sz w:val="23"/>
          <w:szCs w:val="23"/>
        </w:rPr>
        <w:t>:</w:t>
      </w:r>
    </w:p>
    <w:p w14:paraId="22FC7AC8" w14:textId="3666A3B6" w:rsidR="00EC0ECE" w:rsidRPr="001311FC" w:rsidRDefault="00FC7D8A" w:rsidP="004C3628">
      <w:pPr>
        <w:pStyle w:val="paragraph"/>
        <w:spacing w:before="0" w:beforeAutospacing="0" w:after="0" w:afterAutospacing="0" w:line="360" w:lineRule="auto"/>
        <w:ind w:firstLine="1701"/>
        <w:jc w:val="both"/>
        <w:textAlignment w:val="baseline"/>
        <w:rPr>
          <w:rFonts w:ascii="Arial" w:hAnsi="Arial" w:cs="Arial"/>
          <w:b/>
          <w:color w:val="000000"/>
          <w:sz w:val="23"/>
          <w:szCs w:val="23"/>
        </w:rPr>
      </w:pPr>
      <w:r w:rsidRPr="001311FC">
        <w:rPr>
          <w:rStyle w:val="normaltextrun"/>
          <w:rFonts w:ascii="Arial" w:hAnsi="Arial" w:cs="Arial"/>
          <w:b/>
          <w:color w:val="000000" w:themeColor="text1"/>
          <w:sz w:val="23"/>
          <w:szCs w:val="23"/>
          <w:shd w:val="clear" w:color="auto" w:fill="FFFFFF"/>
        </w:rPr>
        <w:t>Constituição Federal</w:t>
      </w:r>
    </w:p>
    <w:p w14:paraId="1AC6A820" w14:textId="422796F5" w:rsidR="00EC0ECE" w:rsidRPr="005B1592" w:rsidRDefault="00EC0ECE" w:rsidP="005B1592">
      <w:pPr>
        <w:pStyle w:val="paragraph"/>
        <w:spacing w:before="0" w:beforeAutospacing="0" w:after="120" w:afterAutospacing="0"/>
        <w:ind w:firstLine="1701"/>
        <w:jc w:val="both"/>
        <w:textAlignment w:val="baseline"/>
        <w:rPr>
          <w:rStyle w:val="normaltextrun"/>
          <w:rFonts w:ascii="Arial" w:hAnsi="Arial" w:cs="Arial"/>
          <w:color w:val="000000" w:themeColor="text1"/>
          <w:sz w:val="20"/>
          <w:szCs w:val="20"/>
          <w:highlight w:val="yellow"/>
          <w:shd w:val="clear" w:color="auto" w:fill="FFFFFF"/>
        </w:rPr>
      </w:pPr>
      <w:r w:rsidRPr="005B1592">
        <w:rPr>
          <w:rFonts w:ascii="Arial" w:hAnsi="Arial" w:cs="Arial"/>
          <w:color w:val="000000"/>
          <w:sz w:val="20"/>
          <w:szCs w:val="20"/>
        </w:rPr>
        <w:t>(...)</w:t>
      </w:r>
    </w:p>
    <w:p w14:paraId="0471B280" w14:textId="1F94D2A1" w:rsidR="00E35FC3" w:rsidRPr="005B1592" w:rsidRDefault="00657E2F" w:rsidP="005B1592">
      <w:pPr>
        <w:pStyle w:val="paragraph"/>
        <w:spacing w:before="0" w:beforeAutospacing="0" w:after="120" w:afterAutospacing="0"/>
        <w:ind w:left="1134" w:firstLine="567"/>
        <w:jc w:val="both"/>
        <w:textAlignment w:val="baseline"/>
        <w:rPr>
          <w:rFonts w:ascii="Arial" w:hAnsi="Arial" w:cs="Arial"/>
          <w:color w:val="000000"/>
          <w:sz w:val="20"/>
          <w:szCs w:val="20"/>
        </w:rPr>
      </w:pPr>
      <w:hyperlink r:id="rId9" w:anchor="art40.0" w:history="1">
        <w:r w:rsidR="004C3628" w:rsidRPr="005B1592">
          <w:rPr>
            <w:rStyle w:val="Hyperlink"/>
            <w:rFonts w:ascii="Arial" w:hAnsi="Arial" w:cs="Arial"/>
            <w:sz w:val="20"/>
            <w:szCs w:val="20"/>
          </w:rPr>
          <w:t>Art. 40</w:t>
        </w:r>
      </w:hyperlink>
      <w:r w:rsidR="004C3628" w:rsidRPr="005B1592">
        <w:rPr>
          <w:rFonts w:ascii="Arial" w:hAnsi="Arial" w:cs="Arial"/>
          <w:color w:val="000000"/>
          <w:sz w:val="20"/>
          <w:szCs w:val="20"/>
        </w:rPr>
        <w:t>. O regime próprio de previdência social dos servidores titulares de cargos efetivos terá caráter contributivo e solidário, mediante contribuição do respectivo ente federativo, de servidores ativos, de aposentados e de pensionistas, observados critérios que preservem o equilíbrio financeiro e atuarial.</w:t>
      </w:r>
    </w:p>
    <w:p w14:paraId="49E985D5" w14:textId="6B6BFE75" w:rsidR="004C3628" w:rsidRPr="005B1592" w:rsidRDefault="004C3628" w:rsidP="005B1592">
      <w:pPr>
        <w:pStyle w:val="paragraph"/>
        <w:spacing w:before="0" w:beforeAutospacing="0" w:after="120" w:afterAutospacing="0"/>
        <w:ind w:left="1134" w:firstLine="567"/>
        <w:jc w:val="both"/>
        <w:textAlignment w:val="baseline"/>
        <w:rPr>
          <w:rFonts w:ascii="Arial" w:hAnsi="Arial" w:cs="Arial"/>
          <w:color w:val="000000"/>
          <w:sz w:val="20"/>
          <w:szCs w:val="20"/>
        </w:rPr>
      </w:pPr>
      <w:r w:rsidRPr="005B1592">
        <w:rPr>
          <w:rFonts w:ascii="Arial" w:hAnsi="Arial" w:cs="Arial"/>
          <w:color w:val="000000"/>
          <w:sz w:val="20"/>
          <w:szCs w:val="20"/>
        </w:rPr>
        <w:t>(...)</w:t>
      </w:r>
    </w:p>
    <w:p w14:paraId="197E14EB" w14:textId="669A8FDF" w:rsidR="004C3628" w:rsidRPr="005B1592" w:rsidRDefault="00657E2F" w:rsidP="005B1592">
      <w:pPr>
        <w:spacing w:line="240" w:lineRule="auto"/>
        <w:ind w:left="1134" w:firstLine="567"/>
        <w:jc w:val="both"/>
        <w:rPr>
          <w:rFonts w:ascii="Arial" w:hAnsi="Arial" w:cs="Arial"/>
          <w:color w:val="000000"/>
          <w:sz w:val="20"/>
          <w:szCs w:val="20"/>
        </w:rPr>
      </w:pPr>
      <w:hyperlink r:id="rId10" w:anchor="art40%C2%A714.0" w:history="1">
        <w:r w:rsidR="004C3628" w:rsidRPr="005B1592">
          <w:rPr>
            <w:rStyle w:val="Hyperlink"/>
            <w:rFonts w:ascii="Arial" w:hAnsi="Arial" w:cs="Arial"/>
            <w:sz w:val="20"/>
            <w:szCs w:val="20"/>
          </w:rPr>
          <w:t>§ 14</w:t>
        </w:r>
      </w:hyperlink>
      <w:r w:rsidR="004C3628" w:rsidRPr="005B1592">
        <w:rPr>
          <w:rFonts w:ascii="Arial" w:hAnsi="Arial" w:cs="Arial"/>
          <w:color w:val="000000"/>
          <w:sz w:val="20"/>
          <w:szCs w:val="20"/>
        </w:rPr>
        <w:t>. A União, os Estados, o Distrito Federal e os Municípios instituirão, por lei de iniciativa do respectivo Poder Executivo, regime de previdência complementar para servidores públicos ocupantes de cargo efetivo, observado o limite máximo dos benefícios do Regime Geral de Previdência Social para o valor das aposentadorias e das pensões em regime próprio de previdência social, ressalvado o disposto no § 16.</w:t>
      </w:r>
      <w:r w:rsidR="00FC7D8A" w:rsidRPr="005B1592">
        <w:rPr>
          <w:rFonts w:ascii="Arial" w:hAnsi="Arial" w:cs="Arial"/>
          <w:color w:val="000000"/>
          <w:sz w:val="20"/>
          <w:szCs w:val="20"/>
        </w:rPr>
        <w:t xml:space="preserve"> </w:t>
      </w:r>
      <w:r w:rsidR="00FC7D8A" w:rsidRPr="005B1592">
        <w:rPr>
          <w:rFonts w:ascii="Arial" w:hAnsi="Arial" w:cs="Arial"/>
          <w:color w:val="2E74B5" w:themeColor="accent1" w:themeShade="BF"/>
          <w:sz w:val="20"/>
          <w:szCs w:val="20"/>
        </w:rPr>
        <w:t>(Incluído pela Emenda Constitucional</w:t>
      </w:r>
      <w:proofErr w:type="gramStart"/>
      <w:r w:rsidR="00FC7D8A" w:rsidRPr="005B1592">
        <w:rPr>
          <w:rFonts w:ascii="Arial" w:hAnsi="Arial" w:cs="Arial"/>
          <w:color w:val="2E74B5" w:themeColor="accent1" w:themeShade="BF"/>
          <w:sz w:val="20"/>
          <w:szCs w:val="20"/>
        </w:rPr>
        <w:t xml:space="preserve">  </w:t>
      </w:r>
      <w:proofErr w:type="gramEnd"/>
      <w:r w:rsidR="00FC7D8A" w:rsidRPr="005B1592">
        <w:rPr>
          <w:rFonts w:ascii="Arial" w:hAnsi="Arial" w:cs="Arial"/>
          <w:color w:val="2E74B5" w:themeColor="accent1" w:themeShade="BF"/>
          <w:sz w:val="20"/>
          <w:szCs w:val="20"/>
        </w:rPr>
        <w:t>103 de 12/11/2019)</w:t>
      </w:r>
    </w:p>
    <w:p w14:paraId="14F532BF" w14:textId="1E158C22" w:rsidR="004C3628" w:rsidRPr="005B1592" w:rsidRDefault="00657E2F" w:rsidP="005B1592">
      <w:pPr>
        <w:spacing w:line="240" w:lineRule="auto"/>
        <w:ind w:left="1134" w:firstLine="567"/>
        <w:jc w:val="both"/>
        <w:rPr>
          <w:rFonts w:ascii="Arial" w:hAnsi="Arial" w:cs="Arial"/>
          <w:color w:val="000000"/>
          <w:sz w:val="20"/>
          <w:szCs w:val="20"/>
        </w:rPr>
      </w:pPr>
      <w:hyperlink r:id="rId11" w:anchor="art40%C2%A715.0" w:history="1">
        <w:r w:rsidR="004C3628" w:rsidRPr="005B1592">
          <w:rPr>
            <w:rStyle w:val="Hyperlink"/>
            <w:rFonts w:ascii="Arial" w:hAnsi="Arial" w:cs="Arial"/>
            <w:sz w:val="20"/>
            <w:szCs w:val="20"/>
          </w:rPr>
          <w:t>§ 15.</w:t>
        </w:r>
      </w:hyperlink>
      <w:r w:rsidR="004C3628" w:rsidRPr="005B1592">
        <w:rPr>
          <w:rFonts w:ascii="Arial" w:hAnsi="Arial" w:cs="Arial"/>
          <w:color w:val="000000"/>
          <w:sz w:val="20"/>
          <w:szCs w:val="20"/>
        </w:rPr>
        <w:t> O regime de previdência complementar de que trata o § 14 oferecerá plano de benefícios somente na modalidade contribuição definida, observará o disposto no art. 202 e será efetivado por intermédio de entidade fechada de previdência complementar ou de entidade aberta de previdência complementar.</w:t>
      </w:r>
      <w:r w:rsidR="00FC7D8A" w:rsidRPr="005B1592">
        <w:rPr>
          <w:rFonts w:ascii="Arial" w:hAnsi="Arial" w:cs="Arial"/>
          <w:color w:val="000000"/>
          <w:sz w:val="20"/>
          <w:szCs w:val="20"/>
        </w:rPr>
        <w:t xml:space="preserve"> </w:t>
      </w:r>
      <w:r w:rsidR="00FC7D8A" w:rsidRPr="005B1592">
        <w:rPr>
          <w:rFonts w:ascii="Arial" w:hAnsi="Arial" w:cs="Arial"/>
          <w:color w:val="2E74B5" w:themeColor="accent1" w:themeShade="BF"/>
          <w:sz w:val="20"/>
          <w:szCs w:val="20"/>
        </w:rPr>
        <w:t>(Incluído pela Emenda Constitucional</w:t>
      </w:r>
      <w:proofErr w:type="gramStart"/>
      <w:r w:rsidR="00FC7D8A" w:rsidRPr="005B1592">
        <w:rPr>
          <w:rFonts w:ascii="Arial" w:hAnsi="Arial" w:cs="Arial"/>
          <w:color w:val="2E74B5" w:themeColor="accent1" w:themeShade="BF"/>
          <w:sz w:val="20"/>
          <w:szCs w:val="20"/>
        </w:rPr>
        <w:t xml:space="preserve">  </w:t>
      </w:r>
      <w:proofErr w:type="gramEnd"/>
      <w:r w:rsidR="00FC7D8A" w:rsidRPr="005B1592">
        <w:rPr>
          <w:rFonts w:ascii="Arial" w:hAnsi="Arial" w:cs="Arial"/>
          <w:color w:val="2E74B5" w:themeColor="accent1" w:themeShade="BF"/>
          <w:sz w:val="20"/>
          <w:szCs w:val="20"/>
        </w:rPr>
        <w:t>103 de 12/11/2019)</w:t>
      </w:r>
    </w:p>
    <w:p w14:paraId="6A1F3175" w14:textId="46CAF54F" w:rsidR="00132CC1" w:rsidRPr="005B1592" w:rsidRDefault="005339AE" w:rsidP="005B1592">
      <w:pPr>
        <w:spacing w:line="240" w:lineRule="auto"/>
        <w:ind w:left="1134" w:firstLine="567"/>
        <w:jc w:val="both"/>
        <w:rPr>
          <w:rFonts w:ascii="Arial" w:hAnsi="Arial" w:cs="Arial"/>
          <w:sz w:val="20"/>
          <w:szCs w:val="20"/>
        </w:rPr>
      </w:pPr>
      <w:r w:rsidRPr="005B1592">
        <w:rPr>
          <w:rFonts w:ascii="Arial" w:hAnsi="Arial" w:cs="Arial"/>
          <w:color w:val="000000"/>
          <w:sz w:val="20"/>
          <w:szCs w:val="20"/>
          <w:shd w:val="clear" w:color="auto" w:fill="FFFFFF"/>
        </w:rPr>
        <w:t>§ 16.</w:t>
      </w:r>
      <w:r w:rsidR="00132CC1" w:rsidRPr="005B1592">
        <w:rPr>
          <w:rFonts w:ascii="Arial" w:hAnsi="Arial" w:cs="Arial"/>
          <w:color w:val="000000"/>
          <w:sz w:val="20"/>
          <w:szCs w:val="20"/>
          <w:shd w:val="clear" w:color="auto" w:fill="FFFFFF"/>
        </w:rPr>
        <w:t xml:space="preserve"> Somente mediante sua prévia e </w:t>
      </w:r>
      <w:r w:rsidR="00CB0041" w:rsidRPr="005B1592">
        <w:rPr>
          <w:rFonts w:ascii="Arial" w:hAnsi="Arial" w:cs="Arial"/>
          <w:color w:val="000000"/>
          <w:sz w:val="20"/>
          <w:szCs w:val="20"/>
          <w:shd w:val="clear" w:color="auto" w:fill="FFFFFF"/>
        </w:rPr>
        <w:t>expressa opção, o disposto nos </w:t>
      </w:r>
      <w:r w:rsidR="00132CC1" w:rsidRPr="005B1592">
        <w:rPr>
          <w:rFonts w:ascii="Arial" w:hAnsi="Arial" w:cs="Arial"/>
          <w:color w:val="000000"/>
          <w:sz w:val="20"/>
          <w:szCs w:val="20"/>
          <w:shd w:val="clear" w:color="auto" w:fill="FFFFFF"/>
        </w:rPr>
        <w:t>§ § 14 e 15 poderá ser aplicado ao servidor que tiver ingressado no serviço público até a data da publicação do ato de instituição do correspondente regime de previdência complementar.         </w:t>
      </w:r>
      <w:hyperlink r:id="rId12" w:anchor="art1" w:history="1">
        <w:r w:rsidR="00132CC1" w:rsidRPr="005B1592">
          <w:rPr>
            <w:rStyle w:val="Hyperlink"/>
            <w:rFonts w:ascii="Arial" w:hAnsi="Arial" w:cs="Arial"/>
            <w:sz w:val="20"/>
            <w:szCs w:val="20"/>
            <w:shd w:val="clear" w:color="auto" w:fill="FFFFFF"/>
          </w:rPr>
          <w:t>(Incluído pela Emenda Constitucional nº 20, de 15/12/98)</w:t>
        </w:r>
      </w:hyperlink>
    </w:p>
    <w:p w14:paraId="28EDBD33" w14:textId="2E728DD5" w:rsidR="00550811" w:rsidRPr="005B1592" w:rsidRDefault="00550811" w:rsidP="005B1592">
      <w:pPr>
        <w:spacing w:line="240" w:lineRule="auto"/>
        <w:ind w:left="1134" w:firstLine="567"/>
        <w:jc w:val="both"/>
        <w:rPr>
          <w:rFonts w:ascii="Arial" w:hAnsi="Arial" w:cs="Arial"/>
          <w:sz w:val="20"/>
          <w:szCs w:val="20"/>
        </w:rPr>
      </w:pPr>
      <w:r w:rsidRPr="005B1592">
        <w:rPr>
          <w:rFonts w:ascii="Arial" w:hAnsi="Arial" w:cs="Arial"/>
          <w:sz w:val="20"/>
          <w:szCs w:val="20"/>
        </w:rPr>
        <w:t>(...)</w:t>
      </w:r>
    </w:p>
    <w:p w14:paraId="7BB7FFB7" w14:textId="49815846" w:rsidR="00550811" w:rsidRPr="005B1592" w:rsidRDefault="00550811" w:rsidP="005B1592">
      <w:pPr>
        <w:spacing w:line="240" w:lineRule="auto"/>
        <w:ind w:left="1134" w:firstLine="567"/>
        <w:jc w:val="both"/>
        <w:rPr>
          <w:rFonts w:ascii="Arial" w:hAnsi="Arial" w:cs="Arial"/>
          <w:color w:val="000000"/>
          <w:sz w:val="20"/>
          <w:szCs w:val="20"/>
        </w:rPr>
      </w:pPr>
      <w:r w:rsidRPr="005B1592">
        <w:rPr>
          <w:rFonts w:ascii="Arial" w:hAnsi="Arial" w:cs="Arial"/>
          <w:color w:val="000000"/>
          <w:sz w:val="20"/>
          <w:szCs w:val="20"/>
          <w:shd w:val="clear" w:color="auto" w:fill="FFFFFF"/>
        </w:rPr>
        <w:t>§ 20. É vedada a existência de mais de um regime próprio de previdência social e de mais de um órgão ou entidade gestora desse regime em cada ente federativo, abrangidos todos os poderes, órgãos e entidades autárquicas e fundacionais, que serão responsáveis pelo seu financiamento, observados os critérios, os parâmetros e a natureza jurídica definidos na lei complementar de que trata o § 22.  </w:t>
      </w:r>
    </w:p>
    <w:p w14:paraId="29F4C74B" w14:textId="341A497E" w:rsidR="004C3628" w:rsidRPr="005B1592" w:rsidRDefault="004C3628" w:rsidP="005B1592">
      <w:pPr>
        <w:spacing w:line="240" w:lineRule="auto"/>
        <w:ind w:left="1134" w:firstLine="567"/>
        <w:rPr>
          <w:rFonts w:ascii="Arial" w:hAnsi="Arial" w:cs="Arial"/>
          <w:color w:val="000000"/>
          <w:sz w:val="20"/>
          <w:szCs w:val="20"/>
        </w:rPr>
      </w:pPr>
      <w:r w:rsidRPr="005B1592">
        <w:rPr>
          <w:rFonts w:ascii="Arial" w:hAnsi="Arial" w:cs="Arial"/>
          <w:color w:val="000000"/>
          <w:sz w:val="20"/>
          <w:szCs w:val="20"/>
        </w:rPr>
        <w:t>(...)</w:t>
      </w:r>
    </w:p>
    <w:p w14:paraId="6B98831E" w14:textId="77777777" w:rsidR="004C3628" w:rsidRPr="005B1592" w:rsidRDefault="004C3628" w:rsidP="005B1592">
      <w:pPr>
        <w:spacing w:line="240" w:lineRule="auto"/>
        <w:ind w:left="1134" w:firstLine="567"/>
        <w:jc w:val="both"/>
        <w:rPr>
          <w:rFonts w:ascii="Arial" w:hAnsi="Arial" w:cs="Arial"/>
          <w:color w:val="000000"/>
          <w:sz w:val="20"/>
          <w:szCs w:val="20"/>
        </w:rPr>
      </w:pPr>
      <w:r w:rsidRPr="005B1592">
        <w:rPr>
          <w:rFonts w:ascii="Arial" w:hAnsi="Arial" w:cs="Arial"/>
          <w:color w:val="000000"/>
          <w:sz w:val="20"/>
          <w:szCs w:val="20"/>
        </w:rPr>
        <w:t>Art. 202. ................................................................................................................</w:t>
      </w:r>
    </w:p>
    <w:p w14:paraId="54EB0BFC" w14:textId="77777777" w:rsidR="004C3628" w:rsidRPr="005B1592" w:rsidRDefault="004C3628" w:rsidP="005B1592">
      <w:pPr>
        <w:spacing w:line="240" w:lineRule="auto"/>
        <w:ind w:left="1134" w:firstLine="567"/>
        <w:jc w:val="both"/>
        <w:rPr>
          <w:rFonts w:ascii="Arial" w:hAnsi="Arial" w:cs="Arial"/>
          <w:color w:val="000000"/>
          <w:sz w:val="20"/>
          <w:szCs w:val="20"/>
        </w:rPr>
      </w:pPr>
      <w:r w:rsidRPr="005B1592">
        <w:rPr>
          <w:rFonts w:ascii="Arial" w:hAnsi="Arial" w:cs="Arial"/>
          <w:color w:val="000000"/>
          <w:sz w:val="20"/>
          <w:szCs w:val="20"/>
        </w:rPr>
        <w:t>...........................................................................................................................................</w:t>
      </w:r>
    </w:p>
    <w:p w14:paraId="5837A693" w14:textId="77777777" w:rsidR="004C3628" w:rsidRPr="005B1592" w:rsidRDefault="00657E2F" w:rsidP="005B1592">
      <w:pPr>
        <w:spacing w:line="240" w:lineRule="auto"/>
        <w:ind w:left="1134" w:firstLine="567"/>
        <w:jc w:val="both"/>
        <w:rPr>
          <w:rFonts w:ascii="Arial" w:hAnsi="Arial" w:cs="Arial"/>
          <w:color w:val="000000"/>
          <w:sz w:val="20"/>
          <w:szCs w:val="20"/>
        </w:rPr>
      </w:pPr>
      <w:hyperlink r:id="rId13" w:anchor="art202%C2%A74.0" w:history="1">
        <w:r w:rsidR="004C3628" w:rsidRPr="005B1592">
          <w:rPr>
            <w:rStyle w:val="Hyperlink"/>
            <w:rFonts w:ascii="Arial" w:hAnsi="Arial" w:cs="Arial"/>
            <w:sz w:val="20"/>
            <w:szCs w:val="20"/>
          </w:rPr>
          <w:t>§ 4º</w:t>
        </w:r>
      </w:hyperlink>
      <w:r w:rsidR="004C3628" w:rsidRPr="005B1592">
        <w:rPr>
          <w:rFonts w:ascii="Arial" w:hAnsi="Arial" w:cs="Arial"/>
          <w:color w:val="000000"/>
          <w:sz w:val="20"/>
          <w:szCs w:val="20"/>
        </w:rPr>
        <w:t xml:space="preserve"> Lei complementar disciplinará a relação entre a União, Estados, Distrito Federal ou Municípios, inclusive suas autarquias, fundações, sociedades de economia mista e empresas controladas direta ou indiretamente, enquanto patrocinadores de planos de benefícios previdenciários, e as </w:t>
      </w:r>
      <w:r w:rsidR="004C3628" w:rsidRPr="005B1592">
        <w:rPr>
          <w:rFonts w:ascii="Arial" w:hAnsi="Arial" w:cs="Arial"/>
          <w:b/>
          <w:color w:val="000000"/>
          <w:sz w:val="20"/>
          <w:szCs w:val="20"/>
        </w:rPr>
        <w:t>entidades de previdência complementar</w:t>
      </w:r>
      <w:r w:rsidR="004C3628" w:rsidRPr="005B1592">
        <w:rPr>
          <w:rFonts w:ascii="Arial" w:hAnsi="Arial" w:cs="Arial"/>
          <w:color w:val="000000"/>
          <w:sz w:val="20"/>
          <w:szCs w:val="20"/>
        </w:rPr>
        <w:t>.</w:t>
      </w:r>
    </w:p>
    <w:p w14:paraId="69FE420C" w14:textId="77777777" w:rsidR="004C3628" w:rsidRPr="005B1592" w:rsidRDefault="00657E2F" w:rsidP="005B1592">
      <w:pPr>
        <w:spacing w:line="240" w:lineRule="auto"/>
        <w:ind w:left="1134" w:firstLine="567"/>
        <w:jc w:val="both"/>
        <w:rPr>
          <w:rFonts w:ascii="Arial" w:hAnsi="Arial" w:cs="Arial"/>
          <w:color w:val="000000"/>
          <w:sz w:val="20"/>
          <w:szCs w:val="20"/>
        </w:rPr>
      </w:pPr>
      <w:hyperlink r:id="rId14" w:anchor="art202%C2%A75.0" w:history="1">
        <w:r w:rsidR="004C3628" w:rsidRPr="005B1592">
          <w:rPr>
            <w:rStyle w:val="Hyperlink"/>
            <w:rFonts w:ascii="Arial" w:hAnsi="Arial" w:cs="Arial"/>
            <w:sz w:val="20"/>
            <w:szCs w:val="20"/>
          </w:rPr>
          <w:t>§ 5º</w:t>
        </w:r>
      </w:hyperlink>
      <w:r w:rsidR="004C3628" w:rsidRPr="005B1592">
        <w:rPr>
          <w:rFonts w:ascii="Arial" w:hAnsi="Arial" w:cs="Arial"/>
          <w:color w:val="000000"/>
          <w:sz w:val="20"/>
          <w:szCs w:val="20"/>
        </w:rPr>
        <w:t xml:space="preserve"> A lei complementar de que trata o § 4º aplicar-se-á, no que couber, às empresas privadas permissionárias ou concessionárias de prestação de serviços públicos, quando patrocinadoras de planos de benefícios em </w:t>
      </w:r>
      <w:r w:rsidR="004C3628" w:rsidRPr="005B1592">
        <w:rPr>
          <w:rFonts w:ascii="Arial" w:hAnsi="Arial" w:cs="Arial"/>
          <w:b/>
          <w:color w:val="000000"/>
          <w:sz w:val="20"/>
          <w:szCs w:val="20"/>
        </w:rPr>
        <w:t>entidades de previdência complementar.</w:t>
      </w:r>
    </w:p>
    <w:p w14:paraId="5A38AEBC" w14:textId="77777777" w:rsidR="004C3628" w:rsidRPr="005B1592" w:rsidRDefault="00657E2F" w:rsidP="005B1592">
      <w:pPr>
        <w:spacing w:line="240" w:lineRule="auto"/>
        <w:ind w:left="1134" w:firstLine="567"/>
        <w:jc w:val="both"/>
        <w:rPr>
          <w:rFonts w:ascii="Arial" w:hAnsi="Arial" w:cs="Arial"/>
          <w:color w:val="000000"/>
          <w:sz w:val="20"/>
          <w:szCs w:val="20"/>
        </w:rPr>
      </w:pPr>
      <w:hyperlink r:id="rId15" w:anchor="art202%C2%A76.0" w:history="1">
        <w:r w:rsidR="004C3628" w:rsidRPr="005B1592">
          <w:rPr>
            <w:rStyle w:val="Hyperlink"/>
            <w:rFonts w:ascii="Arial" w:hAnsi="Arial" w:cs="Arial"/>
            <w:sz w:val="20"/>
            <w:szCs w:val="20"/>
          </w:rPr>
          <w:t>§ 6º</w:t>
        </w:r>
      </w:hyperlink>
      <w:r w:rsidR="004C3628" w:rsidRPr="005B1592">
        <w:rPr>
          <w:rFonts w:ascii="Arial" w:hAnsi="Arial" w:cs="Arial"/>
          <w:color w:val="000000"/>
          <w:sz w:val="20"/>
          <w:szCs w:val="20"/>
        </w:rPr>
        <w:t> Lei complementar estabelecerá os requisitos para a designação dos membros das diretorias das entidades fechadas de previdência complementar instituídas pelos patrocinadores de que trata o § 4º e disciplinará a inserção dos participantes nos colegiados e instâncias de decisão em que seus interesses sejam objeto de discussão e deliberação." (NR)</w:t>
      </w:r>
    </w:p>
    <w:p w14:paraId="43829A92" w14:textId="4D844283" w:rsidR="00132CC1" w:rsidRPr="005B1592" w:rsidRDefault="00132CC1" w:rsidP="005B1592">
      <w:pPr>
        <w:spacing w:line="240" w:lineRule="auto"/>
        <w:ind w:left="1134" w:firstLine="567"/>
        <w:rPr>
          <w:rFonts w:ascii="Arial" w:hAnsi="Arial" w:cs="Arial"/>
          <w:color w:val="000000"/>
          <w:sz w:val="20"/>
          <w:szCs w:val="20"/>
        </w:rPr>
      </w:pPr>
      <w:r w:rsidRPr="005B1592">
        <w:rPr>
          <w:rFonts w:ascii="Arial" w:hAnsi="Arial" w:cs="Arial"/>
          <w:color w:val="000000"/>
          <w:sz w:val="20"/>
          <w:szCs w:val="20"/>
        </w:rPr>
        <w:t>(...)</w:t>
      </w:r>
    </w:p>
    <w:p w14:paraId="2D31F184" w14:textId="77777777" w:rsidR="001311FC" w:rsidRDefault="001311FC" w:rsidP="005B1592">
      <w:pPr>
        <w:spacing w:before="100" w:beforeAutospacing="1" w:after="100" w:afterAutospacing="1"/>
        <w:ind w:firstLine="1701"/>
        <w:jc w:val="both"/>
        <w:rPr>
          <w:rFonts w:ascii="Arial" w:hAnsi="Arial" w:cs="Arial"/>
          <w:b/>
          <w:color w:val="000000"/>
        </w:rPr>
      </w:pPr>
    </w:p>
    <w:p w14:paraId="20FC1F38" w14:textId="77777777" w:rsidR="005B1592" w:rsidRPr="001311FC" w:rsidRDefault="005B1592" w:rsidP="005B1592">
      <w:pPr>
        <w:spacing w:before="100" w:beforeAutospacing="1" w:after="100" w:afterAutospacing="1"/>
        <w:ind w:firstLine="1701"/>
        <w:jc w:val="both"/>
        <w:rPr>
          <w:rFonts w:ascii="Arial" w:hAnsi="Arial" w:cs="Arial"/>
          <w:b/>
          <w:color w:val="000000"/>
          <w:sz w:val="23"/>
          <w:szCs w:val="23"/>
        </w:rPr>
      </w:pPr>
      <w:r w:rsidRPr="001311FC">
        <w:rPr>
          <w:rFonts w:ascii="Arial" w:hAnsi="Arial" w:cs="Arial"/>
          <w:b/>
          <w:color w:val="000000"/>
          <w:sz w:val="23"/>
          <w:szCs w:val="23"/>
        </w:rPr>
        <w:t>Emenda Constitucional 103/2019</w:t>
      </w:r>
    </w:p>
    <w:p w14:paraId="03467652" w14:textId="77777777" w:rsidR="005B1592" w:rsidRPr="005B1592" w:rsidRDefault="005B1592" w:rsidP="001311FC">
      <w:pPr>
        <w:spacing w:line="240" w:lineRule="auto"/>
        <w:ind w:left="1134" w:firstLine="567"/>
        <w:jc w:val="both"/>
        <w:rPr>
          <w:rFonts w:ascii="Arial" w:hAnsi="Arial" w:cs="Arial"/>
          <w:color w:val="000000"/>
          <w:sz w:val="20"/>
          <w:szCs w:val="20"/>
        </w:rPr>
      </w:pPr>
      <w:r w:rsidRPr="001311FC">
        <w:rPr>
          <w:rFonts w:ascii="Arial" w:hAnsi="Arial" w:cs="Arial"/>
          <w:b/>
          <w:color w:val="000000"/>
          <w:sz w:val="20"/>
          <w:szCs w:val="20"/>
        </w:rPr>
        <w:t>Art. 9º</w:t>
      </w:r>
      <w:r w:rsidRPr="005B1592">
        <w:rPr>
          <w:rFonts w:ascii="Arial" w:hAnsi="Arial" w:cs="Arial"/>
          <w:color w:val="000000"/>
          <w:sz w:val="20"/>
          <w:szCs w:val="20"/>
        </w:rPr>
        <w:t xml:space="preserve"> Até que entre em vigor lei complementar que discipline o </w:t>
      </w:r>
      <w:hyperlink r:id="rId16" w:anchor="art40%C2%A722" w:history="1">
        <w:r w:rsidRPr="005B1592">
          <w:rPr>
            <w:rStyle w:val="Hyperlink"/>
            <w:rFonts w:ascii="Arial" w:hAnsi="Arial" w:cs="Arial"/>
            <w:sz w:val="20"/>
            <w:szCs w:val="20"/>
          </w:rPr>
          <w:t>§ 22 do art. 40 da Constituição Federa</w:t>
        </w:r>
      </w:hyperlink>
      <w:r w:rsidRPr="005B1592">
        <w:rPr>
          <w:rFonts w:ascii="Arial" w:hAnsi="Arial" w:cs="Arial"/>
          <w:color w:val="000000"/>
          <w:sz w:val="20"/>
          <w:szCs w:val="20"/>
        </w:rPr>
        <w:t>l, aplicam-se aos regimes próprios de previdência social o disposto na </w:t>
      </w:r>
      <w:hyperlink r:id="rId17" w:history="1">
        <w:r w:rsidRPr="005B1592">
          <w:rPr>
            <w:rStyle w:val="Hyperlink"/>
            <w:rFonts w:ascii="Arial" w:hAnsi="Arial" w:cs="Arial"/>
            <w:sz w:val="20"/>
            <w:szCs w:val="20"/>
          </w:rPr>
          <w:t>Lei nº 9.717, de 27 de novembro de 1998</w:t>
        </w:r>
      </w:hyperlink>
      <w:r w:rsidRPr="005B1592">
        <w:rPr>
          <w:rFonts w:ascii="Arial" w:hAnsi="Arial" w:cs="Arial"/>
          <w:color w:val="000000"/>
          <w:sz w:val="20"/>
          <w:szCs w:val="20"/>
        </w:rPr>
        <w:t>, e o disposto neste artigo.</w:t>
      </w:r>
    </w:p>
    <w:p w14:paraId="4135EC80" w14:textId="77777777" w:rsidR="005B1592" w:rsidRPr="005B1592" w:rsidRDefault="005B1592" w:rsidP="001311FC">
      <w:pPr>
        <w:spacing w:line="240" w:lineRule="auto"/>
        <w:ind w:left="1134" w:firstLine="567"/>
        <w:jc w:val="both"/>
        <w:rPr>
          <w:rFonts w:ascii="Arial" w:hAnsi="Arial" w:cs="Arial"/>
          <w:color w:val="000000"/>
          <w:sz w:val="20"/>
          <w:szCs w:val="20"/>
        </w:rPr>
      </w:pPr>
      <w:r w:rsidRPr="005B1592">
        <w:rPr>
          <w:rFonts w:ascii="Arial" w:hAnsi="Arial" w:cs="Arial"/>
          <w:color w:val="000000"/>
          <w:sz w:val="20"/>
          <w:szCs w:val="20"/>
        </w:rPr>
        <w:t>(...)</w:t>
      </w:r>
    </w:p>
    <w:p w14:paraId="4CBEB3A2" w14:textId="77777777" w:rsidR="005B1592" w:rsidRPr="005B1592" w:rsidRDefault="005B1592" w:rsidP="001311FC">
      <w:pPr>
        <w:spacing w:line="240" w:lineRule="auto"/>
        <w:ind w:left="1134" w:firstLine="567"/>
        <w:jc w:val="both"/>
        <w:rPr>
          <w:rFonts w:ascii="Arial" w:hAnsi="Arial" w:cs="Arial"/>
          <w:color w:val="000000"/>
          <w:sz w:val="20"/>
          <w:szCs w:val="20"/>
        </w:rPr>
      </w:pPr>
      <w:r w:rsidRPr="001311FC">
        <w:rPr>
          <w:rFonts w:ascii="Arial" w:hAnsi="Arial" w:cs="Arial"/>
          <w:b/>
          <w:color w:val="000000"/>
          <w:sz w:val="20"/>
          <w:szCs w:val="20"/>
        </w:rPr>
        <w:t>§ 6º</w:t>
      </w:r>
      <w:r w:rsidRPr="005B1592">
        <w:rPr>
          <w:rFonts w:ascii="Arial" w:hAnsi="Arial" w:cs="Arial"/>
          <w:color w:val="000000"/>
          <w:sz w:val="20"/>
          <w:szCs w:val="20"/>
        </w:rPr>
        <w:t xml:space="preserve"> </w:t>
      </w:r>
      <w:r w:rsidRPr="005B1592">
        <w:rPr>
          <w:rFonts w:ascii="Arial" w:hAnsi="Arial" w:cs="Arial"/>
          <w:b/>
          <w:color w:val="000000"/>
          <w:sz w:val="20"/>
          <w:szCs w:val="20"/>
        </w:rPr>
        <w:t>A instituição do regime de previdência complementar</w:t>
      </w:r>
      <w:r w:rsidRPr="005B1592">
        <w:rPr>
          <w:rFonts w:ascii="Arial" w:hAnsi="Arial" w:cs="Arial"/>
          <w:color w:val="000000"/>
          <w:sz w:val="20"/>
          <w:szCs w:val="20"/>
        </w:rPr>
        <w:t xml:space="preserve"> na forma dos </w:t>
      </w:r>
      <w:hyperlink r:id="rId18" w:anchor="art40%C2%A714.0" w:history="1">
        <w:r w:rsidRPr="005B1592">
          <w:rPr>
            <w:rStyle w:val="Hyperlink"/>
            <w:rFonts w:ascii="Arial" w:hAnsi="Arial" w:cs="Arial"/>
            <w:sz w:val="20"/>
            <w:szCs w:val="20"/>
          </w:rPr>
          <w:t>§§ 14 a 16 do art. 40 da Constituição Federal</w:t>
        </w:r>
      </w:hyperlink>
      <w:r w:rsidRPr="005B1592">
        <w:rPr>
          <w:rFonts w:ascii="Arial" w:hAnsi="Arial" w:cs="Arial"/>
          <w:color w:val="000000"/>
          <w:sz w:val="20"/>
          <w:szCs w:val="20"/>
        </w:rPr>
        <w:t> e a adequação do órgão ou entidade gestora do regime próprio de previdência social ao </w:t>
      </w:r>
      <w:hyperlink r:id="rId19" w:anchor="art40%C2%A720.0" w:history="1">
        <w:r w:rsidRPr="005B1592">
          <w:rPr>
            <w:rStyle w:val="Hyperlink"/>
            <w:rFonts w:ascii="Arial" w:hAnsi="Arial" w:cs="Arial"/>
            <w:sz w:val="20"/>
            <w:szCs w:val="20"/>
          </w:rPr>
          <w:t>§ 20 do art. 40 da Constituição Federal</w:t>
        </w:r>
      </w:hyperlink>
      <w:r w:rsidRPr="005B1592">
        <w:rPr>
          <w:rFonts w:ascii="Arial" w:hAnsi="Arial" w:cs="Arial"/>
          <w:color w:val="000000"/>
          <w:sz w:val="20"/>
          <w:szCs w:val="20"/>
        </w:rPr>
        <w:t> </w:t>
      </w:r>
      <w:r w:rsidRPr="005B1592">
        <w:rPr>
          <w:rFonts w:ascii="Arial" w:hAnsi="Arial" w:cs="Arial"/>
          <w:b/>
          <w:color w:val="000000"/>
          <w:sz w:val="20"/>
          <w:szCs w:val="20"/>
          <w:u w:val="single"/>
        </w:rPr>
        <w:t>deverão ocorrer no prazo máximo de 2 (dois)</w:t>
      </w:r>
      <w:r w:rsidRPr="005B1592">
        <w:rPr>
          <w:rFonts w:ascii="Arial" w:hAnsi="Arial" w:cs="Arial"/>
          <w:b/>
          <w:color w:val="000000"/>
          <w:sz w:val="20"/>
          <w:szCs w:val="20"/>
        </w:rPr>
        <w:t xml:space="preserve"> anos</w:t>
      </w:r>
      <w:r w:rsidRPr="005B1592">
        <w:rPr>
          <w:rFonts w:ascii="Arial" w:hAnsi="Arial" w:cs="Arial"/>
          <w:color w:val="000000"/>
          <w:sz w:val="20"/>
          <w:szCs w:val="20"/>
        </w:rPr>
        <w:t xml:space="preserve"> da data de entrada em vigor desta Emenda Constitucional.</w:t>
      </w:r>
    </w:p>
    <w:p w14:paraId="4AFE231F" w14:textId="77777777" w:rsidR="005B1592" w:rsidRPr="005B1592" w:rsidRDefault="005B1592" w:rsidP="001311FC">
      <w:pPr>
        <w:spacing w:line="240" w:lineRule="auto"/>
        <w:ind w:left="1134" w:firstLine="567"/>
        <w:jc w:val="both"/>
        <w:rPr>
          <w:rFonts w:ascii="Arial" w:hAnsi="Arial" w:cs="Arial"/>
          <w:color w:val="000000"/>
          <w:sz w:val="20"/>
          <w:szCs w:val="20"/>
        </w:rPr>
      </w:pPr>
      <w:r w:rsidRPr="005B1592">
        <w:rPr>
          <w:rFonts w:ascii="Arial" w:hAnsi="Arial" w:cs="Arial"/>
          <w:color w:val="000000"/>
          <w:sz w:val="20"/>
          <w:szCs w:val="20"/>
        </w:rPr>
        <w:t>(...)</w:t>
      </w:r>
    </w:p>
    <w:p w14:paraId="325C08D5" w14:textId="77777777" w:rsidR="001311FC" w:rsidRDefault="001311FC" w:rsidP="005B1592">
      <w:pPr>
        <w:spacing w:after="0" w:line="360" w:lineRule="auto"/>
        <w:ind w:firstLine="1701"/>
        <w:jc w:val="both"/>
        <w:rPr>
          <w:rFonts w:ascii="Arial" w:hAnsi="Arial" w:cs="Arial"/>
          <w:color w:val="000000"/>
          <w:sz w:val="23"/>
          <w:szCs w:val="23"/>
        </w:rPr>
      </w:pPr>
    </w:p>
    <w:p w14:paraId="2F0BB4F4" w14:textId="0E10654F" w:rsidR="00927654" w:rsidRPr="001311FC" w:rsidRDefault="00927654" w:rsidP="005B1592">
      <w:pPr>
        <w:spacing w:after="0" w:line="360" w:lineRule="auto"/>
        <w:ind w:firstLine="1701"/>
        <w:jc w:val="both"/>
        <w:rPr>
          <w:rFonts w:ascii="Arial" w:hAnsi="Arial" w:cs="Arial"/>
          <w:color w:val="000000"/>
          <w:sz w:val="23"/>
          <w:szCs w:val="23"/>
        </w:rPr>
      </w:pPr>
      <w:r w:rsidRPr="001311FC">
        <w:rPr>
          <w:rFonts w:ascii="Arial" w:hAnsi="Arial" w:cs="Arial"/>
          <w:color w:val="000000"/>
          <w:sz w:val="23"/>
          <w:szCs w:val="23"/>
        </w:rPr>
        <w:t xml:space="preserve">Considerando que a emenda constitucional 103/2019 no §6° do art. 9° estabeleceu que a </w:t>
      </w:r>
      <w:r w:rsidRPr="001311FC">
        <w:rPr>
          <w:rFonts w:ascii="Arial" w:hAnsi="Arial" w:cs="Arial"/>
          <w:b/>
          <w:color w:val="000000"/>
          <w:sz w:val="23"/>
          <w:szCs w:val="23"/>
        </w:rPr>
        <w:t>instituição de Regime de Previdência Complementar</w:t>
      </w:r>
      <w:r w:rsidRPr="001311FC">
        <w:rPr>
          <w:rFonts w:ascii="Arial" w:hAnsi="Arial" w:cs="Arial"/>
          <w:color w:val="000000"/>
          <w:sz w:val="23"/>
          <w:szCs w:val="23"/>
        </w:rPr>
        <w:t xml:space="preserve"> na forma dos §§ 14 a 16 </w:t>
      </w:r>
      <w:r w:rsidR="005B1592" w:rsidRPr="001311FC">
        <w:rPr>
          <w:rFonts w:ascii="Arial" w:hAnsi="Arial" w:cs="Arial"/>
          <w:color w:val="000000"/>
          <w:sz w:val="23"/>
          <w:szCs w:val="23"/>
        </w:rPr>
        <w:t>e §20 do art. 40 da Constituição Federal</w:t>
      </w:r>
      <w:r w:rsidR="00331506" w:rsidRPr="001311FC">
        <w:rPr>
          <w:rFonts w:ascii="Arial" w:hAnsi="Arial" w:cs="Arial"/>
          <w:color w:val="000000"/>
          <w:sz w:val="23"/>
          <w:szCs w:val="23"/>
        </w:rPr>
        <w:t xml:space="preserve"> </w:t>
      </w:r>
      <w:r w:rsidR="00331506" w:rsidRPr="001311FC">
        <w:rPr>
          <w:rFonts w:ascii="Arial" w:hAnsi="Arial" w:cs="Arial"/>
          <w:b/>
          <w:color w:val="000000"/>
          <w:sz w:val="23"/>
          <w:szCs w:val="23"/>
        </w:rPr>
        <w:t>deverão ocorrer no prazo máximo de 02 (dois) anos</w:t>
      </w:r>
      <w:r w:rsidR="00331506" w:rsidRPr="001311FC">
        <w:rPr>
          <w:rFonts w:ascii="Arial" w:hAnsi="Arial" w:cs="Arial"/>
          <w:color w:val="000000"/>
          <w:sz w:val="23"/>
          <w:szCs w:val="23"/>
        </w:rPr>
        <w:t>, sendo que a emenda constitucional foi promulgada em 12 de novembro de 2019 o prazo final para instituição do Regime de Previdência Complementar se</w:t>
      </w:r>
      <w:r w:rsidR="005B1592" w:rsidRPr="001311FC">
        <w:rPr>
          <w:rFonts w:ascii="Arial" w:hAnsi="Arial" w:cs="Arial"/>
          <w:color w:val="000000"/>
          <w:sz w:val="23"/>
          <w:szCs w:val="23"/>
        </w:rPr>
        <w:t>ria até 12 de novembro de 2021.</w:t>
      </w:r>
    </w:p>
    <w:p w14:paraId="51574696" w14:textId="4AE79F9A" w:rsidR="00331506" w:rsidRPr="001311FC" w:rsidRDefault="00331506" w:rsidP="005B1592">
      <w:pPr>
        <w:spacing w:after="0" w:line="360" w:lineRule="auto"/>
        <w:ind w:firstLine="1701"/>
        <w:jc w:val="both"/>
        <w:rPr>
          <w:rFonts w:ascii="Arial" w:hAnsi="Arial" w:cs="Arial"/>
          <w:color w:val="000000"/>
          <w:sz w:val="23"/>
          <w:szCs w:val="23"/>
        </w:rPr>
      </w:pPr>
      <w:r w:rsidRPr="001311FC">
        <w:rPr>
          <w:rFonts w:ascii="Arial" w:hAnsi="Arial" w:cs="Arial"/>
          <w:color w:val="000000"/>
          <w:sz w:val="23"/>
          <w:szCs w:val="23"/>
        </w:rPr>
        <w:t xml:space="preserve">Deve-se mencionar ainda que o art. 33 da Emenda Constitucional 103/2019 trouxe a diretriz de que até que fosse regulamentado como ficaria a relação da União, Distrito Federal e os </w:t>
      </w:r>
      <w:r w:rsidR="005B1592" w:rsidRPr="001311FC">
        <w:rPr>
          <w:rFonts w:ascii="Arial" w:hAnsi="Arial" w:cs="Arial"/>
          <w:color w:val="000000"/>
          <w:sz w:val="23"/>
          <w:szCs w:val="23"/>
        </w:rPr>
        <w:t>Municípios</w:t>
      </w:r>
      <w:r w:rsidRPr="001311FC">
        <w:rPr>
          <w:rFonts w:ascii="Arial" w:hAnsi="Arial" w:cs="Arial"/>
          <w:color w:val="000000"/>
          <w:sz w:val="23"/>
          <w:szCs w:val="23"/>
        </w:rPr>
        <w:t xml:space="preserve"> e entidades abertas de previdência complementar, somente entidades fechadas de </w:t>
      </w:r>
      <w:r w:rsidR="005B1592" w:rsidRPr="001311FC">
        <w:rPr>
          <w:rFonts w:ascii="Arial" w:hAnsi="Arial" w:cs="Arial"/>
          <w:color w:val="000000"/>
          <w:sz w:val="23"/>
          <w:szCs w:val="23"/>
        </w:rPr>
        <w:t>previdência</w:t>
      </w:r>
      <w:r w:rsidRPr="001311FC">
        <w:rPr>
          <w:rFonts w:ascii="Arial" w:hAnsi="Arial" w:cs="Arial"/>
          <w:color w:val="000000"/>
          <w:sz w:val="23"/>
          <w:szCs w:val="23"/>
        </w:rPr>
        <w:t xml:space="preserve"> complementar estão autorizadas a administrar planos patrocinados pela União, Distrito Federal ou </w:t>
      </w:r>
      <w:r w:rsidR="005B1592" w:rsidRPr="001311FC">
        <w:rPr>
          <w:rFonts w:ascii="Arial" w:hAnsi="Arial" w:cs="Arial"/>
          <w:color w:val="000000"/>
          <w:sz w:val="23"/>
          <w:szCs w:val="23"/>
        </w:rPr>
        <w:t>Municípios</w:t>
      </w:r>
      <w:r w:rsidRPr="001311FC">
        <w:rPr>
          <w:rFonts w:ascii="Arial" w:hAnsi="Arial" w:cs="Arial"/>
          <w:color w:val="000000"/>
          <w:sz w:val="23"/>
          <w:szCs w:val="23"/>
        </w:rPr>
        <w:t>, inclusive autarquias, fundações, sociedades de economia mista e empresas controladas direta ou indiretamente pela Administração, nesse sentido:</w:t>
      </w:r>
    </w:p>
    <w:p w14:paraId="7AA4A18D" w14:textId="70C09B39" w:rsidR="005B1592" w:rsidRPr="001311FC" w:rsidRDefault="005B1592" w:rsidP="00132CC1">
      <w:pPr>
        <w:spacing w:before="100" w:beforeAutospacing="1" w:after="100" w:afterAutospacing="1"/>
        <w:ind w:firstLine="1701"/>
        <w:jc w:val="both"/>
        <w:rPr>
          <w:rFonts w:ascii="Arial" w:hAnsi="Arial" w:cs="Arial"/>
          <w:b/>
          <w:color w:val="000000"/>
          <w:sz w:val="23"/>
          <w:szCs w:val="23"/>
        </w:rPr>
      </w:pPr>
      <w:r w:rsidRPr="001311FC">
        <w:rPr>
          <w:rFonts w:ascii="Arial" w:hAnsi="Arial" w:cs="Arial"/>
          <w:b/>
          <w:color w:val="000000"/>
          <w:sz w:val="23"/>
          <w:szCs w:val="23"/>
        </w:rPr>
        <w:t>Emenda Constitucional 103/2019</w:t>
      </w:r>
    </w:p>
    <w:p w14:paraId="61562337" w14:textId="3558CDD0" w:rsidR="00132CC1" w:rsidRPr="005B1592" w:rsidRDefault="001311FC" w:rsidP="005B1592">
      <w:pPr>
        <w:spacing w:line="240" w:lineRule="auto"/>
        <w:ind w:left="1701"/>
        <w:jc w:val="both"/>
        <w:rPr>
          <w:rFonts w:ascii="Arial" w:hAnsi="Arial" w:cs="Arial"/>
          <w:color w:val="000000"/>
          <w:sz w:val="20"/>
          <w:szCs w:val="20"/>
        </w:rPr>
      </w:pPr>
      <w:r w:rsidRPr="005B1592">
        <w:rPr>
          <w:rFonts w:ascii="Arial" w:hAnsi="Arial" w:cs="Arial"/>
          <w:color w:val="000000"/>
          <w:sz w:val="20"/>
          <w:szCs w:val="20"/>
        </w:rPr>
        <w:lastRenderedPageBreak/>
        <w:t xml:space="preserve"> </w:t>
      </w:r>
      <w:r w:rsidR="00132CC1" w:rsidRPr="005B1592">
        <w:rPr>
          <w:rFonts w:ascii="Arial" w:hAnsi="Arial" w:cs="Arial"/>
          <w:color w:val="000000"/>
          <w:sz w:val="20"/>
          <w:szCs w:val="20"/>
        </w:rPr>
        <w:t>(...)</w:t>
      </w:r>
    </w:p>
    <w:p w14:paraId="79D4ECF1" w14:textId="4FCC07DA" w:rsidR="00132CC1" w:rsidRPr="005B1592" w:rsidRDefault="00132CC1" w:rsidP="005B1592">
      <w:pPr>
        <w:spacing w:line="240" w:lineRule="auto"/>
        <w:ind w:left="1701"/>
        <w:jc w:val="both"/>
        <w:rPr>
          <w:rFonts w:ascii="Arial" w:hAnsi="Arial" w:cs="Arial"/>
          <w:color w:val="000000"/>
          <w:sz w:val="20"/>
          <w:szCs w:val="20"/>
        </w:rPr>
      </w:pPr>
      <w:r w:rsidRPr="001311FC">
        <w:rPr>
          <w:rFonts w:ascii="Arial" w:hAnsi="Arial" w:cs="Arial"/>
          <w:b/>
          <w:color w:val="000000"/>
          <w:sz w:val="20"/>
          <w:szCs w:val="20"/>
        </w:rPr>
        <w:t>Art. 33.</w:t>
      </w:r>
      <w:r w:rsidRPr="005B1592">
        <w:rPr>
          <w:rFonts w:ascii="Arial" w:hAnsi="Arial" w:cs="Arial"/>
          <w:color w:val="000000"/>
          <w:sz w:val="20"/>
          <w:szCs w:val="20"/>
        </w:rPr>
        <w:t xml:space="preserve"> Até que seja disciplinada a relação entre a União, os Estados, o Distrito Federal e os Municípios e entidades abertas de previdência complementar na forma do disposto nos </w:t>
      </w:r>
      <w:hyperlink r:id="rId20" w:anchor="art202%C2%A74.0" w:history="1">
        <w:r w:rsidRPr="005B1592">
          <w:rPr>
            <w:rStyle w:val="Hyperlink"/>
            <w:rFonts w:ascii="Arial" w:hAnsi="Arial" w:cs="Arial"/>
            <w:sz w:val="20"/>
            <w:szCs w:val="20"/>
          </w:rPr>
          <w:t>§§ 4º e 5º do art. 202 da Constituição Federal,</w:t>
        </w:r>
      </w:hyperlink>
      <w:r w:rsidRPr="005B1592">
        <w:rPr>
          <w:rFonts w:ascii="Arial" w:hAnsi="Arial" w:cs="Arial"/>
          <w:color w:val="000000"/>
          <w:sz w:val="20"/>
          <w:szCs w:val="20"/>
        </w:rPr>
        <w:t> somente entidades fechadas de previdência complementar estão autorizadas a administrar planos de benefícios patrocinados pela União, Estados, Distrito Federal ou Municípios, inclusive suas autarquias, fundações, sociedades de economia mista e empresas controladas direta ou indiretamente.</w:t>
      </w:r>
    </w:p>
    <w:p w14:paraId="4BDF2476" w14:textId="40986B60" w:rsidR="00132CC1" w:rsidRPr="001311FC" w:rsidRDefault="00331506" w:rsidP="005B1592">
      <w:pPr>
        <w:spacing w:before="100" w:beforeAutospacing="1" w:after="100" w:afterAutospacing="1"/>
        <w:ind w:firstLine="1701"/>
        <w:jc w:val="both"/>
        <w:rPr>
          <w:rFonts w:ascii="Arial" w:hAnsi="Arial" w:cs="Arial"/>
          <w:color w:val="000000"/>
          <w:sz w:val="23"/>
          <w:szCs w:val="23"/>
        </w:rPr>
      </w:pPr>
      <w:r w:rsidRPr="001311FC">
        <w:rPr>
          <w:rFonts w:ascii="Arial" w:hAnsi="Arial" w:cs="Arial"/>
          <w:color w:val="000000"/>
          <w:sz w:val="23"/>
          <w:szCs w:val="23"/>
        </w:rPr>
        <w:t xml:space="preserve">Considerando o </w:t>
      </w:r>
      <w:r w:rsidR="005B1592" w:rsidRPr="001311FC">
        <w:rPr>
          <w:rFonts w:ascii="Arial" w:hAnsi="Arial" w:cs="Arial"/>
          <w:color w:val="000000"/>
          <w:sz w:val="23"/>
          <w:szCs w:val="23"/>
        </w:rPr>
        <w:t>disposto</w:t>
      </w:r>
      <w:r w:rsidRPr="001311FC">
        <w:rPr>
          <w:rFonts w:ascii="Arial" w:hAnsi="Arial" w:cs="Arial"/>
          <w:color w:val="000000"/>
          <w:sz w:val="23"/>
          <w:szCs w:val="23"/>
        </w:rPr>
        <w:t xml:space="preserve"> na Emenda Constitucional </w:t>
      </w:r>
      <w:r w:rsidR="001311FC" w:rsidRPr="001311FC">
        <w:rPr>
          <w:rFonts w:ascii="Arial" w:hAnsi="Arial" w:cs="Arial"/>
          <w:color w:val="000000"/>
          <w:sz w:val="23"/>
          <w:szCs w:val="23"/>
        </w:rPr>
        <w:t>103 de 12 de novembro de 2019</w:t>
      </w:r>
      <w:r w:rsidRPr="001311FC">
        <w:rPr>
          <w:rFonts w:ascii="Arial" w:hAnsi="Arial" w:cs="Arial"/>
          <w:color w:val="000000"/>
          <w:sz w:val="23"/>
          <w:szCs w:val="23"/>
        </w:rPr>
        <w:t xml:space="preserve">, é necessário a </w:t>
      </w:r>
      <w:r w:rsidRPr="001311FC">
        <w:rPr>
          <w:rFonts w:ascii="Arial" w:hAnsi="Arial" w:cs="Arial"/>
          <w:b/>
          <w:color w:val="000000"/>
          <w:sz w:val="23"/>
          <w:szCs w:val="23"/>
        </w:rPr>
        <w:t>instituição de Regime de Previdência Complementar no âmbito do município de Tapurah</w:t>
      </w:r>
      <w:r w:rsidRPr="001311FC">
        <w:rPr>
          <w:rFonts w:ascii="Arial" w:hAnsi="Arial" w:cs="Arial"/>
          <w:color w:val="000000"/>
          <w:sz w:val="23"/>
          <w:szCs w:val="23"/>
        </w:rPr>
        <w:t xml:space="preserve">, devendo </w:t>
      </w:r>
      <w:r w:rsidR="001311FC" w:rsidRPr="001311FC">
        <w:rPr>
          <w:rFonts w:ascii="Arial" w:hAnsi="Arial" w:cs="Arial"/>
          <w:color w:val="000000"/>
          <w:sz w:val="23"/>
          <w:szCs w:val="23"/>
        </w:rPr>
        <w:t>ser feito posteriormente adesão a</w:t>
      </w:r>
      <w:r w:rsidRPr="001311FC">
        <w:rPr>
          <w:rFonts w:ascii="Arial" w:hAnsi="Arial" w:cs="Arial"/>
          <w:color w:val="000000"/>
          <w:sz w:val="23"/>
          <w:szCs w:val="23"/>
        </w:rPr>
        <w:t xml:space="preserve"> uma entidade fechada de previdência complementar, tendo em vista que até o presente momento ainda não houve a regulamentação por meio de lei </w:t>
      </w:r>
      <w:r w:rsidR="001311FC" w:rsidRPr="001311FC">
        <w:rPr>
          <w:rFonts w:ascii="Arial" w:hAnsi="Arial" w:cs="Arial"/>
          <w:color w:val="000000"/>
          <w:sz w:val="23"/>
          <w:szCs w:val="23"/>
        </w:rPr>
        <w:t xml:space="preserve">para que </w:t>
      </w:r>
      <w:r w:rsidRPr="001311FC">
        <w:rPr>
          <w:rFonts w:ascii="Arial" w:hAnsi="Arial" w:cs="Arial"/>
          <w:color w:val="000000"/>
          <w:sz w:val="23"/>
          <w:szCs w:val="23"/>
        </w:rPr>
        <w:t xml:space="preserve">entidade aberta de previdência complementar possa administrar planos de previdência complementar, ademais </w:t>
      </w:r>
      <w:r w:rsidRPr="001311FC">
        <w:rPr>
          <w:rFonts w:ascii="Arial" w:hAnsi="Arial" w:cs="Arial"/>
          <w:b/>
          <w:color w:val="000000"/>
          <w:sz w:val="23"/>
          <w:szCs w:val="23"/>
        </w:rPr>
        <w:t>o prazo final para instituição de previdência complementar finaliza em 12 de novembro de 2021</w:t>
      </w:r>
      <w:r w:rsidRPr="001311FC">
        <w:rPr>
          <w:rFonts w:ascii="Arial" w:hAnsi="Arial" w:cs="Arial"/>
          <w:color w:val="000000"/>
          <w:sz w:val="23"/>
          <w:szCs w:val="23"/>
        </w:rPr>
        <w:t xml:space="preserve">, assim é importante cumprir esse requisito </w:t>
      </w:r>
      <w:r w:rsidR="005B1592" w:rsidRPr="001311FC">
        <w:rPr>
          <w:rFonts w:ascii="Arial" w:hAnsi="Arial" w:cs="Arial"/>
          <w:color w:val="000000"/>
          <w:sz w:val="23"/>
          <w:szCs w:val="23"/>
        </w:rPr>
        <w:t>institu</w:t>
      </w:r>
      <w:r w:rsidR="001311FC" w:rsidRPr="001311FC">
        <w:rPr>
          <w:rFonts w:ascii="Arial" w:hAnsi="Arial" w:cs="Arial"/>
          <w:color w:val="000000"/>
          <w:sz w:val="23"/>
          <w:szCs w:val="23"/>
        </w:rPr>
        <w:t>indo</w:t>
      </w:r>
      <w:r w:rsidRPr="001311FC">
        <w:rPr>
          <w:rFonts w:ascii="Arial" w:hAnsi="Arial" w:cs="Arial"/>
          <w:color w:val="000000"/>
          <w:sz w:val="23"/>
          <w:szCs w:val="23"/>
        </w:rPr>
        <w:t xml:space="preserve"> a previdência complementar no município de Tapurah, e por meio de </w:t>
      </w:r>
      <w:r w:rsidR="001311FC" w:rsidRPr="001311FC">
        <w:rPr>
          <w:rFonts w:ascii="Arial" w:hAnsi="Arial" w:cs="Arial"/>
          <w:color w:val="000000"/>
          <w:sz w:val="23"/>
          <w:szCs w:val="23"/>
        </w:rPr>
        <w:t>análise</w:t>
      </w:r>
      <w:r w:rsidRPr="001311FC">
        <w:rPr>
          <w:rFonts w:ascii="Arial" w:hAnsi="Arial" w:cs="Arial"/>
          <w:color w:val="000000"/>
          <w:sz w:val="23"/>
          <w:szCs w:val="23"/>
        </w:rPr>
        <w:t xml:space="preserve"> e estudo o conselho previdenciário do município (conselho curador) deve </w:t>
      </w:r>
      <w:r w:rsidR="005B1592" w:rsidRPr="001311FC">
        <w:rPr>
          <w:rFonts w:ascii="Arial" w:hAnsi="Arial" w:cs="Arial"/>
          <w:color w:val="000000"/>
          <w:sz w:val="23"/>
          <w:szCs w:val="23"/>
        </w:rPr>
        <w:t xml:space="preserve">escolher e aprovar uma entidade fechada para adesão para administração do plano de previdência complementar dos servidores públicos municipais de Tapurah, ficando autorizado que posteriormente caso haja viabilidade a possibilidade de se criar uma entidade fechada de previdência complementar municipal, no entanto devido ao </w:t>
      </w:r>
      <w:r w:rsidR="001311FC" w:rsidRPr="001311FC">
        <w:rPr>
          <w:rFonts w:ascii="Arial" w:hAnsi="Arial" w:cs="Arial"/>
          <w:color w:val="000000"/>
          <w:sz w:val="23"/>
          <w:szCs w:val="23"/>
        </w:rPr>
        <w:t>número</w:t>
      </w:r>
      <w:r w:rsidR="005B1592" w:rsidRPr="001311FC">
        <w:rPr>
          <w:rFonts w:ascii="Arial" w:hAnsi="Arial" w:cs="Arial"/>
          <w:color w:val="000000"/>
          <w:sz w:val="23"/>
          <w:szCs w:val="23"/>
        </w:rPr>
        <w:t xml:space="preserve"> reduzido de servidores que ganham acima do teto previdenciário</w:t>
      </w:r>
      <w:r w:rsidR="001311FC" w:rsidRPr="001311FC">
        <w:rPr>
          <w:rFonts w:ascii="Arial" w:hAnsi="Arial" w:cs="Arial"/>
          <w:color w:val="000000"/>
          <w:sz w:val="23"/>
          <w:szCs w:val="23"/>
        </w:rPr>
        <w:t xml:space="preserve"> do RGPS</w:t>
      </w:r>
      <w:r w:rsidR="005B1592" w:rsidRPr="001311FC">
        <w:rPr>
          <w:rFonts w:ascii="Arial" w:hAnsi="Arial" w:cs="Arial"/>
          <w:color w:val="000000"/>
          <w:sz w:val="23"/>
          <w:szCs w:val="23"/>
        </w:rPr>
        <w:t xml:space="preserve">, é inviável a criação de uma entidade de previdência complementar para administrar um </w:t>
      </w:r>
      <w:r w:rsidR="001311FC" w:rsidRPr="001311FC">
        <w:rPr>
          <w:rFonts w:ascii="Arial" w:hAnsi="Arial" w:cs="Arial"/>
          <w:color w:val="000000"/>
          <w:sz w:val="23"/>
          <w:szCs w:val="23"/>
        </w:rPr>
        <w:t>número</w:t>
      </w:r>
      <w:r w:rsidR="005B1592" w:rsidRPr="001311FC">
        <w:rPr>
          <w:rFonts w:ascii="Arial" w:hAnsi="Arial" w:cs="Arial"/>
          <w:color w:val="000000"/>
          <w:sz w:val="23"/>
          <w:szCs w:val="23"/>
        </w:rPr>
        <w:t xml:space="preserve"> reduzido de planos.</w:t>
      </w:r>
    </w:p>
    <w:p w14:paraId="290DBEE6" w14:textId="77777777" w:rsidR="004C3628" w:rsidRPr="005B1592" w:rsidRDefault="004C3628" w:rsidP="00E35FC3">
      <w:pPr>
        <w:pStyle w:val="paragraph"/>
        <w:spacing w:before="0" w:beforeAutospacing="0" w:after="0" w:afterAutospacing="0"/>
        <w:ind w:firstLine="1701"/>
        <w:jc w:val="both"/>
        <w:textAlignment w:val="baseline"/>
        <w:rPr>
          <w:rFonts w:ascii="Arial" w:hAnsi="Arial" w:cs="Arial"/>
          <w:color w:val="000000"/>
          <w:sz w:val="20"/>
          <w:szCs w:val="20"/>
        </w:rPr>
      </w:pPr>
    </w:p>
    <w:p w14:paraId="202C53C8" w14:textId="77777777" w:rsidR="00E35FC3" w:rsidRPr="005B1592" w:rsidRDefault="00E35FC3" w:rsidP="00E35FC3">
      <w:pPr>
        <w:pStyle w:val="paragraph"/>
        <w:spacing w:before="0" w:beforeAutospacing="0" w:after="0" w:afterAutospacing="0"/>
        <w:ind w:firstLine="1701"/>
        <w:jc w:val="both"/>
        <w:textAlignment w:val="baseline"/>
        <w:rPr>
          <w:rStyle w:val="eop"/>
          <w:rFonts w:ascii="Arial" w:hAnsi="Arial" w:cs="Arial"/>
          <w:color w:val="000000" w:themeColor="text1"/>
          <w:highlight w:val="yellow"/>
        </w:rPr>
      </w:pPr>
    </w:p>
    <w:p w14:paraId="7A7025D4" w14:textId="77777777" w:rsidR="00E35FC3" w:rsidRPr="005B1592" w:rsidRDefault="00E35FC3" w:rsidP="00E35FC3">
      <w:pPr>
        <w:ind w:firstLine="1701"/>
        <w:jc w:val="both"/>
        <w:rPr>
          <w:rFonts w:ascii="Arial" w:hAnsi="Arial" w:cs="Arial"/>
          <w:sz w:val="24"/>
          <w:szCs w:val="24"/>
        </w:rPr>
      </w:pPr>
    </w:p>
    <w:sectPr w:rsidR="00E35FC3" w:rsidRPr="005B1592" w:rsidSect="00AC38F2">
      <w:headerReference w:type="default" r:id="rId21"/>
      <w:footerReference w:type="default" r:id="rId22"/>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7DB2E1" w14:textId="77777777" w:rsidR="000B7D5A" w:rsidRDefault="000B7D5A" w:rsidP="00253DDB">
      <w:pPr>
        <w:spacing w:after="0" w:line="240" w:lineRule="auto"/>
      </w:pPr>
      <w:r>
        <w:separator/>
      </w:r>
    </w:p>
  </w:endnote>
  <w:endnote w:type="continuationSeparator" w:id="0">
    <w:p w14:paraId="557D6520" w14:textId="77777777" w:rsidR="000B7D5A" w:rsidRDefault="000B7D5A" w:rsidP="00253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0AE80" w14:textId="3BA2C87F" w:rsidR="00AC38F2" w:rsidRDefault="00AC38F2">
    <w:pPr>
      <w:pStyle w:val="Rodap"/>
    </w:pPr>
    <w:r>
      <w:rPr>
        <w:noProof/>
        <w:lang w:eastAsia="pt-BR"/>
      </w:rPr>
      <w:drawing>
        <wp:anchor distT="0" distB="0" distL="114300" distR="114300" simplePos="0" relativeHeight="251657728" behindDoc="1" locked="0" layoutInCell="1" allowOverlap="1" wp14:anchorId="2751BBC9" wp14:editId="442BC4C5">
          <wp:simplePos x="0" y="0"/>
          <wp:positionH relativeFrom="margin">
            <wp:align>center</wp:align>
          </wp:positionH>
          <wp:positionV relativeFrom="paragraph">
            <wp:posOffset>262890</wp:posOffset>
          </wp:positionV>
          <wp:extent cx="7571740" cy="34290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3429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AE50F" w14:textId="77777777" w:rsidR="000B7D5A" w:rsidRDefault="000B7D5A" w:rsidP="00253DDB">
      <w:pPr>
        <w:spacing w:after="0" w:line="240" w:lineRule="auto"/>
      </w:pPr>
      <w:r>
        <w:separator/>
      </w:r>
    </w:p>
  </w:footnote>
  <w:footnote w:type="continuationSeparator" w:id="0">
    <w:p w14:paraId="5F5C5250" w14:textId="77777777" w:rsidR="000B7D5A" w:rsidRDefault="000B7D5A" w:rsidP="00253D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4761F" w14:textId="38AD5048" w:rsidR="00AC38F2" w:rsidRDefault="00657E2F" w:rsidP="00AC38F2">
    <w:pPr>
      <w:pStyle w:val="Cabealho"/>
    </w:pPr>
    <w:r>
      <w:rPr>
        <w:noProof/>
        <w:lang w:eastAsia="pt-BR"/>
      </w:rPr>
      <w:pict w14:anchorId="7F8FB1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0" type="#_x0000_t75" style="position:absolute;margin-left:0;margin-top:0;width:424.95pt;height:380.75pt;z-index:-251657728;mso-position-horizontal:center;mso-position-horizontal-relative:margin;mso-position-vertical:center;mso-position-vertical-relative:margin" o:allowincell="f">
          <v:imagedata r:id="rId1" o:title="3"/>
          <w10:wrap anchorx="margin" anchory="margin"/>
        </v:shape>
      </w:pict>
    </w:r>
    <w:r w:rsidR="00AC38F2">
      <w:rPr>
        <w:noProof/>
        <w:lang w:eastAsia="pt-BR"/>
      </w:rPr>
      <w:drawing>
        <wp:anchor distT="0" distB="0" distL="114300" distR="114300" simplePos="0" relativeHeight="251656704" behindDoc="1" locked="0" layoutInCell="1" allowOverlap="1" wp14:anchorId="46A05F4A" wp14:editId="3AB1238B">
          <wp:simplePos x="0" y="0"/>
          <wp:positionH relativeFrom="column">
            <wp:posOffset>-897890</wp:posOffset>
          </wp:positionH>
          <wp:positionV relativeFrom="paragraph">
            <wp:posOffset>-281305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64802" w14:textId="77777777" w:rsidR="00AC38F2" w:rsidRDefault="00AC38F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95466"/>
    <w:multiLevelType w:val="hybridMultilevel"/>
    <w:tmpl w:val="467A10D0"/>
    <w:lvl w:ilvl="0" w:tplc="BE08F14A">
      <w:start w:val="1"/>
      <w:numFmt w:val="upperRoman"/>
      <w:lvlText w:val="%1."/>
      <w:lvlJc w:val="left"/>
      <w:pPr>
        <w:ind w:left="1287" w:hanging="72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016"/>
    <w:rsid w:val="00005C0E"/>
    <w:rsid w:val="00017282"/>
    <w:rsid w:val="0005687A"/>
    <w:rsid w:val="00056EE3"/>
    <w:rsid w:val="00090B30"/>
    <w:rsid w:val="000B7D5A"/>
    <w:rsid w:val="000C2273"/>
    <w:rsid w:val="000C4308"/>
    <w:rsid w:val="000E7D69"/>
    <w:rsid w:val="0012692F"/>
    <w:rsid w:val="001311FC"/>
    <w:rsid w:val="00132CC1"/>
    <w:rsid w:val="00157D80"/>
    <w:rsid w:val="00176202"/>
    <w:rsid w:val="00253DDB"/>
    <w:rsid w:val="00254622"/>
    <w:rsid w:val="00280917"/>
    <w:rsid w:val="0029432E"/>
    <w:rsid w:val="002E6A74"/>
    <w:rsid w:val="003041F8"/>
    <w:rsid w:val="00331506"/>
    <w:rsid w:val="003B6884"/>
    <w:rsid w:val="003C7228"/>
    <w:rsid w:val="003F2DF5"/>
    <w:rsid w:val="003F44B5"/>
    <w:rsid w:val="00455C76"/>
    <w:rsid w:val="004A50E0"/>
    <w:rsid w:val="004C3628"/>
    <w:rsid w:val="004E1837"/>
    <w:rsid w:val="005131C7"/>
    <w:rsid w:val="005339AE"/>
    <w:rsid w:val="00545795"/>
    <w:rsid w:val="00550811"/>
    <w:rsid w:val="00554E11"/>
    <w:rsid w:val="00574FBE"/>
    <w:rsid w:val="0059465D"/>
    <w:rsid w:val="005A570F"/>
    <w:rsid w:val="005B1592"/>
    <w:rsid w:val="005D6750"/>
    <w:rsid w:val="0064112A"/>
    <w:rsid w:val="00653A9D"/>
    <w:rsid w:val="006566CF"/>
    <w:rsid w:val="00657E2F"/>
    <w:rsid w:val="00680761"/>
    <w:rsid w:val="006A70CC"/>
    <w:rsid w:val="006E292A"/>
    <w:rsid w:val="00721AAB"/>
    <w:rsid w:val="00763C91"/>
    <w:rsid w:val="007B39E3"/>
    <w:rsid w:val="007D1A39"/>
    <w:rsid w:val="008513C3"/>
    <w:rsid w:val="0089053D"/>
    <w:rsid w:val="0092532B"/>
    <w:rsid w:val="00927654"/>
    <w:rsid w:val="00935A80"/>
    <w:rsid w:val="00947A3F"/>
    <w:rsid w:val="00963A3D"/>
    <w:rsid w:val="00972E3C"/>
    <w:rsid w:val="009A24E3"/>
    <w:rsid w:val="009A4972"/>
    <w:rsid w:val="009E0466"/>
    <w:rsid w:val="009E6701"/>
    <w:rsid w:val="00A07B7F"/>
    <w:rsid w:val="00A21FAE"/>
    <w:rsid w:val="00A228FF"/>
    <w:rsid w:val="00A75042"/>
    <w:rsid w:val="00A9443A"/>
    <w:rsid w:val="00AB4811"/>
    <w:rsid w:val="00AB53BC"/>
    <w:rsid w:val="00AC38F2"/>
    <w:rsid w:val="00AC6BF8"/>
    <w:rsid w:val="00AD4B96"/>
    <w:rsid w:val="00B45B30"/>
    <w:rsid w:val="00B8199C"/>
    <w:rsid w:val="00B828C8"/>
    <w:rsid w:val="00B960B8"/>
    <w:rsid w:val="00B97681"/>
    <w:rsid w:val="00BB05D3"/>
    <w:rsid w:val="00BC1F34"/>
    <w:rsid w:val="00BC7016"/>
    <w:rsid w:val="00BD3212"/>
    <w:rsid w:val="00C05F0B"/>
    <w:rsid w:val="00C475B8"/>
    <w:rsid w:val="00C820DE"/>
    <w:rsid w:val="00CB0041"/>
    <w:rsid w:val="00CB6A8C"/>
    <w:rsid w:val="00D03B35"/>
    <w:rsid w:val="00DD798C"/>
    <w:rsid w:val="00DE036A"/>
    <w:rsid w:val="00DF3472"/>
    <w:rsid w:val="00E15EE4"/>
    <w:rsid w:val="00E20DF3"/>
    <w:rsid w:val="00E35FC3"/>
    <w:rsid w:val="00E378CA"/>
    <w:rsid w:val="00EA6B87"/>
    <w:rsid w:val="00EC0ECE"/>
    <w:rsid w:val="00EC4110"/>
    <w:rsid w:val="00EF7AEE"/>
    <w:rsid w:val="00F10273"/>
    <w:rsid w:val="00F41BBE"/>
    <w:rsid w:val="00FA7037"/>
    <w:rsid w:val="00FB2BF5"/>
    <w:rsid w:val="00FC7D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25B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282"/>
  </w:style>
  <w:style w:type="paragraph" w:styleId="Ttulo1">
    <w:name w:val="heading 1"/>
    <w:basedOn w:val="Normal"/>
    <w:next w:val="Normal"/>
    <w:link w:val="Ttulo1Char"/>
    <w:uiPriority w:val="9"/>
    <w:qFormat/>
    <w:rsid w:val="0001728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tulo2">
    <w:name w:val="heading 2"/>
    <w:basedOn w:val="Normal"/>
    <w:next w:val="Normal"/>
    <w:link w:val="Ttulo2Char"/>
    <w:uiPriority w:val="9"/>
    <w:semiHidden/>
    <w:unhideWhenUsed/>
    <w:qFormat/>
    <w:rsid w:val="0001728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tulo3">
    <w:name w:val="heading 3"/>
    <w:basedOn w:val="Normal"/>
    <w:next w:val="Normal"/>
    <w:link w:val="Ttulo3Char"/>
    <w:uiPriority w:val="9"/>
    <w:semiHidden/>
    <w:unhideWhenUsed/>
    <w:qFormat/>
    <w:rsid w:val="0001728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tulo4">
    <w:name w:val="heading 4"/>
    <w:basedOn w:val="Normal"/>
    <w:next w:val="Normal"/>
    <w:link w:val="Ttulo4Char"/>
    <w:uiPriority w:val="9"/>
    <w:semiHidden/>
    <w:unhideWhenUsed/>
    <w:qFormat/>
    <w:rsid w:val="00017282"/>
    <w:pPr>
      <w:keepNext/>
      <w:keepLines/>
      <w:spacing w:before="80" w:after="0"/>
      <w:outlineLvl w:val="3"/>
    </w:pPr>
    <w:rPr>
      <w:rFonts w:asciiTheme="majorHAnsi" w:eastAsiaTheme="majorEastAsia" w:hAnsiTheme="majorHAnsi" w:cstheme="majorBidi"/>
      <w:sz w:val="24"/>
      <w:szCs w:val="24"/>
    </w:rPr>
  </w:style>
  <w:style w:type="paragraph" w:styleId="Ttulo5">
    <w:name w:val="heading 5"/>
    <w:basedOn w:val="Normal"/>
    <w:next w:val="Normal"/>
    <w:link w:val="Ttulo5Char"/>
    <w:uiPriority w:val="9"/>
    <w:semiHidden/>
    <w:unhideWhenUsed/>
    <w:qFormat/>
    <w:rsid w:val="00017282"/>
    <w:pPr>
      <w:keepNext/>
      <w:keepLines/>
      <w:spacing w:before="80" w:after="0"/>
      <w:outlineLvl w:val="4"/>
    </w:pPr>
    <w:rPr>
      <w:rFonts w:asciiTheme="majorHAnsi" w:eastAsiaTheme="majorEastAsia" w:hAnsiTheme="majorHAnsi" w:cstheme="majorBidi"/>
      <w:i/>
      <w:iCs/>
      <w:sz w:val="22"/>
      <w:szCs w:val="22"/>
    </w:rPr>
  </w:style>
  <w:style w:type="paragraph" w:styleId="Ttulo6">
    <w:name w:val="heading 6"/>
    <w:basedOn w:val="Normal"/>
    <w:next w:val="Normal"/>
    <w:link w:val="Ttulo6Char"/>
    <w:uiPriority w:val="9"/>
    <w:semiHidden/>
    <w:unhideWhenUsed/>
    <w:qFormat/>
    <w:rsid w:val="00017282"/>
    <w:pPr>
      <w:keepNext/>
      <w:keepLines/>
      <w:spacing w:before="80" w:after="0"/>
      <w:outlineLvl w:val="5"/>
    </w:pPr>
    <w:rPr>
      <w:rFonts w:asciiTheme="majorHAnsi" w:eastAsiaTheme="majorEastAsia" w:hAnsiTheme="majorHAnsi" w:cstheme="majorBidi"/>
      <w:color w:val="595959" w:themeColor="text1" w:themeTint="A6"/>
    </w:rPr>
  </w:style>
  <w:style w:type="paragraph" w:styleId="Ttulo7">
    <w:name w:val="heading 7"/>
    <w:basedOn w:val="Normal"/>
    <w:next w:val="Normal"/>
    <w:link w:val="Ttulo7Char"/>
    <w:uiPriority w:val="9"/>
    <w:semiHidden/>
    <w:unhideWhenUsed/>
    <w:qFormat/>
    <w:rsid w:val="00017282"/>
    <w:pPr>
      <w:keepNext/>
      <w:keepLines/>
      <w:spacing w:before="80" w:after="0"/>
      <w:outlineLvl w:val="6"/>
    </w:pPr>
    <w:rPr>
      <w:rFonts w:asciiTheme="majorHAnsi" w:eastAsiaTheme="majorEastAsia" w:hAnsiTheme="majorHAnsi" w:cstheme="majorBidi"/>
      <w:i/>
      <w:iCs/>
      <w:color w:val="595959" w:themeColor="text1" w:themeTint="A6"/>
    </w:rPr>
  </w:style>
  <w:style w:type="paragraph" w:styleId="Ttulo8">
    <w:name w:val="heading 8"/>
    <w:basedOn w:val="Normal"/>
    <w:next w:val="Normal"/>
    <w:link w:val="Ttulo8Char"/>
    <w:uiPriority w:val="9"/>
    <w:semiHidden/>
    <w:unhideWhenUsed/>
    <w:qFormat/>
    <w:rsid w:val="0001728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tulo9">
    <w:name w:val="heading 9"/>
    <w:basedOn w:val="Normal"/>
    <w:next w:val="Normal"/>
    <w:link w:val="Ttulo9Char"/>
    <w:uiPriority w:val="9"/>
    <w:semiHidden/>
    <w:unhideWhenUsed/>
    <w:qFormat/>
    <w:rsid w:val="0001728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BC701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17282"/>
    <w:rPr>
      <w:rFonts w:asciiTheme="majorHAnsi" w:eastAsiaTheme="majorEastAsia" w:hAnsiTheme="majorHAnsi" w:cstheme="majorBidi"/>
      <w:color w:val="2E74B5" w:themeColor="accent1" w:themeShade="BF"/>
      <w:sz w:val="36"/>
      <w:szCs w:val="36"/>
    </w:rPr>
  </w:style>
  <w:style w:type="character" w:styleId="Refdecomentrio">
    <w:name w:val="annotation reference"/>
    <w:basedOn w:val="Fontepargpadro"/>
    <w:uiPriority w:val="99"/>
    <w:semiHidden/>
    <w:unhideWhenUsed/>
    <w:rsid w:val="00FB2BF5"/>
    <w:rPr>
      <w:sz w:val="16"/>
      <w:szCs w:val="16"/>
    </w:rPr>
  </w:style>
  <w:style w:type="paragraph" w:styleId="Textodecomentrio">
    <w:name w:val="annotation text"/>
    <w:basedOn w:val="Normal"/>
    <w:link w:val="TextodecomentrioChar"/>
    <w:uiPriority w:val="99"/>
    <w:semiHidden/>
    <w:unhideWhenUsed/>
    <w:rsid w:val="00FB2BF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B2BF5"/>
    <w:rPr>
      <w:sz w:val="20"/>
      <w:szCs w:val="20"/>
    </w:rPr>
  </w:style>
  <w:style w:type="paragraph" w:styleId="Assuntodocomentrio">
    <w:name w:val="annotation subject"/>
    <w:basedOn w:val="Textodecomentrio"/>
    <w:next w:val="Textodecomentrio"/>
    <w:link w:val="AssuntodocomentrioChar"/>
    <w:uiPriority w:val="99"/>
    <w:semiHidden/>
    <w:unhideWhenUsed/>
    <w:rsid w:val="00FB2BF5"/>
    <w:rPr>
      <w:b/>
      <w:bCs/>
    </w:rPr>
  </w:style>
  <w:style w:type="character" w:customStyle="1" w:styleId="AssuntodocomentrioChar">
    <w:name w:val="Assunto do comentário Char"/>
    <w:basedOn w:val="TextodecomentrioChar"/>
    <w:link w:val="Assuntodocomentrio"/>
    <w:uiPriority w:val="99"/>
    <w:semiHidden/>
    <w:rsid w:val="00FB2BF5"/>
    <w:rPr>
      <w:b/>
      <w:bCs/>
      <w:sz w:val="20"/>
      <w:szCs w:val="20"/>
    </w:rPr>
  </w:style>
  <w:style w:type="paragraph" w:styleId="Textodebalo">
    <w:name w:val="Balloon Text"/>
    <w:basedOn w:val="Normal"/>
    <w:link w:val="TextodebaloChar"/>
    <w:uiPriority w:val="99"/>
    <w:semiHidden/>
    <w:unhideWhenUsed/>
    <w:rsid w:val="00FB2B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2BF5"/>
    <w:rPr>
      <w:rFonts w:ascii="Segoe UI" w:hAnsi="Segoe UI" w:cs="Segoe UI"/>
      <w:sz w:val="18"/>
      <w:szCs w:val="18"/>
    </w:rPr>
  </w:style>
  <w:style w:type="paragraph" w:styleId="Textodenotaderodap">
    <w:name w:val="footnote text"/>
    <w:basedOn w:val="Normal"/>
    <w:link w:val="TextodenotaderodapChar"/>
    <w:uiPriority w:val="99"/>
    <w:semiHidden/>
    <w:unhideWhenUsed/>
    <w:rsid w:val="00253DDB"/>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53DDB"/>
    <w:rPr>
      <w:sz w:val="20"/>
      <w:szCs w:val="20"/>
    </w:rPr>
  </w:style>
  <w:style w:type="character" w:styleId="Refdenotaderodap">
    <w:name w:val="footnote reference"/>
    <w:basedOn w:val="Fontepargpadro"/>
    <w:uiPriority w:val="99"/>
    <w:semiHidden/>
    <w:unhideWhenUsed/>
    <w:rsid w:val="00253DDB"/>
    <w:rPr>
      <w:vertAlign w:val="superscript"/>
    </w:rPr>
  </w:style>
  <w:style w:type="character" w:styleId="Forte">
    <w:name w:val="Strong"/>
    <w:basedOn w:val="Fontepargpadro"/>
    <w:uiPriority w:val="22"/>
    <w:qFormat/>
    <w:rsid w:val="00017282"/>
    <w:rPr>
      <w:b/>
      <w:bCs/>
    </w:rPr>
  </w:style>
  <w:style w:type="character" w:styleId="Hyperlink">
    <w:name w:val="Hyperlink"/>
    <w:basedOn w:val="Fontepargpadro"/>
    <w:uiPriority w:val="99"/>
    <w:unhideWhenUsed/>
    <w:rsid w:val="0012692F"/>
    <w:rPr>
      <w:color w:val="0563C1" w:themeColor="hyperlink"/>
      <w:u w:val="single"/>
    </w:rPr>
  </w:style>
  <w:style w:type="paragraph" w:styleId="Corpodetexto">
    <w:name w:val="Body Text"/>
    <w:basedOn w:val="Normal"/>
    <w:link w:val="CorpodetextoChar"/>
    <w:uiPriority w:val="1"/>
    <w:rsid w:val="00CB6A8C"/>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CorpodetextoChar">
    <w:name w:val="Corpo de texto Char"/>
    <w:basedOn w:val="Fontepargpadro"/>
    <w:link w:val="Corpodetexto"/>
    <w:uiPriority w:val="1"/>
    <w:rsid w:val="00CB6A8C"/>
    <w:rPr>
      <w:rFonts w:ascii="Times New Roman" w:eastAsia="Times New Roman" w:hAnsi="Times New Roman" w:cs="Times New Roman"/>
      <w:lang w:val="en-US"/>
    </w:rPr>
  </w:style>
  <w:style w:type="paragraph" w:customStyle="1" w:styleId="paragraph">
    <w:name w:val="paragraph"/>
    <w:basedOn w:val="Normal"/>
    <w:rsid w:val="00E35F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E35FC3"/>
  </w:style>
  <w:style w:type="character" w:customStyle="1" w:styleId="eop">
    <w:name w:val="eop"/>
    <w:basedOn w:val="Fontepargpadro"/>
    <w:rsid w:val="00E35FC3"/>
  </w:style>
  <w:style w:type="character" w:customStyle="1" w:styleId="contextualspellingandgrammarerror">
    <w:name w:val="contextualspellingandgrammarerror"/>
    <w:basedOn w:val="Fontepargpadro"/>
    <w:rsid w:val="00E35FC3"/>
  </w:style>
  <w:style w:type="paragraph" w:customStyle="1" w:styleId="dou-paragraph">
    <w:name w:val="dou-paragraph"/>
    <w:basedOn w:val="Normal"/>
    <w:rsid w:val="00E35F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AC38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38F2"/>
  </w:style>
  <w:style w:type="paragraph" w:styleId="Rodap">
    <w:name w:val="footer"/>
    <w:basedOn w:val="Normal"/>
    <w:link w:val="RodapChar"/>
    <w:uiPriority w:val="99"/>
    <w:unhideWhenUsed/>
    <w:rsid w:val="00AC38F2"/>
    <w:pPr>
      <w:tabs>
        <w:tab w:val="center" w:pos="4252"/>
        <w:tab w:val="right" w:pos="8504"/>
      </w:tabs>
      <w:spacing w:after="0" w:line="240" w:lineRule="auto"/>
    </w:pPr>
  </w:style>
  <w:style w:type="character" w:customStyle="1" w:styleId="RodapChar">
    <w:name w:val="Rodapé Char"/>
    <w:basedOn w:val="Fontepargpadro"/>
    <w:link w:val="Rodap"/>
    <w:uiPriority w:val="99"/>
    <w:rsid w:val="00AC38F2"/>
  </w:style>
  <w:style w:type="character" w:customStyle="1" w:styleId="Ttulo2Char">
    <w:name w:val="Título 2 Char"/>
    <w:basedOn w:val="Fontepargpadro"/>
    <w:link w:val="Ttulo2"/>
    <w:uiPriority w:val="9"/>
    <w:semiHidden/>
    <w:rsid w:val="00017282"/>
    <w:rPr>
      <w:rFonts w:asciiTheme="majorHAnsi" w:eastAsiaTheme="majorEastAsia" w:hAnsiTheme="majorHAnsi" w:cstheme="majorBidi"/>
      <w:color w:val="2E74B5" w:themeColor="accent1" w:themeShade="BF"/>
      <w:sz w:val="28"/>
      <w:szCs w:val="28"/>
    </w:rPr>
  </w:style>
  <w:style w:type="character" w:customStyle="1" w:styleId="Ttulo3Char">
    <w:name w:val="Título 3 Char"/>
    <w:basedOn w:val="Fontepargpadro"/>
    <w:link w:val="Ttulo3"/>
    <w:uiPriority w:val="9"/>
    <w:semiHidden/>
    <w:rsid w:val="00017282"/>
    <w:rPr>
      <w:rFonts w:asciiTheme="majorHAnsi" w:eastAsiaTheme="majorEastAsia" w:hAnsiTheme="majorHAnsi" w:cstheme="majorBidi"/>
      <w:color w:val="404040" w:themeColor="text1" w:themeTint="BF"/>
      <w:sz w:val="26"/>
      <w:szCs w:val="26"/>
    </w:rPr>
  </w:style>
  <w:style w:type="character" w:customStyle="1" w:styleId="Ttulo4Char">
    <w:name w:val="Título 4 Char"/>
    <w:basedOn w:val="Fontepargpadro"/>
    <w:link w:val="Ttulo4"/>
    <w:uiPriority w:val="9"/>
    <w:semiHidden/>
    <w:rsid w:val="00017282"/>
    <w:rPr>
      <w:rFonts w:asciiTheme="majorHAnsi" w:eastAsiaTheme="majorEastAsia" w:hAnsiTheme="majorHAnsi" w:cstheme="majorBidi"/>
      <w:sz w:val="24"/>
      <w:szCs w:val="24"/>
    </w:rPr>
  </w:style>
  <w:style w:type="character" w:customStyle="1" w:styleId="Ttulo5Char">
    <w:name w:val="Título 5 Char"/>
    <w:basedOn w:val="Fontepargpadro"/>
    <w:link w:val="Ttulo5"/>
    <w:uiPriority w:val="9"/>
    <w:semiHidden/>
    <w:rsid w:val="00017282"/>
    <w:rPr>
      <w:rFonts w:asciiTheme="majorHAnsi" w:eastAsiaTheme="majorEastAsia" w:hAnsiTheme="majorHAnsi" w:cstheme="majorBidi"/>
      <w:i/>
      <w:iCs/>
      <w:sz w:val="22"/>
      <w:szCs w:val="22"/>
    </w:rPr>
  </w:style>
  <w:style w:type="character" w:customStyle="1" w:styleId="Ttulo6Char">
    <w:name w:val="Título 6 Char"/>
    <w:basedOn w:val="Fontepargpadro"/>
    <w:link w:val="Ttulo6"/>
    <w:uiPriority w:val="9"/>
    <w:semiHidden/>
    <w:rsid w:val="00017282"/>
    <w:rPr>
      <w:rFonts w:asciiTheme="majorHAnsi" w:eastAsiaTheme="majorEastAsia" w:hAnsiTheme="majorHAnsi" w:cstheme="majorBidi"/>
      <w:color w:val="595959" w:themeColor="text1" w:themeTint="A6"/>
    </w:rPr>
  </w:style>
  <w:style w:type="character" w:customStyle="1" w:styleId="Ttulo7Char">
    <w:name w:val="Título 7 Char"/>
    <w:basedOn w:val="Fontepargpadro"/>
    <w:link w:val="Ttulo7"/>
    <w:uiPriority w:val="9"/>
    <w:semiHidden/>
    <w:rsid w:val="00017282"/>
    <w:rPr>
      <w:rFonts w:asciiTheme="majorHAnsi" w:eastAsiaTheme="majorEastAsia" w:hAnsiTheme="majorHAnsi" w:cstheme="majorBidi"/>
      <w:i/>
      <w:iCs/>
      <w:color w:val="595959" w:themeColor="text1" w:themeTint="A6"/>
    </w:rPr>
  </w:style>
  <w:style w:type="character" w:customStyle="1" w:styleId="Ttulo8Char">
    <w:name w:val="Título 8 Char"/>
    <w:basedOn w:val="Fontepargpadro"/>
    <w:link w:val="Ttulo8"/>
    <w:uiPriority w:val="9"/>
    <w:semiHidden/>
    <w:rsid w:val="00017282"/>
    <w:rPr>
      <w:rFonts w:asciiTheme="majorHAnsi" w:eastAsiaTheme="majorEastAsia" w:hAnsiTheme="majorHAnsi" w:cstheme="majorBidi"/>
      <w:smallCaps/>
      <w:color w:val="595959" w:themeColor="text1" w:themeTint="A6"/>
    </w:rPr>
  </w:style>
  <w:style w:type="character" w:customStyle="1" w:styleId="Ttulo9Char">
    <w:name w:val="Título 9 Char"/>
    <w:basedOn w:val="Fontepargpadro"/>
    <w:link w:val="Ttulo9"/>
    <w:uiPriority w:val="9"/>
    <w:semiHidden/>
    <w:rsid w:val="00017282"/>
    <w:rPr>
      <w:rFonts w:asciiTheme="majorHAnsi" w:eastAsiaTheme="majorEastAsia" w:hAnsiTheme="majorHAnsi" w:cstheme="majorBidi"/>
      <w:i/>
      <w:iCs/>
      <w:smallCaps/>
      <w:color w:val="595959" w:themeColor="text1" w:themeTint="A6"/>
    </w:rPr>
  </w:style>
  <w:style w:type="paragraph" w:styleId="Legenda">
    <w:name w:val="caption"/>
    <w:basedOn w:val="Normal"/>
    <w:next w:val="Normal"/>
    <w:uiPriority w:val="35"/>
    <w:semiHidden/>
    <w:unhideWhenUsed/>
    <w:qFormat/>
    <w:rsid w:val="00017282"/>
    <w:pPr>
      <w:spacing w:line="240" w:lineRule="auto"/>
    </w:pPr>
    <w:rPr>
      <w:b/>
      <w:bCs/>
      <w:color w:val="404040" w:themeColor="text1" w:themeTint="BF"/>
      <w:sz w:val="20"/>
      <w:szCs w:val="20"/>
    </w:rPr>
  </w:style>
  <w:style w:type="paragraph" w:styleId="Ttulo">
    <w:name w:val="Title"/>
    <w:basedOn w:val="Normal"/>
    <w:next w:val="Normal"/>
    <w:link w:val="TtuloChar"/>
    <w:uiPriority w:val="10"/>
    <w:qFormat/>
    <w:rsid w:val="0001728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tuloChar">
    <w:name w:val="Título Char"/>
    <w:basedOn w:val="Fontepargpadro"/>
    <w:link w:val="Ttulo"/>
    <w:uiPriority w:val="10"/>
    <w:rsid w:val="00017282"/>
    <w:rPr>
      <w:rFonts w:asciiTheme="majorHAnsi" w:eastAsiaTheme="majorEastAsia" w:hAnsiTheme="majorHAnsi" w:cstheme="majorBidi"/>
      <w:color w:val="2E74B5" w:themeColor="accent1" w:themeShade="BF"/>
      <w:spacing w:val="-7"/>
      <w:sz w:val="80"/>
      <w:szCs w:val="80"/>
    </w:rPr>
  </w:style>
  <w:style w:type="paragraph" w:styleId="Subttulo">
    <w:name w:val="Subtitle"/>
    <w:basedOn w:val="Normal"/>
    <w:next w:val="Normal"/>
    <w:link w:val="SubttuloChar"/>
    <w:uiPriority w:val="11"/>
    <w:qFormat/>
    <w:rsid w:val="0001728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tuloChar">
    <w:name w:val="Subtítulo Char"/>
    <w:basedOn w:val="Fontepargpadro"/>
    <w:link w:val="Subttulo"/>
    <w:uiPriority w:val="11"/>
    <w:rsid w:val="00017282"/>
    <w:rPr>
      <w:rFonts w:asciiTheme="majorHAnsi" w:eastAsiaTheme="majorEastAsia" w:hAnsiTheme="majorHAnsi" w:cstheme="majorBidi"/>
      <w:color w:val="404040" w:themeColor="text1" w:themeTint="BF"/>
      <w:sz w:val="30"/>
      <w:szCs w:val="30"/>
    </w:rPr>
  </w:style>
  <w:style w:type="character" w:styleId="nfase">
    <w:name w:val="Emphasis"/>
    <w:basedOn w:val="Fontepargpadro"/>
    <w:uiPriority w:val="20"/>
    <w:qFormat/>
    <w:rsid w:val="00017282"/>
    <w:rPr>
      <w:i/>
      <w:iCs/>
    </w:rPr>
  </w:style>
  <w:style w:type="paragraph" w:styleId="SemEspaamento">
    <w:name w:val="No Spacing"/>
    <w:uiPriority w:val="1"/>
    <w:qFormat/>
    <w:rsid w:val="00017282"/>
    <w:pPr>
      <w:spacing w:after="0" w:line="240" w:lineRule="auto"/>
    </w:pPr>
  </w:style>
  <w:style w:type="paragraph" w:styleId="Citao">
    <w:name w:val="Quote"/>
    <w:basedOn w:val="Normal"/>
    <w:next w:val="Normal"/>
    <w:link w:val="CitaoChar"/>
    <w:uiPriority w:val="29"/>
    <w:qFormat/>
    <w:rsid w:val="00017282"/>
    <w:pPr>
      <w:spacing w:before="240" w:after="240" w:line="252" w:lineRule="auto"/>
      <w:ind w:left="864" w:right="864"/>
      <w:jc w:val="center"/>
    </w:pPr>
    <w:rPr>
      <w:i/>
      <w:iCs/>
    </w:rPr>
  </w:style>
  <w:style w:type="character" w:customStyle="1" w:styleId="CitaoChar">
    <w:name w:val="Citação Char"/>
    <w:basedOn w:val="Fontepargpadro"/>
    <w:link w:val="Citao"/>
    <w:uiPriority w:val="29"/>
    <w:rsid w:val="00017282"/>
    <w:rPr>
      <w:i/>
      <w:iCs/>
    </w:rPr>
  </w:style>
  <w:style w:type="paragraph" w:styleId="CitaoIntensa">
    <w:name w:val="Intense Quote"/>
    <w:basedOn w:val="Normal"/>
    <w:next w:val="Normal"/>
    <w:link w:val="CitaoIntensaChar"/>
    <w:uiPriority w:val="30"/>
    <w:qFormat/>
    <w:rsid w:val="0001728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CitaoIntensaChar">
    <w:name w:val="Citação Intensa Char"/>
    <w:basedOn w:val="Fontepargpadro"/>
    <w:link w:val="CitaoIntensa"/>
    <w:uiPriority w:val="30"/>
    <w:rsid w:val="00017282"/>
    <w:rPr>
      <w:rFonts w:asciiTheme="majorHAnsi" w:eastAsiaTheme="majorEastAsia" w:hAnsiTheme="majorHAnsi" w:cstheme="majorBidi"/>
      <w:color w:val="5B9BD5" w:themeColor="accent1"/>
      <w:sz w:val="28"/>
      <w:szCs w:val="28"/>
    </w:rPr>
  </w:style>
  <w:style w:type="character" w:styleId="nfaseSutil">
    <w:name w:val="Subtle Emphasis"/>
    <w:basedOn w:val="Fontepargpadro"/>
    <w:uiPriority w:val="19"/>
    <w:qFormat/>
    <w:rsid w:val="00017282"/>
    <w:rPr>
      <w:i/>
      <w:iCs/>
      <w:color w:val="595959" w:themeColor="text1" w:themeTint="A6"/>
    </w:rPr>
  </w:style>
  <w:style w:type="character" w:styleId="nfaseIntensa">
    <w:name w:val="Intense Emphasis"/>
    <w:basedOn w:val="Fontepargpadro"/>
    <w:uiPriority w:val="21"/>
    <w:qFormat/>
    <w:rsid w:val="00017282"/>
    <w:rPr>
      <w:b/>
      <w:bCs/>
      <w:i/>
      <w:iCs/>
    </w:rPr>
  </w:style>
  <w:style w:type="character" w:styleId="RefernciaSutil">
    <w:name w:val="Subtle Reference"/>
    <w:basedOn w:val="Fontepargpadro"/>
    <w:uiPriority w:val="31"/>
    <w:qFormat/>
    <w:rsid w:val="00017282"/>
    <w:rPr>
      <w:smallCaps/>
      <w:color w:val="404040" w:themeColor="text1" w:themeTint="BF"/>
    </w:rPr>
  </w:style>
  <w:style w:type="character" w:styleId="RefernciaIntensa">
    <w:name w:val="Intense Reference"/>
    <w:basedOn w:val="Fontepargpadro"/>
    <w:uiPriority w:val="32"/>
    <w:qFormat/>
    <w:rsid w:val="00017282"/>
    <w:rPr>
      <w:b/>
      <w:bCs/>
      <w:smallCaps/>
      <w:u w:val="single"/>
    </w:rPr>
  </w:style>
  <w:style w:type="character" w:styleId="TtulodoLivro">
    <w:name w:val="Book Title"/>
    <w:basedOn w:val="Fontepargpadro"/>
    <w:uiPriority w:val="33"/>
    <w:qFormat/>
    <w:rsid w:val="00017282"/>
    <w:rPr>
      <w:b/>
      <w:bCs/>
      <w:smallCaps/>
    </w:rPr>
  </w:style>
  <w:style w:type="paragraph" w:styleId="CabealhodoSumrio">
    <w:name w:val="TOC Heading"/>
    <w:basedOn w:val="Ttulo1"/>
    <w:next w:val="Normal"/>
    <w:uiPriority w:val="39"/>
    <w:semiHidden/>
    <w:unhideWhenUsed/>
    <w:qFormat/>
    <w:rsid w:val="00017282"/>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282"/>
  </w:style>
  <w:style w:type="paragraph" w:styleId="Ttulo1">
    <w:name w:val="heading 1"/>
    <w:basedOn w:val="Normal"/>
    <w:next w:val="Normal"/>
    <w:link w:val="Ttulo1Char"/>
    <w:uiPriority w:val="9"/>
    <w:qFormat/>
    <w:rsid w:val="0001728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tulo2">
    <w:name w:val="heading 2"/>
    <w:basedOn w:val="Normal"/>
    <w:next w:val="Normal"/>
    <w:link w:val="Ttulo2Char"/>
    <w:uiPriority w:val="9"/>
    <w:semiHidden/>
    <w:unhideWhenUsed/>
    <w:qFormat/>
    <w:rsid w:val="0001728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tulo3">
    <w:name w:val="heading 3"/>
    <w:basedOn w:val="Normal"/>
    <w:next w:val="Normal"/>
    <w:link w:val="Ttulo3Char"/>
    <w:uiPriority w:val="9"/>
    <w:semiHidden/>
    <w:unhideWhenUsed/>
    <w:qFormat/>
    <w:rsid w:val="0001728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tulo4">
    <w:name w:val="heading 4"/>
    <w:basedOn w:val="Normal"/>
    <w:next w:val="Normal"/>
    <w:link w:val="Ttulo4Char"/>
    <w:uiPriority w:val="9"/>
    <w:semiHidden/>
    <w:unhideWhenUsed/>
    <w:qFormat/>
    <w:rsid w:val="00017282"/>
    <w:pPr>
      <w:keepNext/>
      <w:keepLines/>
      <w:spacing w:before="80" w:after="0"/>
      <w:outlineLvl w:val="3"/>
    </w:pPr>
    <w:rPr>
      <w:rFonts w:asciiTheme="majorHAnsi" w:eastAsiaTheme="majorEastAsia" w:hAnsiTheme="majorHAnsi" w:cstheme="majorBidi"/>
      <w:sz w:val="24"/>
      <w:szCs w:val="24"/>
    </w:rPr>
  </w:style>
  <w:style w:type="paragraph" w:styleId="Ttulo5">
    <w:name w:val="heading 5"/>
    <w:basedOn w:val="Normal"/>
    <w:next w:val="Normal"/>
    <w:link w:val="Ttulo5Char"/>
    <w:uiPriority w:val="9"/>
    <w:semiHidden/>
    <w:unhideWhenUsed/>
    <w:qFormat/>
    <w:rsid w:val="00017282"/>
    <w:pPr>
      <w:keepNext/>
      <w:keepLines/>
      <w:spacing w:before="80" w:after="0"/>
      <w:outlineLvl w:val="4"/>
    </w:pPr>
    <w:rPr>
      <w:rFonts w:asciiTheme="majorHAnsi" w:eastAsiaTheme="majorEastAsia" w:hAnsiTheme="majorHAnsi" w:cstheme="majorBidi"/>
      <w:i/>
      <w:iCs/>
      <w:sz w:val="22"/>
      <w:szCs w:val="22"/>
    </w:rPr>
  </w:style>
  <w:style w:type="paragraph" w:styleId="Ttulo6">
    <w:name w:val="heading 6"/>
    <w:basedOn w:val="Normal"/>
    <w:next w:val="Normal"/>
    <w:link w:val="Ttulo6Char"/>
    <w:uiPriority w:val="9"/>
    <w:semiHidden/>
    <w:unhideWhenUsed/>
    <w:qFormat/>
    <w:rsid w:val="00017282"/>
    <w:pPr>
      <w:keepNext/>
      <w:keepLines/>
      <w:spacing w:before="80" w:after="0"/>
      <w:outlineLvl w:val="5"/>
    </w:pPr>
    <w:rPr>
      <w:rFonts w:asciiTheme="majorHAnsi" w:eastAsiaTheme="majorEastAsia" w:hAnsiTheme="majorHAnsi" w:cstheme="majorBidi"/>
      <w:color w:val="595959" w:themeColor="text1" w:themeTint="A6"/>
    </w:rPr>
  </w:style>
  <w:style w:type="paragraph" w:styleId="Ttulo7">
    <w:name w:val="heading 7"/>
    <w:basedOn w:val="Normal"/>
    <w:next w:val="Normal"/>
    <w:link w:val="Ttulo7Char"/>
    <w:uiPriority w:val="9"/>
    <w:semiHidden/>
    <w:unhideWhenUsed/>
    <w:qFormat/>
    <w:rsid w:val="00017282"/>
    <w:pPr>
      <w:keepNext/>
      <w:keepLines/>
      <w:spacing w:before="80" w:after="0"/>
      <w:outlineLvl w:val="6"/>
    </w:pPr>
    <w:rPr>
      <w:rFonts w:asciiTheme="majorHAnsi" w:eastAsiaTheme="majorEastAsia" w:hAnsiTheme="majorHAnsi" w:cstheme="majorBidi"/>
      <w:i/>
      <w:iCs/>
      <w:color w:val="595959" w:themeColor="text1" w:themeTint="A6"/>
    </w:rPr>
  </w:style>
  <w:style w:type="paragraph" w:styleId="Ttulo8">
    <w:name w:val="heading 8"/>
    <w:basedOn w:val="Normal"/>
    <w:next w:val="Normal"/>
    <w:link w:val="Ttulo8Char"/>
    <w:uiPriority w:val="9"/>
    <w:semiHidden/>
    <w:unhideWhenUsed/>
    <w:qFormat/>
    <w:rsid w:val="0001728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tulo9">
    <w:name w:val="heading 9"/>
    <w:basedOn w:val="Normal"/>
    <w:next w:val="Normal"/>
    <w:link w:val="Ttulo9Char"/>
    <w:uiPriority w:val="9"/>
    <w:semiHidden/>
    <w:unhideWhenUsed/>
    <w:qFormat/>
    <w:rsid w:val="0001728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BC701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17282"/>
    <w:rPr>
      <w:rFonts w:asciiTheme="majorHAnsi" w:eastAsiaTheme="majorEastAsia" w:hAnsiTheme="majorHAnsi" w:cstheme="majorBidi"/>
      <w:color w:val="2E74B5" w:themeColor="accent1" w:themeShade="BF"/>
      <w:sz w:val="36"/>
      <w:szCs w:val="36"/>
    </w:rPr>
  </w:style>
  <w:style w:type="character" w:styleId="Refdecomentrio">
    <w:name w:val="annotation reference"/>
    <w:basedOn w:val="Fontepargpadro"/>
    <w:uiPriority w:val="99"/>
    <w:semiHidden/>
    <w:unhideWhenUsed/>
    <w:rsid w:val="00FB2BF5"/>
    <w:rPr>
      <w:sz w:val="16"/>
      <w:szCs w:val="16"/>
    </w:rPr>
  </w:style>
  <w:style w:type="paragraph" w:styleId="Textodecomentrio">
    <w:name w:val="annotation text"/>
    <w:basedOn w:val="Normal"/>
    <w:link w:val="TextodecomentrioChar"/>
    <w:uiPriority w:val="99"/>
    <w:semiHidden/>
    <w:unhideWhenUsed/>
    <w:rsid w:val="00FB2BF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B2BF5"/>
    <w:rPr>
      <w:sz w:val="20"/>
      <w:szCs w:val="20"/>
    </w:rPr>
  </w:style>
  <w:style w:type="paragraph" w:styleId="Assuntodocomentrio">
    <w:name w:val="annotation subject"/>
    <w:basedOn w:val="Textodecomentrio"/>
    <w:next w:val="Textodecomentrio"/>
    <w:link w:val="AssuntodocomentrioChar"/>
    <w:uiPriority w:val="99"/>
    <w:semiHidden/>
    <w:unhideWhenUsed/>
    <w:rsid w:val="00FB2BF5"/>
    <w:rPr>
      <w:b/>
      <w:bCs/>
    </w:rPr>
  </w:style>
  <w:style w:type="character" w:customStyle="1" w:styleId="AssuntodocomentrioChar">
    <w:name w:val="Assunto do comentário Char"/>
    <w:basedOn w:val="TextodecomentrioChar"/>
    <w:link w:val="Assuntodocomentrio"/>
    <w:uiPriority w:val="99"/>
    <w:semiHidden/>
    <w:rsid w:val="00FB2BF5"/>
    <w:rPr>
      <w:b/>
      <w:bCs/>
      <w:sz w:val="20"/>
      <w:szCs w:val="20"/>
    </w:rPr>
  </w:style>
  <w:style w:type="paragraph" w:styleId="Textodebalo">
    <w:name w:val="Balloon Text"/>
    <w:basedOn w:val="Normal"/>
    <w:link w:val="TextodebaloChar"/>
    <w:uiPriority w:val="99"/>
    <w:semiHidden/>
    <w:unhideWhenUsed/>
    <w:rsid w:val="00FB2B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2BF5"/>
    <w:rPr>
      <w:rFonts w:ascii="Segoe UI" w:hAnsi="Segoe UI" w:cs="Segoe UI"/>
      <w:sz w:val="18"/>
      <w:szCs w:val="18"/>
    </w:rPr>
  </w:style>
  <w:style w:type="paragraph" w:styleId="Textodenotaderodap">
    <w:name w:val="footnote text"/>
    <w:basedOn w:val="Normal"/>
    <w:link w:val="TextodenotaderodapChar"/>
    <w:uiPriority w:val="99"/>
    <w:semiHidden/>
    <w:unhideWhenUsed/>
    <w:rsid w:val="00253DDB"/>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53DDB"/>
    <w:rPr>
      <w:sz w:val="20"/>
      <w:szCs w:val="20"/>
    </w:rPr>
  </w:style>
  <w:style w:type="character" w:styleId="Refdenotaderodap">
    <w:name w:val="footnote reference"/>
    <w:basedOn w:val="Fontepargpadro"/>
    <w:uiPriority w:val="99"/>
    <w:semiHidden/>
    <w:unhideWhenUsed/>
    <w:rsid w:val="00253DDB"/>
    <w:rPr>
      <w:vertAlign w:val="superscript"/>
    </w:rPr>
  </w:style>
  <w:style w:type="character" w:styleId="Forte">
    <w:name w:val="Strong"/>
    <w:basedOn w:val="Fontepargpadro"/>
    <w:uiPriority w:val="22"/>
    <w:qFormat/>
    <w:rsid w:val="00017282"/>
    <w:rPr>
      <w:b/>
      <w:bCs/>
    </w:rPr>
  </w:style>
  <w:style w:type="character" w:styleId="Hyperlink">
    <w:name w:val="Hyperlink"/>
    <w:basedOn w:val="Fontepargpadro"/>
    <w:uiPriority w:val="99"/>
    <w:unhideWhenUsed/>
    <w:rsid w:val="0012692F"/>
    <w:rPr>
      <w:color w:val="0563C1" w:themeColor="hyperlink"/>
      <w:u w:val="single"/>
    </w:rPr>
  </w:style>
  <w:style w:type="paragraph" w:styleId="Corpodetexto">
    <w:name w:val="Body Text"/>
    <w:basedOn w:val="Normal"/>
    <w:link w:val="CorpodetextoChar"/>
    <w:uiPriority w:val="1"/>
    <w:rsid w:val="00CB6A8C"/>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CorpodetextoChar">
    <w:name w:val="Corpo de texto Char"/>
    <w:basedOn w:val="Fontepargpadro"/>
    <w:link w:val="Corpodetexto"/>
    <w:uiPriority w:val="1"/>
    <w:rsid w:val="00CB6A8C"/>
    <w:rPr>
      <w:rFonts w:ascii="Times New Roman" w:eastAsia="Times New Roman" w:hAnsi="Times New Roman" w:cs="Times New Roman"/>
      <w:lang w:val="en-US"/>
    </w:rPr>
  </w:style>
  <w:style w:type="paragraph" w:customStyle="1" w:styleId="paragraph">
    <w:name w:val="paragraph"/>
    <w:basedOn w:val="Normal"/>
    <w:rsid w:val="00E35F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E35FC3"/>
  </w:style>
  <w:style w:type="character" w:customStyle="1" w:styleId="eop">
    <w:name w:val="eop"/>
    <w:basedOn w:val="Fontepargpadro"/>
    <w:rsid w:val="00E35FC3"/>
  </w:style>
  <w:style w:type="character" w:customStyle="1" w:styleId="contextualspellingandgrammarerror">
    <w:name w:val="contextualspellingandgrammarerror"/>
    <w:basedOn w:val="Fontepargpadro"/>
    <w:rsid w:val="00E35FC3"/>
  </w:style>
  <w:style w:type="paragraph" w:customStyle="1" w:styleId="dou-paragraph">
    <w:name w:val="dou-paragraph"/>
    <w:basedOn w:val="Normal"/>
    <w:rsid w:val="00E35F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AC38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38F2"/>
  </w:style>
  <w:style w:type="paragraph" w:styleId="Rodap">
    <w:name w:val="footer"/>
    <w:basedOn w:val="Normal"/>
    <w:link w:val="RodapChar"/>
    <w:uiPriority w:val="99"/>
    <w:unhideWhenUsed/>
    <w:rsid w:val="00AC38F2"/>
    <w:pPr>
      <w:tabs>
        <w:tab w:val="center" w:pos="4252"/>
        <w:tab w:val="right" w:pos="8504"/>
      </w:tabs>
      <w:spacing w:after="0" w:line="240" w:lineRule="auto"/>
    </w:pPr>
  </w:style>
  <w:style w:type="character" w:customStyle="1" w:styleId="RodapChar">
    <w:name w:val="Rodapé Char"/>
    <w:basedOn w:val="Fontepargpadro"/>
    <w:link w:val="Rodap"/>
    <w:uiPriority w:val="99"/>
    <w:rsid w:val="00AC38F2"/>
  </w:style>
  <w:style w:type="character" w:customStyle="1" w:styleId="Ttulo2Char">
    <w:name w:val="Título 2 Char"/>
    <w:basedOn w:val="Fontepargpadro"/>
    <w:link w:val="Ttulo2"/>
    <w:uiPriority w:val="9"/>
    <w:semiHidden/>
    <w:rsid w:val="00017282"/>
    <w:rPr>
      <w:rFonts w:asciiTheme="majorHAnsi" w:eastAsiaTheme="majorEastAsia" w:hAnsiTheme="majorHAnsi" w:cstheme="majorBidi"/>
      <w:color w:val="2E74B5" w:themeColor="accent1" w:themeShade="BF"/>
      <w:sz w:val="28"/>
      <w:szCs w:val="28"/>
    </w:rPr>
  </w:style>
  <w:style w:type="character" w:customStyle="1" w:styleId="Ttulo3Char">
    <w:name w:val="Título 3 Char"/>
    <w:basedOn w:val="Fontepargpadro"/>
    <w:link w:val="Ttulo3"/>
    <w:uiPriority w:val="9"/>
    <w:semiHidden/>
    <w:rsid w:val="00017282"/>
    <w:rPr>
      <w:rFonts w:asciiTheme="majorHAnsi" w:eastAsiaTheme="majorEastAsia" w:hAnsiTheme="majorHAnsi" w:cstheme="majorBidi"/>
      <w:color w:val="404040" w:themeColor="text1" w:themeTint="BF"/>
      <w:sz w:val="26"/>
      <w:szCs w:val="26"/>
    </w:rPr>
  </w:style>
  <w:style w:type="character" w:customStyle="1" w:styleId="Ttulo4Char">
    <w:name w:val="Título 4 Char"/>
    <w:basedOn w:val="Fontepargpadro"/>
    <w:link w:val="Ttulo4"/>
    <w:uiPriority w:val="9"/>
    <w:semiHidden/>
    <w:rsid w:val="00017282"/>
    <w:rPr>
      <w:rFonts w:asciiTheme="majorHAnsi" w:eastAsiaTheme="majorEastAsia" w:hAnsiTheme="majorHAnsi" w:cstheme="majorBidi"/>
      <w:sz w:val="24"/>
      <w:szCs w:val="24"/>
    </w:rPr>
  </w:style>
  <w:style w:type="character" w:customStyle="1" w:styleId="Ttulo5Char">
    <w:name w:val="Título 5 Char"/>
    <w:basedOn w:val="Fontepargpadro"/>
    <w:link w:val="Ttulo5"/>
    <w:uiPriority w:val="9"/>
    <w:semiHidden/>
    <w:rsid w:val="00017282"/>
    <w:rPr>
      <w:rFonts w:asciiTheme="majorHAnsi" w:eastAsiaTheme="majorEastAsia" w:hAnsiTheme="majorHAnsi" w:cstheme="majorBidi"/>
      <w:i/>
      <w:iCs/>
      <w:sz w:val="22"/>
      <w:szCs w:val="22"/>
    </w:rPr>
  </w:style>
  <w:style w:type="character" w:customStyle="1" w:styleId="Ttulo6Char">
    <w:name w:val="Título 6 Char"/>
    <w:basedOn w:val="Fontepargpadro"/>
    <w:link w:val="Ttulo6"/>
    <w:uiPriority w:val="9"/>
    <w:semiHidden/>
    <w:rsid w:val="00017282"/>
    <w:rPr>
      <w:rFonts w:asciiTheme="majorHAnsi" w:eastAsiaTheme="majorEastAsia" w:hAnsiTheme="majorHAnsi" w:cstheme="majorBidi"/>
      <w:color w:val="595959" w:themeColor="text1" w:themeTint="A6"/>
    </w:rPr>
  </w:style>
  <w:style w:type="character" w:customStyle="1" w:styleId="Ttulo7Char">
    <w:name w:val="Título 7 Char"/>
    <w:basedOn w:val="Fontepargpadro"/>
    <w:link w:val="Ttulo7"/>
    <w:uiPriority w:val="9"/>
    <w:semiHidden/>
    <w:rsid w:val="00017282"/>
    <w:rPr>
      <w:rFonts w:asciiTheme="majorHAnsi" w:eastAsiaTheme="majorEastAsia" w:hAnsiTheme="majorHAnsi" w:cstheme="majorBidi"/>
      <w:i/>
      <w:iCs/>
      <w:color w:val="595959" w:themeColor="text1" w:themeTint="A6"/>
    </w:rPr>
  </w:style>
  <w:style w:type="character" w:customStyle="1" w:styleId="Ttulo8Char">
    <w:name w:val="Título 8 Char"/>
    <w:basedOn w:val="Fontepargpadro"/>
    <w:link w:val="Ttulo8"/>
    <w:uiPriority w:val="9"/>
    <w:semiHidden/>
    <w:rsid w:val="00017282"/>
    <w:rPr>
      <w:rFonts w:asciiTheme="majorHAnsi" w:eastAsiaTheme="majorEastAsia" w:hAnsiTheme="majorHAnsi" w:cstheme="majorBidi"/>
      <w:smallCaps/>
      <w:color w:val="595959" w:themeColor="text1" w:themeTint="A6"/>
    </w:rPr>
  </w:style>
  <w:style w:type="character" w:customStyle="1" w:styleId="Ttulo9Char">
    <w:name w:val="Título 9 Char"/>
    <w:basedOn w:val="Fontepargpadro"/>
    <w:link w:val="Ttulo9"/>
    <w:uiPriority w:val="9"/>
    <w:semiHidden/>
    <w:rsid w:val="00017282"/>
    <w:rPr>
      <w:rFonts w:asciiTheme="majorHAnsi" w:eastAsiaTheme="majorEastAsia" w:hAnsiTheme="majorHAnsi" w:cstheme="majorBidi"/>
      <w:i/>
      <w:iCs/>
      <w:smallCaps/>
      <w:color w:val="595959" w:themeColor="text1" w:themeTint="A6"/>
    </w:rPr>
  </w:style>
  <w:style w:type="paragraph" w:styleId="Legenda">
    <w:name w:val="caption"/>
    <w:basedOn w:val="Normal"/>
    <w:next w:val="Normal"/>
    <w:uiPriority w:val="35"/>
    <w:semiHidden/>
    <w:unhideWhenUsed/>
    <w:qFormat/>
    <w:rsid w:val="00017282"/>
    <w:pPr>
      <w:spacing w:line="240" w:lineRule="auto"/>
    </w:pPr>
    <w:rPr>
      <w:b/>
      <w:bCs/>
      <w:color w:val="404040" w:themeColor="text1" w:themeTint="BF"/>
      <w:sz w:val="20"/>
      <w:szCs w:val="20"/>
    </w:rPr>
  </w:style>
  <w:style w:type="paragraph" w:styleId="Ttulo">
    <w:name w:val="Title"/>
    <w:basedOn w:val="Normal"/>
    <w:next w:val="Normal"/>
    <w:link w:val="TtuloChar"/>
    <w:uiPriority w:val="10"/>
    <w:qFormat/>
    <w:rsid w:val="0001728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tuloChar">
    <w:name w:val="Título Char"/>
    <w:basedOn w:val="Fontepargpadro"/>
    <w:link w:val="Ttulo"/>
    <w:uiPriority w:val="10"/>
    <w:rsid w:val="00017282"/>
    <w:rPr>
      <w:rFonts w:asciiTheme="majorHAnsi" w:eastAsiaTheme="majorEastAsia" w:hAnsiTheme="majorHAnsi" w:cstheme="majorBidi"/>
      <w:color w:val="2E74B5" w:themeColor="accent1" w:themeShade="BF"/>
      <w:spacing w:val="-7"/>
      <w:sz w:val="80"/>
      <w:szCs w:val="80"/>
    </w:rPr>
  </w:style>
  <w:style w:type="paragraph" w:styleId="Subttulo">
    <w:name w:val="Subtitle"/>
    <w:basedOn w:val="Normal"/>
    <w:next w:val="Normal"/>
    <w:link w:val="SubttuloChar"/>
    <w:uiPriority w:val="11"/>
    <w:qFormat/>
    <w:rsid w:val="0001728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tuloChar">
    <w:name w:val="Subtítulo Char"/>
    <w:basedOn w:val="Fontepargpadro"/>
    <w:link w:val="Subttulo"/>
    <w:uiPriority w:val="11"/>
    <w:rsid w:val="00017282"/>
    <w:rPr>
      <w:rFonts w:asciiTheme="majorHAnsi" w:eastAsiaTheme="majorEastAsia" w:hAnsiTheme="majorHAnsi" w:cstheme="majorBidi"/>
      <w:color w:val="404040" w:themeColor="text1" w:themeTint="BF"/>
      <w:sz w:val="30"/>
      <w:szCs w:val="30"/>
    </w:rPr>
  </w:style>
  <w:style w:type="character" w:styleId="nfase">
    <w:name w:val="Emphasis"/>
    <w:basedOn w:val="Fontepargpadro"/>
    <w:uiPriority w:val="20"/>
    <w:qFormat/>
    <w:rsid w:val="00017282"/>
    <w:rPr>
      <w:i/>
      <w:iCs/>
    </w:rPr>
  </w:style>
  <w:style w:type="paragraph" w:styleId="SemEspaamento">
    <w:name w:val="No Spacing"/>
    <w:uiPriority w:val="1"/>
    <w:qFormat/>
    <w:rsid w:val="00017282"/>
    <w:pPr>
      <w:spacing w:after="0" w:line="240" w:lineRule="auto"/>
    </w:pPr>
  </w:style>
  <w:style w:type="paragraph" w:styleId="Citao">
    <w:name w:val="Quote"/>
    <w:basedOn w:val="Normal"/>
    <w:next w:val="Normal"/>
    <w:link w:val="CitaoChar"/>
    <w:uiPriority w:val="29"/>
    <w:qFormat/>
    <w:rsid w:val="00017282"/>
    <w:pPr>
      <w:spacing w:before="240" w:after="240" w:line="252" w:lineRule="auto"/>
      <w:ind w:left="864" w:right="864"/>
      <w:jc w:val="center"/>
    </w:pPr>
    <w:rPr>
      <w:i/>
      <w:iCs/>
    </w:rPr>
  </w:style>
  <w:style w:type="character" w:customStyle="1" w:styleId="CitaoChar">
    <w:name w:val="Citação Char"/>
    <w:basedOn w:val="Fontepargpadro"/>
    <w:link w:val="Citao"/>
    <w:uiPriority w:val="29"/>
    <w:rsid w:val="00017282"/>
    <w:rPr>
      <w:i/>
      <w:iCs/>
    </w:rPr>
  </w:style>
  <w:style w:type="paragraph" w:styleId="CitaoIntensa">
    <w:name w:val="Intense Quote"/>
    <w:basedOn w:val="Normal"/>
    <w:next w:val="Normal"/>
    <w:link w:val="CitaoIntensaChar"/>
    <w:uiPriority w:val="30"/>
    <w:qFormat/>
    <w:rsid w:val="0001728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CitaoIntensaChar">
    <w:name w:val="Citação Intensa Char"/>
    <w:basedOn w:val="Fontepargpadro"/>
    <w:link w:val="CitaoIntensa"/>
    <w:uiPriority w:val="30"/>
    <w:rsid w:val="00017282"/>
    <w:rPr>
      <w:rFonts w:asciiTheme="majorHAnsi" w:eastAsiaTheme="majorEastAsia" w:hAnsiTheme="majorHAnsi" w:cstheme="majorBidi"/>
      <w:color w:val="5B9BD5" w:themeColor="accent1"/>
      <w:sz w:val="28"/>
      <w:szCs w:val="28"/>
    </w:rPr>
  </w:style>
  <w:style w:type="character" w:styleId="nfaseSutil">
    <w:name w:val="Subtle Emphasis"/>
    <w:basedOn w:val="Fontepargpadro"/>
    <w:uiPriority w:val="19"/>
    <w:qFormat/>
    <w:rsid w:val="00017282"/>
    <w:rPr>
      <w:i/>
      <w:iCs/>
      <w:color w:val="595959" w:themeColor="text1" w:themeTint="A6"/>
    </w:rPr>
  </w:style>
  <w:style w:type="character" w:styleId="nfaseIntensa">
    <w:name w:val="Intense Emphasis"/>
    <w:basedOn w:val="Fontepargpadro"/>
    <w:uiPriority w:val="21"/>
    <w:qFormat/>
    <w:rsid w:val="00017282"/>
    <w:rPr>
      <w:b/>
      <w:bCs/>
      <w:i/>
      <w:iCs/>
    </w:rPr>
  </w:style>
  <w:style w:type="character" w:styleId="RefernciaSutil">
    <w:name w:val="Subtle Reference"/>
    <w:basedOn w:val="Fontepargpadro"/>
    <w:uiPriority w:val="31"/>
    <w:qFormat/>
    <w:rsid w:val="00017282"/>
    <w:rPr>
      <w:smallCaps/>
      <w:color w:val="404040" w:themeColor="text1" w:themeTint="BF"/>
    </w:rPr>
  </w:style>
  <w:style w:type="character" w:styleId="RefernciaIntensa">
    <w:name w:val="Intense Reference"/>
    <w:basedOn w:val="Fontepargpadro"/>
    <w:uiPriority w:val="32"/>
    <w:qFormat/>
    <w:rsid w:val="00017282"/>
    <w:rPr>
      <w:b/>
      <w:bCs/>
      <w:smallCaps/>
      <w:u w:val="single"/>
    </w:rPr>
  </w:style>
  <w:style w:type="character" w:styleId="TtulodoLivro">
    <w:name w:val="Book Title"/>
    <w:basedOn w:val="Fontepargpadro"/>
    <w:uiPriority w:val="33"/>
    <w:qFormat/>
    <w:rsid w:val="00017282"/>
    <w:rPr>
      <w:b/>
      <w:bCs/>
      <w:smallCaps/>
    </w:rPr>
  </w:style>
  <w:style w:type="paragraph" w:styleId="CabealhodoSumrio">
    <w:name w:val="TOC Heading"/>
    <w:basedOn w:val="Ttulo1"/>
    <w:next w:val="Normal"/>
    <w:uiPriority w:val="39"/>
    <w:semiHidden/>
    <w:unhideWhenUsed/>
    <w:qFormat/>
    <w:rsid w:val="0001728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131411">
      <w:bodyDiv w:val="1"/>
      <w:marLeft w:val="0"/>
      <w:marRight w:val="0"/>
      <w:marTop w:val="0"/>
      <w:marBottom w:val="0"/>
      <w:divBdr>
        <w:top w:val="none" w:sz="0" w:space="0" w:color="auto"/>
        <w:left w:val="none" w:sz="0" w:space="0" w:color="auto"/>
        <w:bottom w:val="none" w:sz="0" w:space="0" w:color="auto"/>
        <w:right w:val="none" w:sz="0" w:space="0" w:color="auto"/>
      </w:divBdr>
    </w:div>
    <w:div w:id="286861081">
      <w:bodyDiv w:val="1"/>
      <w:marLeft w:val="0"/>
      <w:marRight w:val="0"/>
      <w:marTop w:val="0"/>
      <w:marBottom w:val="0"/>
      <w:divBdr>
        <w:top w:val="none" w:sz="0" w:space="0" w:color="auto"/>
        <w:left w:val="none" w:sz="0" w:space="0" w:color="auto"/>
        <w:bottom w:val="none" w:sz="0" w:space="0" w:color="auto"/>
        <w:right w:val="none" w:sz="0" w:space="0" w:color="auto"/>
      </w:divBdr>
    </w:div>
    <w:div w:id="724840690">
      <w:bodyDiv w:val="1"/>
      <w:marLeft w:val="0"/>
      <w:marRight w:val="0"/>
      <w:marTop w:val="0"/>
      <w:marBottom w:val="0"/>
      <w:divBdr>
        <w:top w:val="none" w:sz="0" w:space="0" w:color="auto"/>
        <w:left w:val="none" w:sz="0" w:space="0" w:color="auto"/>
        <w:bottom w:val="none" w:sz="0" w:space="0" w:color="auto"/>
        <w:right w:val="none" w:sz="0" w:space="0" w:color="auto"/>
      </w:divBdr>
    </w:div>
    <w:div w:id="1197038986">
      <w:bodyDiv w:val="1"/>
      <w:marLeft w:val="0"/>
      <w:marRight w:val="0"/>
      <w:marTop w:val="0"/>
      <w:marBottom w:val="0"/>
      <w:divBdr>
        <w:top w:val="none" w:sz="0" w:space="0" w:color="auto"/>
        <w:left w:val="none" w:sz="0" w:space="0" w:color="auto"/>
        <w:bottom w:val="none" w:sz="0" w:space="0" w:color="auto"/>
        <w:right w:val="none" w:sz="0" w:space="0" w:color="auto"/>
      </w:divBdr>
    </w:div>
    <w:div w:id="1255892389">
      <w:bodyDiv w:val="1"/>
      <w:marLeft w:val="0"/>
      <w:marRight w:val="0"/>
      <w:marTop w:val="0"/>
      <w:marBottom w:val="0"/>
      <w:divBdr>
        <w:top w:val="none" w:sz="0" w:space="0" w:color="auto"/>
        <w:left w:val="none" w:sz="0" w:space="0" w:color="auto"/>
        <w:bottom w:val="none" w:sz="0" w:space="0" w:color="auto"/>
        <w:right w:val="none" w:sz="0" w:space="0" w:color="auto"/>
      </w:divBdr>
    </w:div>
    <w:div w:id="142429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constituicao/Emendas/Emc/emc20.htm" TargetMode="External"/><Relationship Id="rId17" Type="http://schemas.openxmlformats.org/officeDocument/2006/relationships/hyperlink" Target="http://www.planalto.gov.br/ccivil_03/LEIS/L9717.htm" TargetMode="Externa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constituicao/Constituicao.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constituicao/Constituicao.htm" TargetMode="External"/><Relationship Id="rId23" Type="http://schemas.openxmlformats.org/officeDocument/2006/relationships/fontTable" Target="fontTable.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constituicao/Constituicao.htm" TargetMode="External"/><Relationship Id="rId4" Type="http://schemas.microsoft.com/office/2007/relationships/stylesWithEffects" Target="stylesWithEffect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planalto.gov.br/ccivil_03/constituicao/Constituicao.ht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E2F29-D783-4118-8148-A2830386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4607</Words>
  <Characters>24882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Amarildo</cp:lastModifiedBy>
  <cp:revision>2</cp:revision>
  <cp:lastPrinted>2021-10-01T13:31:00Z</cp:lastPrinted>
  <dcterms:created xsi:type="dcterms:W3CDTF">2021-10-01T20:41:00Z</dcterms:created>
  <dcterms:modified xsi:type="dcterms:W3CDTF">2021-10-01T20:41:00Z</dcterms:modified>
</cp:coreProperties>
</file>