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7CDE8A" w14:textId="61DBDD9A" w:rsidR="00480375" w:rsidRPr="006E7E8F" w:rsidRDefault="00480375" w:rsidP="00480375">
      <w:pPr>
        <w:jc w:val="center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6E7E8F">
        <w:rPr>
          <w:rFonts w:ascii="Times New Roman" w:hAnsi="Times New Roman" w:cs="Times New Roman"/>
          <w:b/>
          <w:bCs/>
          <w:u w:val="single"/>
        </w:rPr>
        <w:t xml:space="preserve">Mensagem justificativa ao Projeto de Lei do Executivo nº </w:t>
      </w:r>
      <w:r w:rsidR="007A0A68" w:rsidRPr="006E7E8F">
        <w:rPr>
          <w:rFonts w:ascii="Times New Roman" w:hAnsi="Times New Roman" w:cs="Times New Roman"/>
          <w:b/>
          <w:bCs/>
          <w:u w:val="single"/>
        </w:rPr>
        <w:t>034</w:t>
      </w:r>
      <w:r w:rsidRPr="006E7E8F">
        <w:rPr>
          <w:rFonts w:ascii="Times New Roman" w:hAnsi="Times New Roman" w:cs="Times New Roman"/>
          <w:b/>
          <w:bCs/>
          <w:u w:val="single"/>
        </w:rPr>
        <w:t xml:space="preserve">, de </w:t>
      </w:r>
      <w:r w:rsidR="007A0A68" w:rsidRPr="006E7E8F">
        <w:rPr>
          <w:rFonts w:ascii="Times New Roman" w:hAnsi="Times New Roman" w:cs="Times New Roman"/>
          <w:b/>
          <w:bCs/>
          <w:u w:val="single"/>
        </w:rPr>
        <w:t>13</w:t>
      </w:r>
      <w:r w:rsidRPr="006E7E8F">
        <w:rPr>
          <w:rFonts w:ascii="Times New Roman" w:hAnsi="Times New Roman" w:cs="Times New Roman"/>
          <w:b/>
          <w:bCs/>
          <w:u w:val="single"/>
        </w:rPr>
        <w:t xml:space="preserve"> de outubro de </w:t>
      </w:r>
      <w:proofErr w:type="gramStart"/>
      <w:r w:rsidRPr="006E7E8F">
        <w:rPr>
          <w:rFonts w:ascii="Times New Roman" w:hAnsi="Times New Roman" w:cs="Times New Roman"/>
          <w:b/>
          <w:bCs/>
          <w:u w:val="single"/>
        </w:rPr>
        <w:t>2025</w:t>
      </w:r>
      <w:proofErr w:type="gramEnd"/>
    </w:p>
    <w:p w14:paraId="4B722488" w14:textId="77777777" w:rsidR="00480375" w:rsidRPr="006E7E8F" w:rsidRDefault="00480375" w:rsidP="00480375">
      <w:pPr>
        <w:rPr>
          <w:rFonts w:ascii="Times New Roman" w:hAnsi="Times New Roman" w:cs="Times New Roman"/>
        </w:rPr>
      </w:pPr>
    </w:p>
    <w:p w14:paraId="74F04B6C" w14:textId="77777777" w:rsidR="00480375" w:rsidRPr="006E7E8F" w:rsidRDefault="00480375" w:rsidP="00480375">
      <w:pPr>
        <w:rPr>
          <w:rFonts w:ascii="Times New Roman" w:hAnsi="Times New Roman" w:cs="Times New Roman"/>
        </w:rPr>
      </w:pPr>
    </w:p>
    <w:p w14:paraId="418A5C28" w14:textId="77777777" w:rsidR="00480375" w:rsidRPr="006E7E8F" w:rsidRDefault="00480375" w:rsidP="00480375">
      <w:pPr>
        <w:rPr>
          <w:rFonts w:ascii="Times New Roman" w:hAnsi="Times New Roman" w:cs="Times New Roman"/>
        </w:rPr>
      </w:pPr>
    </w:p>
    <w:p w14:paraId="73FE2FFD" w14:textId="77777777" w:rsidR="00480375" w:rsidRPr="00E5333A" w:rsidRDefault="00480375" w:rsidP="00480375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5333A">
        <w:rPr>
          <w:rFonts w:ascii="Times New Roman" w:hAnsi="Times New Roman" w:cs="Times New Roman"/>
          <w:sz w:val="24"/>
          <w:szCs w:val="24"/>
        </w:rPr>
        <w:t>Senhor Presidente,</w:t>
      </w:r>
      <w:r w:rsidRPr="00E5333A">
        <w:rPr>
          <w:rFonts w:ascii="Times New Roman" w:hAnsi="Times New Roman" w:cs="Times New Roman"/>
          <w:sz w:val="24"/>
          <w:szCs w:val="24"/>
        </w:rPr>
        <w:br/>
        <w:t>Senhoras e Senhores Vereadores,</w:t>
      </w:r>
    </w:p>
    <w:p w14:paraId="7983E55B" w14:textId="77777777" w:rsidR="00480375" w:rsidRPr="00E5333A" w:rsidRDefault="00480375" w:rsidP="0048037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DCE21D" w14:textId="04BF10AD" w:rsidR="00E5333A" w:rsidRPr="00E5333A" w:rsidRDefault="00B93516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333A">
        <w:rPr>
          <w:rFonts w:ascii="Times New Roman" w:hAnsi="Times New Roman" w:cs="Times New Roman"/>
          <w:sz w:val="24"/>
          <w:szCs w:val="24"/>
        </w:rPr>
        <w:t xml:space="preserve">Submeto à elevada apreciação desta Casa Legislativa o </w:t>
      </w:r>
      <w:r w:rsidR="00E5333A" w:rsidRPr="00E5333A">
        <w:rPr>
          <w:rFonts w:ascii="Times New Roman" w:hAnsi="Times New Roman" w:cs="Times New Roman"/>
          <w:sz w:val="24"/>
          <w:szCs w:val="24"/>
        </w:rPr>
        <w:t xml:space="preserve">Projeto de Lei que institui o Programa de Recuperação Fiscal </w:t>
      </w:r>
      <w:r w:rsidR="00E5333A">
        <w:rPr>
          <w:rFonts w:ascii="Times New Roman" w:hAnsi="Times New Roman" w:cs="Times New Roman"/>
          <w:sz w:val="24"/>
          <w:szCs w:val="24"/>
        </w:rPr>
        <w:t xml:space="preserve">- </w:t>
      </w:r>
      <w:r w:rsidR="00E5333A" w:rsidRPr="00E5333A">
        <w:rPr>
          <w:rFonts w:ascii="Times New Roman" w:hAnsi="Times New Roman" w:cs="Times New Roman"/>
          <w:sz w:val="24"/>
          <w:szCs w:val="24"/>
        </w:rPr>
        <w:t>REFIS do ISSQN e do IPTU no âmbito do Município de Araripina, Estado de Pernambuco.</w:t>
      </w:r>
    </w:p>
    <w:p w14:paraId="6EDC8BDD" w14:textId="77777777" w:rsidR="00E5333A" w:rsidRPr="00E5333A" w:rsidRDefault="00E5333A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CDB7CB4" w14:textId="77777777" w:rsidR="00E5333A" w:rsidRPr="00E5333A" w:rsidRDefault="00E5333A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333A">
        <w:rPr>
          <w:rFonts w:ascii="Times New Roman" w:hAnsi="Times New Roman" w:cs="Times New Roman"/>
          <w:sz w:val="24"/>
          <w:szCs w:val="24"/>
        </w:rPr>
        <w:t>O referido Programa tem como finalidade estimular a regularização espontânea dos contribuintes autuados em ações fiscais ou que possuam débitos junto à Fazenda Municipal, oferecendo condições especiais para pagamento e parcelamento, com redução ou isenção de juros, multas, atualização monetária e, em determinadas situações, do valor principal do crédito tributário.</w:t>
      </w:r>
    </w:p>
    <w:p w14:paraId="6422ACEB" w14:textId="77777777" w:rsidR="00E5333A" w:rsidRPr="00E5333A" w:rsidRDefault="00E5333A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B4BDD22" w14:textId="77777777" w:rsidR="00E5333A" w:rsidRPr="00E5333A" w:rsidRDefault="00E5333A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333A">
        <w:rPr>
          <w:rFonts w:ascii="Times New Roman" w:hAnsi="Times New Roman" w:cs="Times New Roman"/>
          <w:sz w:val="24"/>
          <w:szCs w:val="24"/>
        </w:rPr>
        <w:t xml:space="preserve">Atualmente, a Dívida Ativa Tributária do Município encontra-se registrada no montante de R$ 45.397.613,15, referente ao período de 2020 a 2024, considerando que </w:t>
      </w:r>
      <w:proofErr w:type="gramStart"/>
      <w:r w:rsidRPr="00E5333A">
        <w:rPr>
          <w:rFonts w:ascii="Times New Roman" w:hAnsi="Times New Roman" w:cs="Times New Roman"/>
          <w:sz w:val="24"/>
          <w:szCs w:val="24"/>
        </w:rPr>
        <w:t>os</w:t>
      </w:r>
      <w:proofErr w:type="gramEnd"/>
      <w:r w:rsidRPr="00E533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333A">
        <w:rPr>
          <w:rFonts w:ascii="Times New Roman" w:hAnsi="Times New Roman" w:cs="Times New Roman"/>
          <w:sz w:val="24"/>
          <w:szCs w:val="24"/>
        </w:rPr>
        <w:t>créditos</w:t>
      </w:r>
      <w:proofErr w:type="gramEnd"/>
      <w:r w:rsidRPr="00E5333A">
        <w:rPr>
          <w:rFonts w:ascii="Times New Roman" w:hAnsi="Times New Roman" w:cs="Times New Roman"/>
          <w:sz w:val="24"/>
          <w:szCs w:val="24"/>
        </w:rPr>
        <w:t xml:space="preserve"> anteriores a 2019 foram atingidos pela prescrição. Tal cenário evidencia o impacto financeiro negativo causado pela inadimplência tributária, que compromete a capacidade de investimento e o equilíbrio fiscal do Município.</w:t>
      </w:r>
    </w:p>
    <w:p w14:paraId="2AB63D3F" w14:textId="77777777" w:rsidR="00E5333A" w:rsidRPr="00E5333A" w:rsidRDefault="00E5333A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86F2FBA" w14:textId="77777777" w:rsidR="00E5333A" w:rsidRDefault="00E5333A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333A">
        <w:rPr>
          <w:rFonts w:ascii="Times New Roman" w:hAnsi="Times New Roman" w:cs="Times New Roman"/>
          <w:sz w:val="24"/>
          <w:szCs w:val="24"/>
        </w:rPr>
        <w:t>Com esta iniciativa, busca-se incrementar a arrecadação municipal, reduzir o contencioso administrativo e judicial e favorecer a recuperação econômica local, promovendo um ambiente de cooperação entre o contribuinte e o Poder Público, pautado na justiça e na responsabilidade fiscal.</w:t>
      </w:r>
    </w:p>
    <w:p w14:paraId="366861D1" w14:textId="77777777" w:rsidR="00AD2F0A" w:rsidRPr="00E5333A" w:rsidRDefault="00AD2F0A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C86CC42" w14:textId="6C9B5645" w:rsidR="00E5333A" w:rsidRPr="00E5333A" w:rsidRDefault="00E5333A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333A">
        <w:rPr>
          <w:rFonts w:ascii="Times New Roman" w:hAnsi="Times New Roman" w:cs="Times New Roman"/>
          <w:sz w:val="24"/>
          <w:szCs w:val="24"/>
        </w:rPr>
        <w:t xml:space="preserve">O projeto confere atenção especial ao setor educacional e aos contribuintes do Imposto Predial e Territorial Urbano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5333A">
        <w:rPr>
          <w:rFonts w:ascii="Times New Roman" w:hAnsi="Times New Roman" w:cs="Times New Roman"/>
          <w:sz w:val="24"/>
          <w:szCs w:val="24"/>
        </w:rPr>
        <w:t>IPTU, prevendo condições diferenciadas de regularização e isenção do valor principal em hipóteses específicas, sobretudo para aqueles que optarem pelo pagamento integral ou pelo parcelamento com quitação da primeira parcela dentro do prazo estabelecido.</w:t>
      </w:r>
    </w:p>
    <w:p w14:paraId="57346590" w14:textId="77777777" w:rsidR="00E5333A" w:rsidRPr="00E5333A" w:rsidRDefault="00E5333A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A56EA14" w14:textId="77777777" w:rsidR="00E5333A" w:rsidRPr="00E5333A" w:rsidRDefault="00E5333A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333A">
        <w:rPr>
          <w:rFonts w:ascii="Times New Roman" w:hAnsi="Times New Roman" w:cs="Times New Roman"/>
          <w:sz w:val="24"/>
          <w:szCs w:val="24"/>
        </w:rPr>
        <w:lastRenderedPageBreak/>
        <w:t>Além disso, a proposta observa os princípios da responsabilidade fiscal e da moralidade administrativa, exigindo do contribuinte a assinatura de Termo de Confissão de Dívida, com renúncia a eventuais recursos administrativos ou judiciais, e prevendo a rescisão automática do parcelamento em caso de inadimplência ou reincidência em práticas de sonegação.</w:t>
      </w:r>
    </w:p>
    <w:p w14:paraId="14EA895A" w14:textId="77777777" w:rsidR="00E5333A" w:rsidRPr="00E5333A" w:rsidRDefault="00E5333A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5EBC89" w14:textId="77777777" w:rsidR="00E5333A" w:rsidRPr="00E5333A" w:rsidRDefault="00E5333A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333A">
        <w:rPr>
          <w:rFonts w:ascii="Times New Roman" w:hAnsi="Times New Roman" w:cs="Times New Roman"/>
          <w:sz w:val="24"/>
          <w:szCs w:val="24"/>
        </w:rPr>
        <w:t>Trata-se, portanto, de medida justa, equilibrada e de elevado interesse público, que concilia a necessidade de arrecadação com a capacidade contributiva dos cidadãos, promovendo justiça fiscal e social e reforçando a confiança na Administração Tributária Municipal.</w:t>
      </w:r>
    </w:p>
    <w:p w14:paraId="2182C4D7" w14:textId="77777777" w:rsidR="00E5333A" w:rsidRPr="00E5333A" w:rsidRDefault="00E5333A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205BD34" w14:textId="0B7B135C" w:rsidR="00480375" w:rsidRPr="00E5333A" w:rsidRDefault="00E5333A" w:rsidP="00E5333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5333A">
        <w:rPr>
          <w:rFonts w:ascii="Times New Roman" w:hAnsi="Times New Roman" w:cs="Times New Roman"/>
          <w:sz w:val="24"/>
          <w:szCs w:val="24"/>
        </w:rPr>
        <w:t xml:space="preserve">Diante do exposto, submeto o presente Projeto de Lei à análise e aprovação desta Casa Legislativa, certo de que sua </w:t>
      </w:r>
      <w:proofErr w:type="gramStart"/>
      <w:r w:rsidRPr="00E5333A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E5333A">
        <w:rPr>
          <w:rFonts w:ascii="Times New Roman" w:hAnsi="Times New Roman" w:cs="Times New Roman"/>
          <w:sz w:val="24"/>
          <w:szCs w:val="24"/>
        </w:rPr>
        <w:t xml:space="preserve"> representará um instrumento eficaz de fortalecimento das finanças públicas e de incentivo à cidadania fiscal.</w:t>
      </w:r>
    </w:p>
    <w:p w14:paraId="70CC93FA" w14:textId="77777777" w:rsidR="00480375" w:rsidRPr="00E5333A" w:rsidRDefault="00480375" w:rsidP="0048037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09FA65" w14:textId="167CF88D" w:rsidR="00480375" w:rsidRPr="00E5333A" w:rsidRDefault="00480375" w:rsidP="0048037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333A">
        <w:rPr>
          <w:rFonts w:ascii="Times New Roman" w:hAnsi="Times New Roman" w:cs="Times New Roman"/>
          <w:sz w:val="24"/>
          <w:szCs w:val="24"/>
        </w:rPr>
        <w:t xml:space="preserve">Gabinete do Prefeito, em </w:t>
      </w:r>
      <w:r w:rsidR="007A0A68" w:rsidRPr="00E5333A">
        <w:rPr>
          <w:rFonts w:ascii="Times New Roman" w:hAnsi="Times New Roman" w:cs="Times New Roman"/>
          <w:sz w:val="24"/>
          <w:szCs w:val="24"/>
        </w:rPr>
        <w:t>13</w:t>
      </w:r>
      <w:r w:rsidRPr="00E5333A">
        <w:rPr>
          <w:rFonts w:ascii="Times New Roman" w:hAnsi="Times New Roman" w:cs="Times New Roman"/>
          <w:sz w:val="24"/>
          <w:szCs w:val="24"/>
        </w:rPr>
        <w:t xml:space="preserve"> de outubro de 2025.</w:t>
      </w:r>
    </w:p>
    <w:p w14:paraId="7AD7D5F2" w14:textId="77777777" w:rsidR="00480375" w:rsidRPr="00E5333A" w:rsidRDefault="00480375" w:rsidP="0048037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379C46" w14:textId="77777777" w:rsidR="00480375" w:rsidRPr="00E5333A" w:rsidRDefault="00480375" w:rsidP="0048037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7310E9" w14:textId="77777777" w:rsidR="00480375" w:rsidRPr="00E5333A" w:rsidRDefault="00480375" w:rsidP="0048037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333A">
        <w:rPr>
          <w:rFonts w:ascii="Times New Roman" w:hAnsi="Times New Roman" w:cs="Times New Roman"/>
          <w:b/>
          <w:bCs/>
          <w:sz w:val="24"/>
          <w:szCs w:val="24"/>
        </w:rPr>
        <w:t>EVILÁSIO MATEUS DA SILVA CARDOSO</w:t>
      </w:r>
    </w:p>
    <w:p w14:paraId="365C6834" w14:textId="77777777" w:rsidR="00480375" w:rsidRPr="00E5333A" w:rsidRDefault="00480375" w:rsidP="0048037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333A">
        <w:rPr>
          <w:rFonts w:ascii="Times New Roman" w:hAnsi="Times New Roman" w:cs="Times New Roman"/>
          <w:b/>
          <w:bCs/>
          <w:sz w:val="24"/>
          <w:szCs w:val="24"/>
        </w:rPr>
        <w:t>Prefeito</w:t>
      </w:r>
    </w:p>
    <w:p w14:paraId="12165728" w14:textId="77777777" w:rsidR="00480375" w:rsidRPr="00E5333A" w:rsidRDefault="00480375" w:rsidP="0048037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3C8012" w14:textId="77777777" w:rsidR="00480375" w:rsidRPr="00E5333A" w:rsidRDefault="00480375" w:rsidP="0048037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FBB8A9B" w14:textId="77777777" w:rsidR="00480375" w:rsidRPr="00E5333A" w:rsidRDefault="00480375" w:rsidP="0048037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098CE6E" w14:textId="77777777" w:rsidR="00480375" w:rsidRPr="006E7E8F" w:rsidRDefault="00480375" w:rsidP="00480375">
      <w:pPr>
        <w:ind w:firstLine="720"/>
        <w:jc w:val="both"/>
        <w:rPr>
          <w:rFonts w:ascii="Times New Roman" w:hAnsi="Times New Roman" w:cs="Times New Roman"/>
        </w:rPr>
      </w:pPr>
    </w:p>
    <w:p w14:paraId="533491B2" w14:textId="77777777" w:rsidR="00480375" w:rsidRPr="006E7E8F" w:rsidRDefault="00480375" w:rsidP="00480375">
      <w:pPr>
        <w:ind w:firstLine="720"/>
        <w:jc w:val="both"/>
        <w:rPr>
          <w:rFonts w:ascii="Times New Roman" w:hAnsi="Times New Roman" w:cs="Times New Roman"/>
        </w:rPr>
      </w:pPr>
    </w:p>
    <w:p w14:paraId="4E9D9B8F" w14:textId="77777777" w:rsidR="00C303CE" w:rsidRPr="006E7E8F" w:rsidRDefault="00C303CE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2CA23FEA" w14:textId="77777777" w:rsidR="00221F8B" w:rsidRPr="006E7E8F" w:rsidRDefault="00221F8B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0E17649F" w14:textId="77777777" w:rsidR="00B93516" w:rsidRPr="006E7E8F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536012CC" w14:textId="77777777" w:rsidR="00B93516" w:rsidRPr="006E7E8F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40F555E5" w14:textId="77777777" w:rsidR="00B93516" w:rsidRPr="006E7E8F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04587E96" w14:textId="77777777" w:rsidR="00B93516" w:rsidRPr="006E7E8F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6FA408B6" w14:textId="77777777" w:rsidR="00B93516" w:rsidRPr="006E7E8F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2C695631" w14:textId="77777777" w:rsidR="00B93516" w:rsidRPr="006E7E8F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3E2A6CCC" w14:textId="77777777" w:rsidR="00B93516" w:rsidRPr="006E7E8F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1F3A7A17" w14:textId="77777777" w:rsidR="00B93516" w:rsidRPr="006E7E8F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11A2BD15" w14:textId="77777777" w:rsidR="00B93516" w:rsidRPr="006E7E8F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4B5DD739" w14:textId="77777777" w:rsidR="00B93516" w:rsidRPr="006E7E8F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7ADA7E88" w14:textId="77777777" w:rsidR="00B93516" w:rsidRPr="006E7E8F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2E12C1E4" w14:textId="77777777" w:rsidR="00B93516" w:rsidRPr="006E7E8F" w:rsidRDefault="00B93516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12F055E5" w14:textId="77777777" w:rsidR="00E5333A" w:rsidRDefault="00E5333A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31F8583F" w14:textId="77777777" w:rsidR="00E5333A" w:rsidRDefault="00E5333A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7C2A62A6" w14:textId="77777777" w:rsidR="00E5333A" w:rsidRDefault="00E5333A" w:rsidP="00F030CD">
      <w:pPr>
        <w:jc w:val="center"/>
        <w:rPr>
          <w:rFonts w:ascii="Times New Roman" w:hAnsi="Times New Roman" w:cs="Times New Roman"/>
          <w:b/>
          <w:bCs/>
        </w:rPr>
      </w:pPr>
    </w:p>
    <w:p w14:paraId="284D02A1" w14:textId="1F5E352B" w:rsidR="00F030CD" w:rsidRPr="006E7E8F" w:rsidRDefault="003552A0" w:rsidP="00F030CD">
      <w:pPr>
        <w:jc w:val="center"/>
        <w:rPr>
          <w:rFonts w:ascii="Times New Roman" w:hAnsi="Times New Roman" w:cs="Times New Roman"/>
          <w:b/>
          <w:bCs/>
        </w:rPr>
      </w:pPr>
      <w:r w:rsidRPr="006E7E8F">
        <w:rPr>
          <w:rFonts w:ascii="Times New Roman" w:hAnsi="Times New Roman" w:cs="Times New Roman"/>
          <w:b/>
          <w:bCs/>
        </w:rPr>
        <w:t xml:space="preserve">PROJETO DE LEI Nº </w:t>
      </w:r>
      <w:r w:rsidR="006E7E8F" w:rsidRPr="006E7E8F">
        <w:rPr>
          <w:rFonts w:ascii="Times New Roman" w:hAnsi="Times New Roman" w:cs="Times New Roman"/>
          <w:b/>
          <w:bCs/>
        </w:rPr>
        <w:t>034</w:t>
      </w:r>
      <w:r w:rsidRPr="006E7E8F">
        <w:rPr>
          <w:rFonts w:ascii="Times New Roman" w:hAnsi="Times New Roman" w:cs="Times New Roman"/>
          <w:b/>
          <w:bCs/>
        </w:rPr>
        <w:t xml:space="preserve">, DE </w:t>
      </w:r>
      <w:r w:rsidR="007A0A68" w:rsidRPr="006E7E8F">
        <w:rPr>
          <w:rFonts w:ascii="Times New Roman" w:hAnsi="Times New Roman" w:cs="Times New Roman"/>
          <w:b/>
          <w:bCs/>
        </w:rPr>
        <w:t>13</w:t>
      </w:r>
      <w:r w:rsidRPr="006E7E8F">
        <w:rPr>
          <w:rFonts w:ascii="Times New Roman" w:hAnsi="Times New Roman" w:cs="Times New Roman"/>
          <w:b/>
          <w:bCs/>
        </w:rPr>
        <w:t xml:space="preserve"> DE OUTUBRO DE </w:t>
      </w:r>
      <w:proofErr w:type="gramStart"/>
      <w:r w:rsidRPr="006E7E8F">
        <w:rPr>
          <w:rFonts w:ascii="Times New Roman" w:hAnsi="Times New Roman" w:cs="Times New Roman"/>
          <w:b/>
          <w:bCs/>
        </w:rPr>
        <w:t>2025</w:t>
      </w:r>
      <w:proofErr w:type="gramEnd"/>
    </w:p>
    <w:p w14:paraId="25A0E0D6" w14:textId="77777777" w:rsidR="00F030CD" w:rsidRPr="006E7E8F" w:rsidRDefault="00F030CD" w:rsidP="00F030CD">
      <w:pPr>
        <w:jc w:val="both"/>
        <w:rPr>
          <w:rFonts w:ascii="Times New Roman" w:hAnsi="Times New Roman" w:cs="Times New Roman"/>
        </w:rPr>
      </w:pPr>
    </w:p>
    <w:p w14:paraId="2D6AA8AD" w14:textId="03F1119B" w:rsidR="00F030CD" w:rsidRPr="006E7E8F" w:rsidRDefault="006E7E8F" w:rsidP="00B93135">
      <w:pPr>
        <w:ind w:left="5245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 xml:space="preserve">Institui o Programa de Recuperação Fiscal – REFIS do ISSQN e IPTU para contribuintes autuados em ação fiscal no âmbito do Município de </w:t>
      </w:r>
      <w:proofErr w:type="gramStart"/>
      <w:r w:rsidRPr="006E7E8F">
        <w:rPr>
          <w:rFonts w:ascii="Times New Roman" w:hAnsi="Times New Roman" w:cs="Times New Roman"/>
        </w:rPr>
        <w:t>Araripina-PE</w:t>
      </w:r>
      <w:proofErr w:type="gramEnd"/>
      <w:r w:rsidRPr="006E7E8F">
        <w:rPr>
          <w:rFonts w:ascii="Times New Roman" w:hAnsi="Times New Roman" w:cs="Times New Roman"/>
        </w:rPr>
        <w:t>, e dá outras providências</w:t>
      </w:r>
      <w:r w:rsidR="00F030CD" w:rsidRPr="006E7E8F">
        <w:rPr>
          <w:rFonts w:ascii="Times New Roman" w:hAnsi="Times New Roman" w:cs="Times New Roman"/>
        </w:rPr>
        <w:t>.</w:t>
      </w:r>
    </w:p>
    <w:p w14:paraId="12744DEE" w14:textId="77777777" w:rsidR="00F030CD" w:rsidRPr="006E7E8F" w:rsidRDefault="00F030CD" w:rsidP="00F030CD">
      <w:pPr>
        <w:jc w:val="both"/>
        <w:rPr>
          <w:rFonts w:ascii="Times New Roman" w:hAnsi="Times New Roman" w:cs="Times New Roman"/>
        </w:rPr>
      </w:pPr>
    </w:p>
    <w:p w14:paraId="32957928" w14:textId="77777777" w:rsidR="00F030CD" w:rsidRPr="006E7E8F" w:rsidRDefault="00F030CD" w:rsidP="00F030CD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 xml:space="preserve">O Prefeito do Município de Araripina, Estado de Pernambuco, Sr. </w:t>
      </w:r>
      <w:r w:rsidRPr="006E7E8F">
        <w:rPr>
          <w:rFonts w:ascii="Times New Roman" w:hAnsi="Times New Roman" w:cs="Times New Roman"/>
          <w:b/>
          <w:bCs/>
        </w:rPr>
        <w:t>EVILÁSIO MATEUS DA SILVA CARDOSO</w:t>
      </w:r>
      <w:r w:rsidRPr="006E7E8F">
        <w:rPr>
          <w:rFonts w:ascii="Times New Roman" w:hAnsi="Times New Roman" w:cs="Times New Roman"/>
        </w:rPr>
        <w:t>, no uso de suas atribuições conferidas pela Lei Orgânica Municipal, submete à apreciação da Câmara Municipal de Araripina o seguinte Projeto de Lei:</w:t>
      </w:r>
      <w:proofErr w:type="gramStart"/>
      <w:r w:rsidRPr="006E7E8F">
        <w:rPr>
          <w:rFonts w:ascii="Times New Roman" w:hAnsi="Times New Roman" w:cs="Times New Roman"/>
          <w:b/>
          <w:bCs/>
        </w:rPr>
        <w:tab/>
      </w:r>
      <w:proofErr w:type="gramEnd"/>
    </w:p>
    <w:p w14:paraId="76F2F25B" w14:textId="77777777" w:rsidR="00B93516" w:rsidRPr="006E7E8F" w:rsidRDefault="00B93516" w:rsidP="00F030CD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</w:rPr>
      </w:pPr>
    </w:p>
    <w:p w14:paraId="5CC06AC5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  <w:b/>
          <w:bCs/>
        </w:rPr>
        <w:t>Art. 1º</w:t>
      </w:r>
      <w:r w:rsidRPr="006E7E8F">
        <w:rPr>
          <w:rFonts w:ascii="Times New Roman" w:hAnsi="Times New Roman" w:cs="Times New Roman"/>
        </w:rPr>
        <w:t xml:space="preserve"> Fica instituído, no âmbito do Município de </w:t>
      </w:r>
      <w:proofErr w:type="gramStart"/>
      <w:r w:rsidRPr="006E7E8F">
        <w:rPr>
          <w:rFonts w:ascii="Times New Roman" w:hAnsi="Times New Roman" w:cs="Times New Roman"/>
        </w:rPr>
        <w:t>Araripina-PE</w:t>
      </w:r>
      <w:proofErr w:type="gramEnd"/>
      <w:r w:rsidRPr="006E7E8F">
        <w:rPr>
          <w:rFonts w:ascii="Times New Roman" w:hAnsi="Times New Roman" w:cs="Times New Roman"/>
        </w:rPr>
        <w:t>, o Programa de Recuperação Fiscal – REFIS do Imposto Sobre Serviços de Qualquer Natureza – ISSQN e do Imposto Sobre a Propriedade Predial e Territorial Urbana - IPTU, destinado a possibilitar aos contribuintes autuados em ação fiscal a regularização de créditos tributários, constituídos ou não, inscritos ou não em dívida ativa, ajuizados ou não, referentes a estes tributos municipais.</w:t>
      </w:r>
    </w:p>
    <w:p w14:paraId="3F880422" w14:textId="77777777" w:rsidR="006E7E8F" w:rsidRPr="006E7E8F" w:rsidRDefault="006E7E8F" w:rsidP="006E7E8F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CCCF017" w14:textId="336EDFAF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  <w:b/>
          <w:bCs/>
        </w:rPr>
        <w:t>Art. 2º</w:t>
      </w:r>
      <w:r w:rsidRPr="006E7E8F">
        <w:rPr>
          <w:rFonts w:ascii="Times New Roman" w:hAnsi="Times New Roman" w:cs="Times New Roman"/>
        </w:rPr>
        <w:t xml:space="preserve"> Os créditos tributários do ISSQN abrangidos por este Programa poderão ser pagos de forma parcelada, observadas as seguintes condições:</w:t>
      </w:r>
    </w:p>
    <w:p w14:paraId="60337AC7" w14:textId="77777777" w:rsidR="006E7E8F" w:rsidRPr="006E7E8F" w:rsidRDefault="006E7E8F" w:rsidP="006E7E8F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D238B1B" w14:textId="601351BC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 xml:space="preserve">I </w:t>
      </w:r>
      <w:r w:rsidRPr="006E7E8F">
        <w:rPr>
          <w:rFonts w:ascii="Times New Roman" w:hAnsi="Times New Roman" w:cs="Times New Roman"/>
          <w:b/>
          <w:bCs/>
        </w:rPr>
        <w:t>–</w:t>
      </w:r>
      <w:r w:rsidRPr="006E7E8F">
        <w:rPr>
          <w:rFonts w:ascii="Times New Roman" w:hAnsi="Times New Roman" w:cs="Times New Roman"/>
        </w:rPr>
        <w:t xml:space="preserve"> Quanto ao número máximo de parcelas, de acordo com o valor total do crédito tributário apurado:</w:t>
      </w:r>
    </w:p>
    <w:p w14:paraId="179C621A" w14:textId="77777777" w:rsidR="006E7E8F" w:rsidRPr="006E7E8F" w:rsidRDefault="006E7E8F" w:rsidP="006E7E8F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br/>
        <w:t>a) até R$ 5.000,00 (cinco mil reais): em até 10 (dez) parcelas;</w:t>
      </w:r>
    </w:p>
    <w:p w14:paraId="656C4A5F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b) até R$ 25.000,00 (vinte e cinco mil reais): em até 20 (vinte) parcelas;</w:t>
      </w:r>
    </w:p>
    <w:p w14:paraId="066E10EE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c) até R$ 50.000,00 (cinquenta mil reais): em até 40 (quarenta) parcelas;</w:t>
      </w:r>
    </w:p>
    <w:p w14:paraId="6E4C63E3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d) acima de R$ 50.000,00 (cinquenta mil reais): em até 60 (sessenta) parcelas.</w:t>
      </w:r>
    </w:p>
    <w:p w14:paraId="4EECC302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69E4A9AC" w14:textId="03A0E7E4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 xml:space="preserve">II – Quanto à redução de encargos incidentes sobre o crédito tributário como juros, multa moratória, multa por infração a legislação; </w:t>
      </w:r>
    </w:p>
    <w:p w14:paraId="044E27DF" w14:textId="77777777" w:rsidR="006E7E8F" w:rsidRPr="006E7E8F" w:rsidRDefault="006E7E8F" w:rsidP="006E7E8F">
      <w:pPr>
        <w:jc w:val="both"/>
        <w:rPr>
          <w:rFonts w:ascii="Times New Roman" w:hAnsi="Times New Roman" w:cs="Times New Roman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432"/>
        <w:gridCol w:w="5979"/>
      </w:tblGrid>
      <w:tr w:rsidR="006E7E8F" w:rsidRPr="006E7E8F" w14:paraId="13AEE1A5" w14:textId="77777777" w:rsidTr="006E7E8F">
        <w:tc>
          <w:tcPr>
            <w:tcW w:w="656" w:type="dxa"/>
            <w:shd w:val="clear" w:color="auto" w:fill="A6A6A6"/>
            <w:vAlign w:val="center"/>
          </w:tcPr>
          <w:p w14:paraId="455C3734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ITEM</w:t>
            </w:r>
          </w:p>
        </w:tc>
        <w:tc>
          <w:tcPr>
            <w:tcW w:w="2432" w:type="dxa"/>
            <w:shd w:val="clear" w:color="auto" w:fill="A6A6A6"/>
            <w:vAlign w:val="center"/>
          </w:tcPr>
          <w:p w14:paraId="7DBEB1A2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MODALIDADE</w:t>
            </w:r>
          </w:p>
        </w:tc>
        <w:tc>
          <w:tcPr>
            <w:tcW w:w="5979" w:type="dxa"/>
            <w:shd w:val="clear" w:color="auto" w:fill="A6A6A6"/>
            <w:vAlign w:val="center"/>
          </w:tcPr>
          <w:p w14:paraId="17B19BB3" w14:textId="77777777" w:rsidR="006E7E8F" w:rsidRPr="006E7E8F" w:rsidRDefault="006E7E8F" w:rsidP="007652AD">
            <w:pPr>
              <w:pStyle w:val="SemEspaamento"/>
              <w:tabs>
                <w:tab w:val="center" w:pos="164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DESCONTOS</w:t>
            </w:r>
          </w:p>
        </w:tc>
      </w:tr>
      <w:tr w:rsidR="006E7E8F" w:rsidRPr="006E7E8F" w14:paraId="445FCDF1" w14:textId="77777777" w:rsidTr="006E7E8F">
        <w:tc>
          <w:tcPr>
            <w:tcW w:w="656" w:type="dxa"/>
            <w:shd w:val="clear" w:color="auto" w:fill="92D050"/>
            <w:vAlign w:val="center"/>
          </w:tcPr>
          <w:p w14:paraId="37133296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</w:p>
        </w:tc>
        <w:tc>
          <w:tcPr>
            <w:tcW w:w="2432" w:type="dxa"/>
            <w:shd w:val="clear" w:color="auto" w:fill="92D050"/>
            <w:vAlign w:val="center"/>
          </w:tcPr>
          <w:p w14:paraId="76886E72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Integralmente e de uma só vez</w:t>
            </w:r>
          </w:p>
        </w:tc>
        <w:tc>
          <w:tcPr>
            <w:tcW w:w="5979" w:type="dxa"/>
            <w:shd w:val="clear" w:color="auto" w:fill="92D050"/>
            <w:vAlign w:val="center"/>
          </w:tcPr>
          <w:p w14:paraId="6B01EFF7" w14:textId="77777777" w:rsidR="006E7E8F" w:rsidRPr="006E7E8F" w:rsidRDefault="006E7E8F" w:rsidP="007652AD">
            <w:pPr>
              <w:pStyle w:val="SemEspaamento"/>
              <w:tabs>
                <w:tab w:val="center" w:pos="1646"/>
                <w:tab w:val="left" w:pos="245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               100%</w:t>
            </w: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</w:t>
            </w:r>
          </w:p>
        </w:tc>
      </w:tr>
      <w:tr w:rsidR="006E7E8F" w:rsidRPr="006E7E8F" w14:paraId="27544CBE" w14:textId="77777777" w:rsidTr="006E7E8F">
        <w:tc>
          <w:tcPr>
            <w:tcW w:w="656" w:type="dxa"/>
            <w:vAlign w:val="center"/>
          </w:tcPr>
          <w:p w14:paraId="2A6C7017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b/>
                <w:sz w:val="18"/>
                <w:szCs w:val="18"/>
              </w:rPr>
              <w:t>II</w:t>
            </w:r>
          </w:p>
        </w:tc>
        <w:tc>
          <w:tcPr>
            <w:tcW w:w="2432" w:type="dxa"/>
            <w:vAlign w:val="center"/>
          </w:tcPr>
          <w:p w14:paraId="1D14FE85" w14:textId="77777777" w:rsidR="006E7E8F" w:rsidRPr="006E7E8F" w:rsidRDefault="006E7E8F" w:rsidP="007652AD">
            <w:pPr>
              <w:pStyle w:val="SemEspaamento"/>
              <w:tabs>
                <w:tab w:val="left" w:pos="3531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De 02 </w:t>
            </w:r>
            <w:proofErr w:type="gramStart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à</w:t>
            </w:r>
            <w:proofErr w:type="gramEnd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 10 parcelas</w:t>
            </w:r>
          </w:p>
        </w:tc>
        <w:tc>
          <w:tcPr>
            <w:tcW w:w="5979" w:type="dxa"/>
            <w:vAlign w:val="center"/>
          </w:tcPr>
          <w:p w14:paraId="4974F7D4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80% </w:t>
            </w:r>
          </w:p>
        </w:tc>
      </w:tr>
      <w:tr w:rsidR="006E7E8F" w:rsidRPr="006E7E8F" w14:paraId="55458DFE" w14:textId="77777777" w:rsidTr="006E7E8F">
        <w:tc>
          <w:tcPr>
            <w:tcW w:w="656" w:type="dxa"/>
            <w:vAlign w:val="center"/>
          </w:tcPr>
          <w:p w14:paraId="6810EEDC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</w:p>
        </w:tc>
        <w:tc>
          <w:tcPr>
            <w:tcW w:w="2432" w:type="dxa"/>
            <w:vAlign w:val="center"/>
          </w:tcPr>
          <w:p w14:paraId="6CA865F4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De 11 </w:t>
            </w:r>
            <w:proofErr w:type="gramStart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à</w:t>
            </w:r>
            <w:proofErr w:type="gramEnd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 20 parcelas</w:t>
            </w:r>
          </w:p>
        </w:tc>
        <w:tc>
          <w:tcPr>
            <w:tcW w:w="5979" w:type="dxa"/>
            <w:vAlign w:val="center"/>
          </w:tcPr>
          <w:p w14:paraId="135C4165" w14:textId="77777777" w:rsidR="006E7E8F" w:rsidRPr="006E7E8F" w:rsidRDefault="006E7E8F" w:rsidP="007652AD">
            <w:pPr>
              <w:pStyle w:val="SemEspaamento"/>
              <w:tabs>
                <w:tab w:val="left" w:pos="88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60% </w:t>
            </w:r>
          </w:p>
        </w:tc>
      </w:tr>
      <w:tr w:rsidR="006E7E8F" w:rsidRPr="006E7E8F" w14:paraId="772ACFE7" w14:textId="77777777" w:rsidTr="006E7E8F">
        <w:tc>
          <w:tcPr>
            <w:tcW w:w="656" w:type="dxa"/>
            <w:vAlign w:val="center"/>
          </w:tcPr>
          <w:p w14:paraId="68651BFE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b/>
                <w:sz w:val="18"/>
                <w:szCs w:val="18"/>
              </w:rPr>
              <w:t>IV</w:t>
            </w:r>
          </w:p>
        </w:tc>
        <w:tc>
          <w:tcPr>
            <w:tcW w:w="2432" w:type="dxa"/>
            <w:vAlign w:val="center"/>
          </w:tcPr>
          <w:p w14:paraId="09EFCD7F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De 21 </w:t>
            </w:r>
            <w:proofErr w:type="gramStart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à</w:t>
            </w:r>
            <w:proofErr w:type="gramEnd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 30 parcelas</w:t>
            </w:r>
          </w:p>
        </w:tc>
        <w:tc>
          <w:tcPr>
            <w:tcW w:w="5979" w:type="dxa"/>
            <w:vAlign w:val="center"/>
          </w:tcPr>
          <w:p w14:paraId="4FAB3C08" w14:textId="77777777" w:rsidR="006E7E8F" w:rsidRPr="006E7E8F" w:rsidRDefault="006E7E8F" w:rsidP="007652AD">
            <w:pPr>
              <w:pStyle w:val="SemEspaamento"/>
              <w:tabs>
                <w:tab w:val="left" w:pos="88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50% </w:t>
            </w:r>
          </w:p>
        </w:tc>
      </w:tr>
      <w:tr w:rsidR="006E7E8F" w:rsidRPr="006E7E8F" w14:paraId="78C0D616" w14:textId="77777777" w:rsidTr="006E7E8F">
        <w:tc>
          <w:tcPr>
            <w:tcW w:w="656" w:type="dxa"/>
            <w:vAlign w:val="center"/>
          </w:tcPr>
          <w:p w14:paraId="4076B852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b/>
                <w:sz w:val="18"/>
                <w:szCs w:val="18"/>
              </w:rPr>
              <w:t>V</w:t>
            </w:r>
          </w:p>
        </w:tc>
        <w:tc>
          <w:tcPr>
            <w:tcW w:w="2432" w:type="dxa"/>
            <w:vAlign w:val="center"/>
          </w:tcPr>
          <w:p w14:paraId="2589EEBE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De 31 </w:t>
            </w:r>
            <w:proofErr w:type="gramStart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à</w:t>
            </w:r>
            <w:proofErr w:type="gramEnd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 40 parcelas</w:t>
            </w:r>
          </w:p>
        </w:tc>
        <w:tc>
          <w:tcPr>
            <w:tcW w:w="5979" w:type="dxa"/>
            <w:vAlign w:val="center"/>
          </w:tcPr>
          <w:p w14:paraId="3798B768" w14:textId="77777777" w:rsidR="006E7E8F" w:rsidRPr="006E7E8F" w:rsidRDefault="006E7E8F" w:rsidP="007652AD">
            <w:pPr>
              <w:pStyle w:val="SemEspaamento"/>
              <w:tabs>
                <w:tab w:val="left" w:pos="88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40%</w:t>
            </w:r>
          </w:p>
        </w:tc>
      </w:tr>
      <w:tr w:rsidR="006E7E8F" w:rsidRPr="006E7E8F" w14:paraId="47735067" w14:textId="77777777" w:rsidTr="006E7E8F">
        <w:tc>
          <w:tcPr>
            <w:tcW w:w="656" w:type="dxa"/>
            <w:vAlign w:val="center"/>
          </w:tcPr>
          <w:p w14:paraId="18E20ADF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b/>
                <w:sz w:val="18"/>
                <w:szCs w:val="18"/>
              </w:rPr>
              <w:t>V</w:t>
            </w:r>
          </w:p>
        </w:tc>
        <w:tc>
          <w:tcPr>
            <w:tcW w:w="2432" w:type="dxa"/>
            <w:vAlign w:val="center"/>
          </w:tcPr>
          <w:p w14:paraId="32C7D0AC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de</w:t>
            </w:r>
            <w:proofErr w:type="gramEnd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 41 à 60 parcelas</w:t>
            </w:r>
          </w:p>
        </w:tc>
        <w:tc>
          <w:tcPr>
            <w:tcW w:w="5979" w:type="dxa"/>
            <w:vAlign w:val="center"/>
          </w:tcPr>
          <w:p w14:paraId="369D3126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20%</w:t>
            </w:r>
          </w:p>
        </w:tc>
      </w:tr>
    </w:tbl>
    <w:p w14:paraId="2DE051D7" w14:textId="77777777" w:rsidR="006E7E8F" w:rsidRPr="006E7E8F" w:rsidRDefault="006E7E8F" w:rsidP="006E7E8F">
      <w:pPr>
        <w:spacing w:line="360" w:lineRule="auto"/>
        <w:jc w:val="both"/>
        <w:rPr>
          <w:rFonts w:ascii="Times New Roman" w:hAnsi="Times New Roman" w:cs="Times New Roman"/>
        </w:rPr>
      </w:pPr>
    </w:p>
    <w:p w14:paraId="11B07774" w14:textId="6C0211DE" w:rsidR="006E7E8F" w:rsidRPr="006E7E8F" w:rsidRDefault="006E7E8F" w:rsidP="006E7E8F">
      <w:pPr>
        <w:pStyle w:val="Corpodetexto3"/>
        <w:spacing w:line="360" w:lineRule="auto"/>
        <w:ind w:firstLine="720"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6E7E8F">
        <w:rPr>
          <w:rFonts w:ascii="Times New Roman" w:eastAsia="Arial Unicode MS" w:hAnsi="Times New Roman" w:cs="Times New Roman"/>
          <w:b/>
          <w:bCs/>
          <w:sz w:val="22"/>
          <w:szCs w:val="22"/>
        </w:rPr>
        <w:t xml:space="preserve">§ 1° </w:t>
      </w:r>
      <w:r w:rsidRPr="006E7E8F">
        <w:rPr>
          <w:rFonts w:ascii="Times New Roman" w:eastAsia="Arial Unicode MS" w:hAnsi="Times New Roman" w:cs="Times New Roman"/>
          <w:sz w:val="22"/>
          <w:szCs w:val="22"/>
        </w:rPr>
        <w:t>A primeira parcela corresponderá a, no mínimo, 15% (quinze por cento) do valor do crédito.</w:t>
      </w:r>
    </w:p>
    <w:p w14:paraId="5C51C92A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</w:rPr>
      </w:pPr>
    </w:p>
    <w:p w14:paraId="39E36885" w14:textId="2674724D" w:rsid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  <w:b/>
          <w:bCs/>
        </w:rPr>
        <w:t>Art. 3º</w:t>
      </w:r>
      <w:r w:rsidRPr="006E7E8F">
        <w:rPr>
          <w:rFonts w:ascii="Times New Roman" w:hAnsi="Times New Roman" w:cs="Times New Roman"/>
        </w:rPr>
        <w:t xml:space="preserve"> Os contribuintes que desenvolvem atividades de ensino, devidamente cadastrados no Município de </w:t>
      </w:r>
      <w:proofErr w:type="gramStart"/>
      <w:r w:rsidRPr="006E7E8F">
        <w:rPr>
          <w:rFonts w:ascii="Times New Roman" w:hAnsi="Times New Roman" w:cs="Times New Roman"/>
        </w:rPr>
        <w:t>Araripina-PE</w:t>
      </w:r>
      <w:proofErr w:type="gramEnd"/>
      <w:r w:rsidRPr="006E7E8F">
        <w:rPr>
          <w:rFonts w:ascii="Times New Roman" w:hAnsi="Times New Roman" w:cs="Times New Roman"/>
        </w:rPr>
        <w:t>, que tenham sido atingidos pelos efeitos econômicos da pandemia da COVID-19, ficam:</w:t>
      </w:r>
    </w:p>
    <w:p w14:paraId="0A84751A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642D85D0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I – Isentos integralmente do pagamento do ISSQN apurado em ação fiscal relativo aos exercícios de 2020 e 2021 e encargos incidentes sobre o crédito tributário como juros, multa moratória, multa por infração a legislação e atualização monetária;</w:t>
      </w:r>
    </w:p>
    <w:p w14:paraId="4173720D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II – Anistiados dos juros, da multa moratória, e da multa por infração a legislação referentes aos demais períodos que compuserem a notificação de lançamento da ação fiscal.</w:t>
      </w:r>
    </w:p>
    <w:p w14:paraId="20240FF8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III – Serão isentos e anistiados, no percentual de 90% (noventa por cento), do valor do principal do crédito tributário de ISSQN e da atualização monetária que compuserem a Notificação de Lançamento decorrente de ação fiscal.</w:t>
      </w:r>
    </w:p>
    <w:p w14:paraId="04EB2F5F" w14:textId="489F3E41" w:rsidR="006E7E8F" w:rsidRPr="006E7E8F" w:rsidRDefault="006E7E8F" w:rsidP="006E7E8F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E7E8F">
        <w:rPr>
          <w:rFonts w:ascii="Times New Roman" w:hAnsi="Times New Roman" w:cs="Times New Roman"/>
          <w:b/>
          <w:bCs/>
        </w:rPr>
        <w:t xml:space="preserve"> </w:t>
      </w:r>
    </w:p>
    <w:p w14:paraId="4D851066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  <w:b/>
          <w:bCs/>
        </w:rPr>
        <w:t>Art. 4º</w:t>
      </w:r>
      <w:r w:rsidRPr="006E7E8F">
        <w:rPr>
          <w:rFonts w:ascii="Times New Roman" w:hAnsi="Times New Roman" w:cs="Times New Roman"/>
        </w:rPr>
        <w:t xml:space="preserve"> Os créditos tributários do IPTU abrangidos por este Programa poderão ser pagos de forma parcelada, observadas as seguintes condições:</w:t>
      </w:r>
    </w:p>
    <w:p w14:paraId="459D96C5" w14:textId="77777777" w:rsidR="006E7E8F" w:rsidRPr="006E7E8F" w:rsidRDefault="006E7E8F" w:rsidP="006E7E8F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4D2FE70" w14:textId="28F7CDC4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I</w:t>
      </w:r>
      <w:r w:rsidRPr="006E7E8F">
        <w:rPr>
          <w:rFonts w:ascii="Times New Roman" w:hAnsi="Times New Roman" w:cs="Times New Roman"/>
          <w:b/>
          <w:bCs/>
        </w:rPr>
        <w:t xml:space="preserve"> –</w:t>
      </w:r>
      <w:r w:rsidRPr="006E7E8F">
        <w:rPr>
          <w:rFonts w:ascii="Times New Roman" w:hAnsi="Times New Roman" w:cs="Times New Roman"/>
        </w:rPr>
        <w:t xml:space="preserve"> Quanto ao número máximo de parcelas, de acordo com o valor total do crédito tributário apurado:</w:t>
      </w:r>
    </w:p>
    <w:p w14:paraId="2D77B8F3" w14:textId="77777777" w:rsidR="006E7E8F" w:rsidRPr="006E7E8F" w:rsidRDefault="006E7E8F" w:rsidP="006E7E8F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br/>
        <w:t>a) até R$ 5.000,00 (cinco mil reais): em até 10 (dez) parcelas;</w:t>
      </w:r>
    </w:p>
    <w:p w14:paraId="64FF06D6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b) até R$ 25.000,00 (vinte e cinco mil reais): em até 20 (vinte) parcelas;</w:t>
      </w:r>
    </w:p>
    <w:p w14:paraId="26B6214D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c) até R$ 50.000,00 (cinquenta mil reais): em até 30 (trinta) parcelas;</w:t>
      </w:r>
    </w:p>
    <w:p w14:paraId="051297FC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d) acima de R$ 50.000,00 (cinquenta mil reais): em até 40 (quarenta) parcelas.</w:t>
      </w:r>
    </w:p>
    <w:p w14:paraId="59F50CC5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09313E9B" w14:textId="2AE4E931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II</w:t>
      </w:r>
      <w:r w:rsidRPr="006E7E8F">
        <w:rPr>
          <w:rFonts w:ascii="Times New Roman" w:hAnsi="Times New Roman" w:cs="Times New Roman"/>
          <w:b/>
          <w:bCs/>
        </w:rPr>
        <w:t xml:space="preserve"> –</w:t>
      </w:r>
      <w:r w:rsidRPr="006E7E8F">
        <w:rPr>
          <w:rFonts w:ascii="Times New Roman" w:hAnsi="Times New Roman" w:cs="Times New Roman"/>
        </w:rPr>
        <w:t xml:space="preserve"> Quanto à redução de encargos incidentes sobre o crédito tributário como juros, multa moratória, multa por infração a legislação:</w:t>
      </w:r>
    </w:p>
    <w:p w14:paraId="413B6865" w14:textId="77777777" w:rsidR="006E7E8F" w:rsidRPr="006E7E8F" w:rsidRDefault="006E7E8F" w:rsidP="006E7E8F">
      <w:pPr>
        <w:jc w:val="both"/>
        <w:rPr>
          <w:rFonts w:ascii="Times New Roman" w:hAnsi="Times New Roman" w:cs="Times New Roman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432"/>
        <w:gridCol w:w="5979"/>
      </w:tblGrid>
      <w:tr w:rsidR="006E7E8F" w:rsidRPr="006E7E8F" w14:paraId="1393D4B6" w14:textId="77777777" w:rsidTr="006E7E8F">
        <w:tc>
          <w:tcPr>
            <w:tcW w:w="656" w:type="dxa"/>
            <w:shd w:val="clear" w:color="auto" w:fill="A6A6A6"/>
            <w:vAlign w:val="center"/>
          </w:tcPr>
          <w:p w14:paraId="1F20CB5A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ITEM</w:t>
            </w:r>
          </w:p>
        </w:tc>
        <w:tc>
          <w:tcPr>
            <w:tcW w:w="2432" w:type="dxa"/>
            <w:shd w:val="clear" w:color="auto" w:fill="A6A6A6"/>
            <w:vAlign w:val="center"/>
          </w:tcPr>
          <w:p w14:paraId="4825FB4F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MODALIDADE</w:t>
            </w:r>
          </w:p>
        </w:tc>
        <w:tc>
          <w:tcPr>
            <w:tcW w:w="5979" w:type="dxa"/>
            <w:shd w:val="clear" w:color="auto" w:fill="A6A6A6"/>
            <w:vAlign w:val="center"/>
          </w:tcPr>
          <w:p w14:paraId="7426E7B4" w14:textId="77777777" w:rsidR="006E7E8F" w:rsidRPr="006E7E8F" w:rsidRDefault="006E7E8F" w:rsidP="007652AD">
            <w:pPr>
              <w:pStyle w:val="SemEspaamento"/>
              <w:tabs>
                <w:tab w:val="center" w:pos="164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DESCONTOS</w:t>
            </w:r>
          </w:p>
        </w:tc>
      </w:tr>
      <w:tr w:rsidR="006E7E8F" w:rsidRPr="006E7E8F" w14:paraId="42250CC4" w14:textId="77777777" w:rsidTr="006E7E8F">
        <w:tc>
          <w:tcPr>
            <w:tcW w:w="656" w:type="dxa"/>
            <w:shd w:val="clear" w:color="auto" w:fill="92D050"/>
            <w:vAlign w:val="center"/>
          </w:tcPr>
          <w:p w14:paraId="29540862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</w:p>
        </w:tc>
        <w:tc>
          <w:tcPr>
            <w:tcW w:w="2432" w:type="dxa"/>
            <w:shd w:val="clear" w:color="auto" w:fill="92D050"/>
            <w:vAlign w:val="center"/>
          </w:tcPr>
          <w:p w14:paraId="17D26F45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Integralmente e de uma só vez</w:t>
            </w:r>
          </w:p>
        </w:tc>
        <w:tc>
          <w:tcPr>
            <w:tcW w:w="5979" w:type="dxa"/>
            <w:shd w:val="clear" w:color="auto" w:fill="92D050"/>
            <w:vAlign w:val="center"/>
          </w:tcPr>
          <w:p w14:paraId="7F037178" w14:textId="77777777" w:rsidR="006E7E8F" w:rsidRPr="006E7E8F" w:rsidRDefault="006E7E8F" w:rsidP="007652AD">
            <w:pPr>
              <w:pStyle w:val="SemEspaamento"/>
              <w:tabs>
                <w:tab w:val="center" w:pos="1646"/>
                <w:tab w:val="left" w:pos="245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               100%</w:t>
            </w: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</w:t>
            </w:r>
          </w:p>
        </w:tc>
      </w:tr>
      <w:tr w:rsidR="006E7E8F" w:rsidRPr="006E7E8F" w14:paraId="05E727E1" w14:textId="77777777" w:rsidTr="006E7E8F">
        <w:tc>
          <w:tcPr>
            <w:tcW w:w="656" w:type="dxa"/>
            <w:vAlign w:val="center"/>
          </w:tcPr>
          <w:p w14:paraId="2267A4EE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b/>
                <w:sz w:val="18"/>
                <w:szCs w:val="18"/>
              </w:rPr>
              <w:t>II</w:t>
            </w:r>
          </w:p>
        </w:tc>
        <w:tc>
          <w:tcPr>
            <w:tcW w:w="2432" w:type="dxa"/>
            <w:vAlign w:val="center"/>
          </w:tcPr>
          <w:p w14:paraId="7D2EFD3F" w14:textId="77777777" w:rsidR="006E7E8F" w:rsidRPr="006E7E8F" w:rsidRDefault="006E7E8F" w:rsidP="007652AD">
            <w:pPr>
              <w:pStyle w:val="SemEspaamento"/>
              <w:tabs>
                <w:tab w:val="left" w:pos="3531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De 02 </w:t>
            </w:r>
            <w:proofErr w:type="gramStart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à</w:t>
            </w:r>
            <w:proofErr w:type="gramEnd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 10 parcelas</w:t>
            </w:r>
          </w:p>
        </w:tc>
        <w:tc>
          <w:tcPr>
            <w:tcW w:w="5979" w:type="dxa"/>
            <w:vAlign w:val="center"/>
          </w:tcPr>
          <w:p w14:paraId="0EB66256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80% </w:t>
            </w:r>
          </w:p>
        </w:tc>
      </w:tr>
      <w:tr w:rsidR="006E7E8F" w:rsidRPr="006E7E8F" w14:paraId="1B89D761" w14:textId="77777777" w:rsidTr="006E7E8F">
        <w:tc>
          <w:tcPr>
            <w:tcW w:w="656" w:type="dxa"/>
            <w:vAlign w:val="center"/>
          </w:tcPr>
          <w:p w14:paraId="0FF1A3C8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</w:p>
        </w:tc>
        <w:tc>
          <w:tcPr>
            <w:tcW w:w="2432" w:type="dxa"/>
            <w:vAlign w:val="center"/>
          </w:tcPr>
          <w:p w14:paraId="4424D63F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De 11 </w:t>
            </w:r>
            <w:proofErr w:type="gramStart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à</w:t>
            </w:r>
            <w:proofErr w:type="gramEnd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 20 parcelas</w:t>
            </w:r>
          </w:p>
        </w:tc>
        <w:tc>
          <w:tcPr>
            <w:tcW w:w="5979" w:type="dxa"/>
            <w:vAlign w:val="center"/>
          </w:tcPr>
          <w:p w14:paraId="543BF744" w14:textId="77777777" w:rsidR="006E7E8F" w:rsidRPr="006E7E8F" w:rsidRDefault="006E7E8F" w:rsidP="007652AD">
            <w:pPr>
              <w:pStyle w:val="SemEspaamento"/>
              <w:tabs>
                <w:tab w:val="left" w:pos="88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60% </w:t>
            </w:r>
          </w:p>
        </w:tc>
      </w:tr>
      <w:tr w:rsidR="006E7E8F" w:rsidRPr="006E7E8F" w14:paraId="32B1BC00" w14:textId="77777777" w:rsidTr="006E7E8F">
        <w:tc>
          <w:tcPr>
            <w:tcW w:w="656" w:type="dxa"/>
            <w:vAlign w:val="center"/>
          </w:tcPr>
          <w:p w14:paraId="12185864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b/>
                <w:sz w:val="18"/>
                <w:szCs w:val="18"/>
              </w:rPr>
              <w:t>IV</w:t>
            </w:r>
          </w:p>
        </w:tc>
        <w:tc>
          <w:tcPr>
            <w:tcW w:w="2432" w:type="dxa"/>
            <w:vAlign w:val="center"/>
          </w:tcPr>
          <w:p w14:paraId="4B03B7FD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De 21 </w:t>
            </w:r>
            <w:proofErr w:type="gramStart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à</w:t>
            </w:r>
            <w:proofErr w:type="gramEnd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 40 parcelas</w:t>
            </w:r>
          </w:p>
        </w:tc>
        <w:tc>
          <w:tcPr>
            <w:tcW w:w="5979" w:type="dxa"/>
            <w:vAlign w:val="center"/>
          </w:tcPr>
          <w:p w14:paraId="68B63F92" w14:textId="77777777" w:rsidR="006E7E8F" w:rsidRPr="006E7E8F" w:rsidRDefault="006E7E8F" w:rsidP="007652AD">
            <w:pPr>
              <w:pStyle w:val="SemEspaamento"/>
              <w:tabs>
                <w:tab w:val="left" w:pos="88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50% </w:t>
            </w:r>
          </w:p>
        </w:tc>
      </w:tr>
    </w:tbl>
    <w:p w14:paraId="67861E6B" w14:textId="77777777" w:rsidR="006E7E8F" w:rsidRPr="006E7E8F" w:rsidRDefault="006E7E8F" w:rsidP="006E7E8F">
      <w:pPr>
        <w:jc w:val="both"/>
        <w:rPr>
          <w:rFonts w:ascii="Times New Roman" w:hAnsi="Times New Roman" w:cs="Times New Roman"/>
        </w:rPr>
      </w:pPr>
    </w:p>
    <w:p w14:paraId="1F49E795" w14:textId="77777777" w:rsidR="006E7E8F" w:rsidRPr="006E7E8F" w:rsidRDefault="006E7E8F" w:rsidP="006E7E8F">
      <w:pPr>
        <w:pStyle w:val="Corpodetexto3"/>
        <w:spacing w:line="360" w:lineRule="auto"/>
        <w:ind w:firstLine="720"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6E7E8F">
        <w:rPr>
          <w:rFonts w:ascii="Times New Roman" w:eastAsia="Arial Unicode MS" w:hAnsi="Times New Roman" w:cs="Times New Roman"/>
          <w:sz w:val="22"/>
          <w:szCs w:val="22"/>
        </w:rPr>
        <w:lastRenderedPageBreak/>
        <w:t xml:space="preserve">III </w:t>
      </w:r>
      <w:r w:rsidRPr="006E7E8F">
        <w:rPr>
          <w:rFonts w:ascii="Times New Roman" w:eastAsia="Arial Unicode MS" w:hAnsi="Times New Roman" w:cs="Times New Roman"/>
          <w:b/>
          <w:bCs/>
          <w:sz w:val="22"/>
          <w:szCs w:val="22"/>
        </w:rPr>
        <w:t>-</w:t>
      </w:r>
      <w:r w:rsidRPr="006E7E8F">
        <w:rPr>
          <w:rFonts w:ascii="Times New Roman" w:eastAsia="Arial Unicode MS" w:hAnsi="Times New Roman" w:cs="Times New Roman"/>
          <w:sz w:val="22"/>
          <w:szCs w:val="22"/>
        </w:rPr>
        <w:t xml:space="preserve"> Aos contribuintes que efetuarem o pagamento integral ou requererem o parcelamento com o devido recolhimento da primeira parcela no prazo de até 30 (trinta) dias, contados da data da notificação, e que assinarem o Termo de Parcelamento e Confissão de Dívida, com a consequente desistência expressa de qualquer recurso administrativo ou judicial, será </w:t>
      </w:r>
      <w:proofErr w:type="gramStart"/>
      <w:r w:rsidRPr="006E7E8F">
        <w:rPr>
          <w:rFonts w:ascii="Times New Roman" w:eastAsia="Arial Unicode MS" w:hAnsi="Times New Roman" w:cs="Times New Roman"/>
          <w:sz w:val="22"/>
          <w:szCs w:val="22"/>
        </w:rPr>
        <w:t>concedida</w:t>
      </w:r>
      <w:proofErr w:type="gramEnd"/>
      <w:r w:rsidRPr="006E7E8F">
        <w:rPr>
          <w:rFonts w:ascii="Times New Roman" w:eastAsia="Arial Unicode MS" w:hAnsi="Times New Roman" w:cs="Times New Roman"/>
          <w:sz w:val="22"/>
          <w:szCs w:val="22"/>
        </w:rPr>
        <w:t xml:space="preserve"> isenção sobre o valor do principal do crédito tributário relativo ao Imposto Predial e Territorial Urbano – IPTU, observadas as seguintes condições:</w:t>
      </w:r>
    </w:p>
    <w:p w14:paraId="71460A81" w14:textId="77777777" w:rsidR="006E7E8F" w:rsidRPr="006E7E8F" w:rsidRDefault="006E7E8F" w:rsidP="006E7E8F">
      <w:pPr>
        <w:pStyle w:val="Corpodetexto3"/>
        <w:jc w:val="both"/>
        <w:rPr>
          <w:rFonts w:ascii="Times New Roman" w:eastAsia="Arial Unicode MS" w:hAnsi="Times New Roman" w:cs="Times New Roman"/>
          <w:sz w:val="22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432"/>
        <w:gridCol w:w="5979"/>
      </w:tblGrid>
      <w:tr w:rsidR="006E7E8F" w:rsidRPr="006E7E8F" w14:paraId="189E84D8" w14:textId="77777777" w:rsidTr="006E7E8F">
        <w:tc>
          <w:tcPr>
            <w:tcW w:w="656" w:type="dxa"/>
            <w:shd w:val="clear" w:color="auto" w:fill="A6A6A6"/>
            <w:vAlign w:val="center"/>
          </w:tcPr>
          <w:p w14:paraId="270DECBA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ITEM</w:t>
            </w:r>
          </w:p>
        </w:tc>
        <w:tc>
          <w:tcPr>
            <w:tcW w:w="2432" w:type="dxa"/>
            <w:shd w:val="clear" w:color="auto" w:fill="A6A6A6"/>
            <w:vAlign w:val="center"/>
          </w:tcPr>
          <w:p w14:paraId="5C3F6AC5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MODALIDADE</w:t>
            </w:r>
          </w:p>
        </w:tc>
        <w:tc>
          <w:tcPr>
            <w:tcW w:w="5979" w:type="dxa"/>
            <w:shd w:val="clear" w:color="auto" w:fill="A6A6A6"/>
            <w:vAlign w:val="center"/>
          </w:tcPr>
          <w:p w14:paraId="07EFE12F" w14:textId="77777777" w:rsidR="006E7E8F" w:rsidRPr="006E7E8F" w:rsidRDefault="006E7E8F" w:rsidP="007652AD">
            <w:pPr>
              <w:pStyle w:val="SemEspaamento"/>
              <w:tabs>
                <w:tab w:val="center" w:pos="164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DESCONTOS</w:t>
            </w:r>
          </w:p>
        </w:tc>
      </w:tr>
      <w:tr w:rsidR="006E7E8F" w:rsidRPr="006E7E8F" w14:paraId="23753992" w14:textId="77777777" w:rsidTr="006E7E8F">
        <w:tc>
          <w:tcPr>
            <w:tcW w:w="656" w:type="dxa"/>
            <w:shd w:val="clear" w:color="auto" w:fill="92D050"/>
            <w:vAlign w:val="center"/>
          </w:tcPr>
          <w:p w14:paraId="145B11DC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</w:p>
        </w:tc>
        <w:tc>
          <w:tcPr>
            <w:tcW w:w="2432" w:type="dxa"/>
            <w:shd w:val="clear" w:color="auto" w:fill="92D050"/>
            <w:vAlign w:val="center"/>
          </w:tcPr>
          <w:p w14:paraId="04C8F207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Integralmente e de uma só vez</w:t>
            </w:r>
          </w:p>
        </w:tc>
        <w:tc>
          <w:tcPr>
            <w:tcW w:w="5979" w:type="dxa"/>
            <w:shd w:val="clear" w:color="auto" w:fill="92D050"/>
            <w:vAlign w:val="center"/>
          </w:tcPr>
          <w:p w14:paraId="2BF9A680" w14:textId="77777777" w:rsidR="006E7E8F" w:rsidRPr="006E7E8F" w:rsidRDefault="006E7E8F" w:rsidP="007652AD">
            <w:pPr>
              <w:pStyle w:val="SemEspaamento"/>
              <w:tabs>
                <w:tab w:val="center" w:pos="1646"/>
                <w:tab w:val="left" w:pos="2454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60%</w:t>
            </w: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</w:t>
            </w:r>
          </w:p>
        </w:tc>
      </w:tr>
      <w:tr w:rsidR="006E7E8F" w:rsidRPr="006E7E8F" w14:paraId="75F9BF08" w14:textId="77777777" w:rsidTr="006E7E8F">
        <w:tc>
          <w:tcPr>
            <w:tcW w:w="656" w:type="dxa"/>
            <w:vAlign w:val="center"/>
          </w:tcPr>
          <w:p w14:paraId="632E4AF0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b/>
                <w:sz w:val="18"/>
                <w:szCs w:val="18"/>
              </w:rPr>
              <w:t>II</w:t>
            </w:r>
          </w:p>
        </w:tc>
        <w:tc>
          <w:tcPr>
            <w:tcW w:w="2432" w:type="dxa"/>
            <w:vAlign w:val="center"/>
          </w:tcPr>
          <w:p w14:paraId="01FDBC2C" w14:textId="77777777" w:rsidR="006E7E8F" w:rsidRPr="006E7E8F" w:rsidRDefault="006E7E8F" w:rsidP="007652AD">
            <w:pPr>
              <w:pStyle w:val="SemEspaamento"/>
              <w:tabs>
                <w:tab w:val="left" w:pos="3531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De 02 </w:t>
            </w:r>
            <w:proofErr w:type="gramStart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à</w:t>
            </w:r>
            <w:proofErr w:type="gramEnd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 20 parcelas</w:t>
            </w:r>
          </w:p>
        </w:tc>
        <w:tc>
          <w:tcPr>
            <w:tcW w:w="5979" w:type="dxa"/>
            <w:vAlign w:val="center"/>
          </w:tcPr>
          <w:p w14:paraId="7E28956F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50% </w:t>
            </w:r>
          </w:p>
        </w:tc>
      </w:tr>
      <w:tr w:rsidR="006E7E8F" w:rsidRPr="006E7E8F" w14:paraId="20605EEA" w14:textId="77777777" w:rsidTr="006E7E8F">
        <w:tc>
          <w:tcPr>
            <w:tcW w:w="656" w:type="dxa"/>
            <w:vAlign w:val="center"/>
          </w:tcPr>
          <w:p w14:paraId="0922827B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</w:p>
        </w:tc>
        <w:tc>
          <w:tcPr>
            <w:tcW w:w="2432" w:type="dxa"/>
            <w:vAlign w:val="center"/>
          </w:tcPr>
          <w:p w14:paraId="0BF463CE" w14:textId="77777777" w:rsidR="006E7E8F" w:rsidRPr="006E7E8F" w:rsidRDefault="006E7E8F" w:rsidP="007652AD">
            <w:pPr>
              <w:pStyle w:val="SemEspaamen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De 21 </w:t>
            </w:r>
            <w:proofErr w:type="gramStart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>à</w:t>
            </w:r>
            <w:proofErr w:type="gramEnd"/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 40 parcelas</w:t>
            </w:r>
          </w:p>
        </w:tc>
        <w:tc>
          <w:tcPr>
            <w:tcW w:w="5979" w:type="dxa"/>
            <w:vAlign w:val="center"/>
          </w:tcPr>
          <w:p w14:paraId="39A59560" w14:textId="77777777" w:rsidR="006E7E8F" w:rsidRPr="006E7E8F" w:rsidRDefault="006E7E8F" w:rsidP="007652AD">
            <w:pPr>
              <w:pStyle w:val="SemEspaamento"/>
              <w:tabs>
                <w:tab w:val="left" w:pos="88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E8F">
              <w:rPr>
                <w:rFonts w:ascii="Times New Roman" w:hAnsi="Times New Roman" w:cs="Times New Roman"/>
                <w:sz w:val="18"/>
                <w:szCs w:val="18"/>
              </w:rPr>
              <w:t xml:space="preserve">40% </w:t>
            </w:r>
          </w:p>
        </w:tc>
      </w:tr>
    </w:tbl>
    <w:p w14:paraId="2C260516" w14:textId="77777777" w:rsidR="006E7E8F" w:rsidRPr="006E7E8F" w:rsidRDefault="006E7E8F" w:rsidP="006E7E8F">
      <w:pPr>
        <w:pStyle w:val="Corpodetexto3"/>
        <w:jc w:val="both"/>
        <w:rPr>
          <w:rFonts w:ascii="Times New Roman" w:eastAsia="Arial Unicode MS" w:hAnsi="Times New Roman" w:cs="Times New Roman"/>
          <w:sz w:val="22"/>
          <w:szCs w:val="22"/>
        </w:rPr>
      </w:pPr>
    </w:p>
    <w:p w14:paraId="2C4BF9DB" w14:textId="79BD08A4" w:rsidR="00AD2F0A" w:rsidRDefault="006E7E8F" w:rsidP="006E7E8F">
      <w:pPr>
        <w:pStyle w:val="Corpodetexto3"/>
        <w:spacing w:line="360" w:lineRule="auto"/>
        <w:ind w:firstLine="720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6E7E8F">
        <w:rPr>
          <w:rFonts w:ascii="Times New Roman" w:eastAsia="Arial Unicode MS" w:hAnsi="Times New Roman" w:cs="Times New Roman"/>
          <w:b/>
          <w:bCs/>
          <w:sz w:val="24"/>
          <w:szCs w:val="24"/>
        </w:rPr>
        <w:t xml:space="preserve">§ 1° </w:t>
      </w:r>
      <w:r w:rsidRPr="006E7E8F">
        <w:rPr>
          <w:rFonts w:ascii="Times New Roman" w:eastAsia="Arial Unicode MS" w:hAnsi="Times New Roman" w:cs="Times New Roman"/>
          <w:sz w:val="24"/>
          <w:szCs w:val="24"/>
        </w:rPr>
        <w:t>A primeira parcela corresponderá a, no mínimo, 15% (quinze por cento) do valor do crédito.</w:t>
      </w:r>
    </w:p>
    <w:p w14:paraId="29272BB2" w14:textId="77777777" w:rsidR="00AD2F0A" w:rsidRDefault="00AD2F0A" w:rsidP="006E7E8F">
      <w:pPr>
        <w:pStyle w:val="Corpodetexto3"/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E00B6B" w14:textId="5D7D55A8" w:rsidR="006E7E8F" w:rsidRPr="006E7E8F" w:rsidRDefault="006E7E8F" w:rsidP="006E7E8F">
      <w:pPr>
        <w:pStyle w:val="Corpodetexto3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E7E8F">
        <w:rPr>
          <w:rFonts w:ascii="Times New Roman" w:hAnsi="Times New Roman" w:cs="Times New Roman"/>
          <w:b/>
          <w:bCs/>
          <w:sz w:val="24"/>
          <w:szCs w:val="24"/>
        </w:rPr>
        <w:t>Art. 5º</w:t>
      </w:r>
      <w:r w:rsidRPr="006E7E8F">
        <w:rPr>
          <w:rFonts w:ascii="Times New Roman" w:hAnsi="Times New Roman" w:cs="Times New Roman"/>
          <w:sz w:val="24"/>
          <w:szCs w:val="24"/>
        </w:rPr>
        <w:t xml:space="preserve"> A adesão ao Programa de Recuperação Fiscal – </w:t>
      </w:r>
      <w:proofErr w:type="gramStart"/>
      <w:r w:rsidRPr="006E7E8F">
        <w:rPr>
          <w:rFonts w:ascii="Times New Roman" w:hAnsi="Times New Roman" w:cs="Times New Roman"/>
          <w:sz w:val="24"/>
          <w:szCs w:val="24"/>
        </w:rPr>
        <w:t>REFIS implicará</w:t>
      </w:r>
      <w:proofErr w:type="gramEnd"/>
      <w:r w:rsidRPr="006E7E8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5540801" w14:textId="77777777" w:rsidR="006E7E8F" w:rsidRPr="006E7E8F" w:rsidRDefault="006E7E8F" w:rsidP="006E7E8F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922E800" w14:textId="65186E80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I – a assinatura de Termo de Parcelamento e Confissão de Dívida;</w:t>
      </w:r>
    </w:p>
    <w:p w14:paraId="4B2B49ED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II – a renúncia expressa a qualquer recurso administrativo ou judicial;</w:t>
      </w:r>
    </w:p>
    <w:p w14:paraId="56BFE1BD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III</w:t>
      </w:r>
      <w:r w:rsidRPr="006E7E8F">
        <w:rPr>
          <w:rFonts w:ascii="Times New Roman" w:hAnsi="Times New Roman" w:cs="Times New Roman"/>
          <w:b/>
          <w:bCs/>
        </w:rPr>
        <w:t xml:space="preserve"> –</w:t>
      </w:r>
      <w:r w:rsidRPr="006E7E8F">
        <w:rPr>
          <w:rFonts w:ascii="Times New Roman" w:hAnsi="Times New Roman" w:cs="Times New Roman"/>
        </w:rPr>
        <w:t xml:space="preserve"> a suspensão da exigibilidade do crédito tributário, nos termos do art. 151, </w:t>
      </w:r>
      <w:proofErr w:type="gramStart"/>
      <w:r w:rsidRPr="006E7E8F">
        <w:rPr>
          <w:rFonts w:ascii="Times New Roman" w:hAnsi="Times New Roman" w:cs="Times New Roman"/>
        </w:rPr>
        <w:t>VI</w:t>
      </w:r>
      <w:proofErr w:type="gramEnd"/>
      <w:r w:rsidRPr="006E7E8F">
        <w:rPr>
          <w:rFonts w:ascii="Times New Roman" w:hAnsi="Times New Roman" w:cs="Times New Roman"/>
        </w:rPr>
        <w:t>, do CTN.</w:t>
      </w:r>
    </w:p>
    <w:p w14:paraId="1A43E4EE" w14:textId="77777777" w:rsidR="006E7E8F" w:rsidRPr="006E7E8F" w:rsidRDefault="006E7E8F" w:rsidP="006E7E8F">
      <w:pPr>
        <w:spacing w:line="360" w:lineRule="auto"/>
        <w:jc w:val="both"/>
        <w:rPr>
          <w:rFonts w:ascii="Times New Roman" w:hAnsi="Times New Roman" w:cs="Times New Roman"/>
        </w:rPr>
      </w:pPr>
    </w:p>
    <w:p w14:paraId="06C3DEBB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  <w:b/>
          <w:bCs/>
        </w:rPr>
        <w:t>Art. 6º</w:t>
      </w:r>
      <w:r w:rsidRPr="006E7E8F">
        <w:rPr>
          <w:rFonts w:ascii="Times New Roman" w:hAnsi="Times New Roman" w:cs="Times New Roman"/>
        </w:rPr>
        <w:t xml:space="preserve"> O parcelamento será considerado rescindido de pleno direito, tornando-se imediatamente exigível a totalidade do crédito tributário remanescente, caso ocorra:</w:t>
      </w:r>
    </w:p>
    <w:p w14:paraId="39B24D10" w14:textId="00A9A24C" w:rsidR="006E7E8F" w:rsidRPr="006E7E8F" w:rsidRDefault="006E7E8F" w:rsidP="006E7E8F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br/>
        <w:t>I – o não pagamento de 03 (três) parcelas, consecutivas ou alternadas;</w:t>
      </w:r>
    </w:p>
    <w:p w14:paraId="0843270C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II – a constatação, em novas ações fiscais, de que o contribuinte reincidiu em subdeclarar receitas para fins de apuração do ISSQN ou deixou de emitir notas fiscais da totalidade dos serviços prestados;</w:t>
      </w:r>
    </w:p>
    <w:p w14:paraId="133DAEBC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III – a constatação, em novas ações fiscais, de que o contribuinte reincidiu em omitir qualquer informação que enseje a redução indevida do valor do IPTU;</w:t>
      </w:r>
    </w:p>
    <w:p w14:paraId="40651EB0" w14:textId="77777777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>IV - o não cumprimento de quaisquer das demais condições estabelecidas neste Programa.</w:t>
      </w:r>
    </w:p>
    <w:p w14:paraId="02572F37" w14:textId="77777777" w:rsidR="006E7E8F" w:rsidRPr="006E7E8F" w:rsidRDefault="006E7E8F" w:rsidP="006E7E8F">
      <w:pPr>
        <w:spacing w:line="360" w:lineRule="auto"/>
        <w:jc w:val="both"/>
        <w:rPr>
          <w:rFonts w:ascii="Times New Roman" w:hAnsi="Times New Roman" w:cs="Times New Roman"/>
        </w:rPr>
      </w:pPr>
    </w:p>
    <w:p w14:paraId="65BB0C52" w14:textId="12B0C970" w:rsidR="006E7E8F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  <w:b/>
          <w:bCs/>
        </w:rPr>
        <w:t>Art. 7º</w:t>
      </w:r>
      <w:r w:rsidRPr="006E7E8F">
        <w:rPr>
          <w:rFonts w:ascii="Times New Roman" w:hAnsi="Times New Roman" w:cs="Times New Roman"/>
        </w:rPr>
        <w:t xml:space="preserve"> O Poder Executivo Municipal regulamentará, por meio de decreto os casos omissos e demais disposições complementares.</w:t>
      </w:r>
    </w:p>
    <w:p w14:paraId="01565C7A" w14:textId="77777777" w:rsidR="006E7E8F" w:rsidRPr="006E7E8F" w:rsidRDefault="006E7E8F" w:rsidP="006E7E8F">
      <w:pPr>
        <w:spacing w:line="360" w:lineRule="auto"/>
        <w:jc w:val="both"/>
        <w:rPr>
          <w:rFonts w:ascii="Times New Roman" w:hAnsi="Times New Roman" w:cs="Times New Roman"/>
        </w:rPr>
      </w:pPr>
    </w:p>
    <w:p w14:paraId="53D4A099" w14:textId="69265D6B" w:rsidR="006E7E8F" w:rsidRPr="006E7E8F" w:rsidRDefault="006E7E8F" w:rsidP="006E7E8F">
      <w:pPr>
        <w:pStyle w:val="Corpodetexto3"/>
        <w:spacing w:line="360" w:lineRule="auto"/>
        <w:ind w:firstLine="720"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6E7E8F">
        <w:rPr>
          <w:rFonts w:ascii="Times New Roman" w:eastAsia="Arial Unicode MS" w:hAnsi="Times New Roman" w:cs="Times New Roman"/>
          <w:b/>
          <w:bCs/>
          <w:sz w:val="22"/>
          <w:szCs w:val="22"/>
        </w:rPr>
        <w:lastRenderedPageBreak/>
        <w:t>Art. 8º</w:t>
      </w:r>
      <w:r w:rsidRPr="006E7E8F">
        <w:rPr>
          <w:rFonts w:ascii="Times New Roman" w:eastAsia="Arial Unicode MS" w:hAnsi="Times New Roman" w:cs="Times New Roman"/>
          <w:sz w:val="22"/>
          <w:szCs w:val="22"/>
        </w:rPr>
        <w:t xml:space="preserve"> A demonstração prevista no artigo 14 da Lei de Responsabilidade Fiscal – Lei Complementar Federal 101/00, fica assentada na Exposição de Motivos/Justificativa anexa a esta Lei, observado o critério para que o benefício não atinja mais que 2% do orçamento global do orçamento em vigor conforme dispõe o artigo 27 da Lei nº 2.836/17 e 273 da Lei nº 2.888/17.   </w:t>
      </w:r>
    </w:p>
    <w:p w14:paraId="1F21F343" w14:textId="752619DA" w:rsidR="006E7E8F" w:rsidRPr="006E7E8F" w:rsidRDefault="006E7E8F" w:rsidP="006E7E8F">
      <w:pPr>
        <w:pStyle w:val="Corpodetexto3"/>
        <w:spacing w:line="360" w:lineRule="auto"/>
        <w:ind w:firstLine="720"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6E7E8F">
        <w:rPr>
          <w:rFonts w:ascii="Times New Roman" w:eastAsia="Arial Unicode MS" w:hAnsi="Times New Roman" w:cs="Times New Roman"/>
          <w:b/>
          <w:bCs/>
          <w:sz w:val="22"/>
          <w:szCs w:val="22"/>
        </w:rPr>
        <w:t>Parágrafo único</w:t>
      </w:r>
      <w:r w:rsidRPr="006E7E8F">
        <w:rPr>
          <w:rFonts w:ascii="Times New Roman" w:eastAsia="Arial Unicode MS" w:hAnsi="Times New Roman" w:cs="Times New Roman"/>
          <w:sz w:val="22"/>
          <w:szCs w:val="22"/>
        </w:rPr>
        <w:t xml:space="preserve">. A compensação fiscal decorrente dos benefícios desta lei para os dois próximos exercícios seguintes será aportada pelo recadastramento fiscal e pela instituição da nova Planta Genérica de Valores Imobiliários - PGV que entrará em vigor a partir do exercício de 2027. </w:t>
      </w:r>
    </w:p>
    <w:p w14:paraId="747E1778" w14:textId="77777777" w:rsidR="006E7E8F" w:rsidRPr="006E7E8F" w:rsidRDefault="006E7E8F" w:rsidP="006E7E8F">
      <w:pPr>
        <w:spacing w:line="360" w:lineRule="auto"/>
        <w:jc w:val="both"/>
        <w:rPr>
          <w:rFonts w:ascii="Times New Roman" w:hAnsi="Times New Roman" w:cs="Times New Roman"/>
        </w:rPr>
      </w:pPr>
    </w:p>
    <w:p w14:paraId="2778955A" w14:textId="04A1D8BC" w:rsidR="00F030CD" w:rsidRPr="006E7E8F" w:rsidRDefault="006E7E8F" w:rsidP="006E7E8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  <w:b/>
          <w:bCs/>
        </w:rPr>
        <w:t>Art. 9º</w:t>
      </w:r>
      <w:r w:rsidRPr="006E7E8F">
        <w:rPr>
          <w:rFonts w:ascii="Times New Roman" w:hAnsi="Times New Roman" w:cs="Times New Roman"/>
        </w:rPr>
        <w:t xml:space="preserve"> Esta Lei entra em vigor na data de sua publicação, </w:t>
      </w:r>
      <w:r w:rsidRPr="006E7E8F">
        <w:rPr>
          <w:rFonts w:ascii="Times New Roman" w:eastAsia="Arial Unicode MS" w:hAnsi="Times New Roman" w:cs="Times New Roman"/>
        </w:rPr>
        <w:t>revogadas as disposições em contrário</w:t>
      </w:r>
      <w:r w:rsidRPr="006E7E8F">
        <w:rPr>
          <w:rFonts w:ascii="Times New Roman" w:hAnsi="Times New Roman" w:cs="Times New Roman"/>
        </w:rPr>
        <w:t>.</w:t>
      </w:r>
    </w:p>
    <w:p w14:paraId="0FECDFBA" w14:textId="77777777" w:rsidR="00F030CD" w:rsidRPr="006E7E8F" w:rsidRDefault="00F030CD" w:rsidP="00F030CD">
      <w:pPr>
        <w:jc w:val="both"/>
        <w:rPr>
          <w:rFonts w:ascii="Times New Roman" w:hAnsi="Times New Roman" w:cs="Times New Roman"/>
        </w:rPr>
      </w:pPr>
    </w:p>
    <w:p w14:paraId="4421BAAA" w14:textId="772A6B23" w:rsidR="00F030CD" w:rsidRPr="006E7E8F" w:rsidRDefault="00F030CD" w:rsidP="00F030CD">
      <w:pPr>
        <w:jc w:val="center"/>
        <w:rPr>
          <w:rFonts w:ascii="Times New Roman" w:hAnsi="Times New Roman" w:cs="Times New Roman"/>
        </w:rPr>
      </w:pPr>
      <w:r w:rsidRPr="006E7E8F">
        <w:rPr>
          <w:rFonts w:ascii="Times New Roman" w:hAnsi="Times New Roman" w:cs="Times New Roman"/>
        </w:rPr>
        <w:t xml:space="preserve">Gabinete do Prefeito, em </w:t>
      </w:r>
      <w:r w:rsidR="00FA2B50" w:rsidRPr="006E7E8F">
        <w:rPr>
          <w:rFonts w:ascii="Times New Roman" w:hAnsi="Times New Roman" w:cs="Times New Roman"/>
        </w:rPr>
        <w:t>13</w:t>
      </w:r>
      <w:r w:rsidRPr="006E7E8F">
        <w:rPr>
          <w:rFonts w:ascii="Times New Roman" w:hAnsi="Times New Roman" w:cs="Times New Roman"/>
        </w:rPr>
        <w:t xml:space="preserve"> de outubro de 2025.</w:t>
      </w:r>
    </w:p>
    <w:p w14:paraId="0739C949" w14:textId="77777777" w:rsidR="00F030CD" w:rsidRPr="006E7E8F" w:rsidRDefault="00F030CD" w:rsidP="00F030CD">
      <w:pPr>
        <w:jc w:val="center"/>
        <w:rPr>
          <w:rFonts w:ascii="Times New Roman" w:hAnsi="Times New Roman" w:cs="Times New Roman"/>
        </w:rPr>
      </w:pPr>
    </w:p>
    <w:p w14:paraId="4406960E" w14:textId="77777777" w:rsidR="00F030CD" w:rsidRPr="006E7E8F" w:rsidRDefault="00F030CD" w:rsidP="00F030CD">
      <w:pPr>
        <w:jc w:val="center"/>
        <w:rPr>
          <w:rFonts w:ascii="Times New Roman" w:hAnsi="Times New Roman" w:cs="Times New Roman"/>
        </w:rPr>
      </w:pPr>
    </w:p>
    <w:p w14:paraId="587F59BE" w14:textId="40886225" w:rsidR="00F030CD" w:rsidRPr="006E7E8F" w:rsidRDefault="00F030CD" w:rsidP="00F030CD">
      <w:pPr>
        <w:jc w:val="center"/>
        <w:rPr>
          <w:rFonts w:ascii="Times New Roman" w:hAnsi="Times New Roman" w:cs="Times New Roman"/>
          <w:b/>
          <w:bCs/>
        </w:rPr>
      </w:pPr>
      <w:r w:rsidRPr="006E7E8F">
        <w:rPr>
          <w:rFonts w:ascii="Times New Roman" w:hAnsi="Times New Roman" w:cs="Times New Roman"/>
          <w:b/>
          <w:bCs/>
        </w:rPr>
        <w:t>EVILÁSIO MATEUS DA SILVA CARDOSO</w:t>
      </w:r>
    </w:p>
    <w:p w14:paraId="727EA577" w14:textId="7E18ACB8" w:rsidR="00F030CD" w:rsidRPr="006E7E8F" w:rsidRDefault="00F030CD" w:rsidP="00F030CD">
      <w:pPr>
        <w:jc w:val="center"/>
        <w:rPr>
          <w:rFonts w:ascii="Times New Roman" w:hAnsi="Times New Roman" w:cs="Times New Roman"/>
          <w:b/>
          <w:bCs/>
        </w:rPr>
      </w:pPr>
      <w:r w:rsidRPr="006E7E8F">
        <w:rPr>
          <w:rFonts w:ascii="Times New Roman" w:hAnsi="Times New Roman" w:cs="Times New Roman"/>
          <w:b/>
          <w:bCs/>
        </w:rPr>
        <w:t>Prefeito</w:t>
      </w:r>
    </w:p>
    <w:sectPr w:rsidR="00F030CD" w:rsidRPr="006E7E8F" w:rsidSect="00C303CE">
      <w:headerReference w:type="default" r:id="rId9"/>
      <w:footerReference w:type="default" r:id="rId10"/>
      <w:pgSz w:w="11909" w:h="16834"/>
      <w:pgMar w:top="2269" w:right="1440" w:bottom="851" w:left="1440" w:header="720" w:footer="2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DBCB" w14:textId="77777777" w:rsidR="0044258A" w:rsidRDefault="0044258A">
      <w:pPr>
        <w:spacing w:line="240" w:lineRule="auto"/>
      </w:pPr>
      <w:r>
        <w:separator/>
      </w:r>
    </w:p>
  </w:endnote>
  <w:endnote w:type="continuationSeparator" w:id="0">
    <w:p w14:paraId="32144D10" w14:textId="77777777" w:rsidR="0044258A" w:rsidRDefault="004425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C9ADE857-839C-4E2B-B7F4-E321088986A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A59FBE5C-B981-4284-9C16-1B7270E32424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fortaa">
    <w:altName w:val="Calibri"/>
    <w:charset w:val="00"/>
    <w:family w:val="auto"/>
    <w:pitch w:val="default"/>
    <w:embedRegular r:id="rId3" w:fontKey="{2D0547AA-16DF-440A-A4E2-48C093FEF3A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3DF8CAEF-F1BE-47FD-9671-1A71F0F17CB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5A68C" w14:textId="77777777" w:rsidR="002D33B5" w:rsidRDefault="005E648B">
    <w:r>
      <w:rPr>
        <w:noProof/>
      </w:rPr>
      <w:drawing>
        <wp:inline distT="114300" distB="114300" distL="114300" distR="114300" wp14:anchorId="30A52A14" wp14:editId="4B4BFF61">
          <wp:extent cx="5731200" cy="63500"/>
          <wp:effectExtent l="0" t="0" r="0" b="0"/>
          <wp:docPr id="201656526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63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70321CC" w14:textId="00241C32" w:rsidR="002D33B5" w:rsidRDefault="00C4551C" w:rsidP="003C4158">
    <w:pPr>
      <w:jc w:val="center"/>
      <w:rPr>
        <w:rFonts w:ascii="Comfortaa" w:eastAsia="Comfortaa" w:hAnsi="Comfortaa" w:cs="Comfortaa"/>
        <w:sz w:val="13"/>
        <w:szCs w:val="13"/>
      </w:rPr>
    </w:pPr>
    <w:r w:rsidRPr="00C4551C">
      <w:rPr>
        <w:rFonts w:ascii="Comfortaa" w:eastAsia="Comfortaa" w:hAnsi="Comfortaa" w:cs="Comfortaa"/>
        <w:sz w:val="13"/>
        <w:szCs w:val="13"/>
      </w:rPr>
      <w:t>Paço Municipal Francisco da Rosa Muniz</w:t>
    </w:r>
    <w:r w:rsidR="003A6764" w:rsidRPr="00C4551C">
      <w:rPr>
        <w:rFonts w:ascii="Comfortaa" w:eastAsia="Comfortaa" w:hAnsi="Comfortaa" w:cs="Comfortaa"/>
        <w:sz w:val="13"/>
        <w:szCs w:val="13"/>
      </w:rPr>
      <w:t xml:space="preserve">, </w:t>
    </w:r>
    <w:r w:rsidR="005E648B" w:rsidRPr="00C4551C">
      <w:rPr>
        <w:rFonts w:ascii="Comfortaa" w:eastAsia="Comfortaa" w:hAnsi="Comfortaa" w:cs="Comfortaa"/>
        <w:sz w:val="13"/>
        <w:szCs w:val="13"/>
      </w:rPr>
      <w:t>Rua Coelho Rodrigues, 174</w:t>
    </w:r>
    <w:r w:rsidR="00F340FC" w:rsidRPr="00C4551C">
      <w:rPr>
        <w:rFonts w:ascii="Comfortaa" w:eastAsia="Comfortaa" w:hAnsi="Comfortaa" w:cs="Comfortaa"/>
        <w:sz w:val="13"/>
        <w:szCs w:val="13"/>
      </w:rPr>
      <w:t xml:space="preserve">, </w:t>
    </w:r>
    <w:r w:rsidRPr="00C4551C">
      <w:rPr>
        <w:rFonts w:ascii="Comfortaa" w:eastAsia="Comfortaa" w:hAnsi="Comfortaa" w:cs="Comfortaa"/>
        <w:sz w:val="13"/>
        <w:szCs w:val="13"/>
      </w:rPr>
      <w:t>Anexo</w:t>
    </w:r>
    <w:r w:rsidR="00F340FC" w:rsidRPr="00C4551C">
      <w:rPr>
        <w:rFonts w:ascii="Comfortaa" w:eastAsia="Comfortaa" w:hAnsi="Comfortaa" w:cs="Comfortaa"/>
        <w:sz w:val="13"/>
        <w:szCs w:val="13"/>
      </w:rPr>
      <w:t xml:space="preserve"> </w:t>
    </w:r>
    <w:proofErr w:type="gramStart"/>
    <w:r w:rsidR="00F340FC" w:rsidRPr="00C4551C">
      <w:rPr>
        <w:rFonts w:ascii="Comfortaa" w:eastAsia="Comfortaa" w:hAnsi="Comfortaa" w:cs="Comfortaa"/>
        <w:sz w:val="13"/>
        <w:szCs w:val="13"/>
      </w:rPr>
      <w:t>1</w:t>
    </w:r>
    <w:proofErr w:type="gramEnd"/>
    <w:r w:rsidR="00F340FC" w:rsidRPr="00C4551C">
      <w:rPr>
        <w:rFonts w:ascii="Comfortaa" w:eastAsia="Comfortaa" w:hAnsi="Comfortaa" w:cs="Comfortaa"/>
        <w:sz w:val="13"/>
        <w:szCs w:val="13"/>
      </w:rPr>
      <w:t xml:space="preserve">, </w:t>
    </w:r>
    <w:r w:rsidRPr="00C4551C">
      <w:rPr>
        <w:rFonts w:ascii="Comfortaa" w:eastAsia="Comfortaa" w:hAnsi="Comfortaa" w:cs="Comfortaa"/>
        <w:sz w:val="13"/>
        <w:szCs w:val="13"/>
      </w:rPr>
      <w:t>2º Andar</w:t>
    </w:r>
    <w:r w:rsidR="00F340FC" w:rsidRPr="00C4551C">
      <w:rPr>
        <w:rFonts w:ascii="Comfortaa" w:eastAsia="Comfortaa" w:hAnsi="Comfortaa" w:cs="Comfortaa"/>
        <w:sz w:val="13"/>
        <w:szCs w:val="13"/>
      </w:rPr>
      <w:t>,</w:t>
    </w:r>
    <w:r w:rsidR="005E648B" w:rsidRPr="00C4551C">
      <w:rPr>
        <w:rFonts w:ascii="Comfortaa" w:eastAsia="Comfortaa" w:hAnsi="Comfortaa" w:cs="Comfortaa"/>
        <w:sz w:val="13"/>
        <w:szCs w:val="13"/>
      </w:rPr>
      <w:t xml:space="preserve"> Centro, Araripina </w:t>
    </w:r>
    <w:r w:rsidRPr="00C4551C">
      <w:rPr>
        <w:rFonts w:ascii="Comfortaa" w:eastAsia="Comfortaa" w:hAnsi="Comfortaa" w:cs="Comfortaa"/>
        <w:sz w:val="13"/>
        <w:szCs w:val="13"/>
      </w:rPr>
      <w:t>–</w:t>
    </w:r>
    <w:r w:rsidR="005E648B" w:rsidRPr="00C4551C">
      <w:rPr>
        <w:rFonts w:ascii="Comfortaa" w:eastAsia="Comfortaa" w:hAnsi="Comfortaa" w:cs="Comfortaa"/>
        <w:sz w:val="13"/>
        <w:szCs w:val="13"/>
      </w:rPr>
      <w:t xml:space="preserve"> PE</w:t>
    </w:r>
    <w:r w:rsidRPr="00C4551C">
      <w:rPr>
        <w:rFonts w:ascii="Comfortaa" w:eastAsia="Comfortaa" w:hAnsi="Comfortaa" w:cs="Comfortaa"/>
        <w:sz w:val="13"/>
        <w:szCs w:val="13"/>
      </w:rPr>
      <w:t>, CEP 56282-159</w:t>
    </w:r>
  </w:p>
  <w:p w14:paraId="19E9ACB4" w14:textId="11421F55" w:rsidR="00C4551C" w:rsidRPr="00C4551C" w:rsidRDefault="00C4551C" w:rsidP="003C4158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>Contatos: (87) 98149-0429 / gabinete.prefeito@araripina.pe.gov.br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A855FE" w14:textId="77777777" w:rsidR="0044258A" w:rsidRDefault="0044258A">
      <w:pPr>
        <w:spacing w:line="240" w:lineRule="auto"/>
      </w:pPr>
      <w:r>
        <w:separator/>
      </w:r>
    </w:p>
  </w:footnote>
  <w:footnote w:type="continuationSeparator" w:id="0">
    <w:p w14:paraId="35CFBFD3" w14:textId="77777777" w:rsidR="0044258A" w:rsidRDefault="004425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7031F8EE" w:rsidR="002D33B5" w:rsidRDefault="00C4551C">
    <w:r>
      <w:rPr>
        <w:noProof/>
      </w:rPr>
      <w:drawing>
        <wp:anchor distT="0" distB="0" distL="114300" distR="114300" simplePos="0" relativeHeight="251656704" behindDoc="0" locked="0" layoutInCell="1" allowOverlap="1" wp14:anchorId="6C1329C0" wp14:editId="056C9ECC">
          <wp:simplePos x="0" y="0"/>
          <wp:positionH relativeFrom="margin">
            <wp:posOffset>2375486</wp:posOffset>
          </wp:positionH>
          <wp:positionV relativeFrom="paragraph">
            <wp:posOffset>561340</wp:posOffset>
          </wp:positionV>
          <wp:extent cx="1664335" cy="45085"/>
          <wp:effectExtent l="0" t="0" r="0" b="0"/>
          <wp:wrapNone/>
          <wp:docPr id="183934303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flipV="1">
                    <a:off x="0" y="0"/>
                    <a:ext cx="1664335" cy="4508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773">
      <w:rPr>
        <w:rFonts w:ascii="Comfortaa" w:eastAsia="Comfortaa" w:hAnsi="Comfortaa" w:cs="Comfortaa"/>
        <w:noProof/>
        <w:sz w:val="18"/>
        <w:szCs w:val="18"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 wp14:anchorId="7560F154" wp14:editId="4827C68F">
              <wp:simplePos x="0" y="0"/>
              <wp:positionH relativeFrom="column">
                <wp:posOffset>2286000</wp:posOffset>
              </wp:positionH>
              <wp:positionV relativeFrom="paragraph">
                <wp:posOffset>336884</wp:posOffset>
              </wp:positionV>
              <wp:extent cx="1836821" cy="304800"/>
              <wp:effectExtent l="0" t="0" r="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6821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093CF9" w14:textId="053BE380" w:rsidR="00D94773" w:rsidRPr="00F340FC" w:rsidRDefault="00C4551C" w:rsidP="00C4551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omfortaa" w:eastAsia="Comfortaa" w:hAnsi="Comfortaa" w:cs="Comfortaa"/>
                              <w:sz w:val="24"/>
                              <w:szCs w:val="24"/>
                            </w:rPr>
                            <w:t>Gabinete do Prefeito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560F15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80pt;margin-top:26.55pt;width:144.65pt;height:24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" stroked="f">
              <v:textbox>
                <w:txbxContent>
                  <w:p w14:paraId="7D093CF9" w14:textId="053BE380" w:rsidR="00D94773" w:rsidRPr="00F340FC" w:rsidRDefault="00C4551C" w:rsidP="00C4551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Comfortaa" w:eastAsia="Comfortaa" w:hAnsi="Comfortaa" w:cs="Comfortaa"/>
                        <w:sz w:val="24"/>
                        <w:szCs w:val="24"/>
                      </w:rPr>
                      <w:t>Gabinete do Prefeito</w:t>
                    </w:r>
                  </w:p>
                </w:txbxContent>
              </v:textbox>
            </v:shape>
          </w:pict>
        </mc:Fallback>
      </mc:AlternateContent>
    </w:r>
    <w:r>
      <w:rPr>
        <w:rFonts w:ascii="Comfortaa" w:eastAsia="Comfortaa" w:hAnsi="Comfortaa" w:cs="Comfortaa"/>
        <w:noProof/>
        <w:sz w:val="18"/>
        <w:szCs w:val="18"/>
      </w:rPr>
      <w:drawing>
        <wp:inline distT="0" distB="0" distL="0" distR="0" wp14:anchorId="688B93AD" wp14:editId="4174A500">
          <wp:extent cx="2245113" cy="653716"/>
          <wp:effectExtent l="0" t="0" r="3175" b="0"/>
          <wp:docPr id="49650344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9091415" name="Imagem 15190914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8428" cy="6721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  <w:r w:rsidR="0044258A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51.3pt;height:562.85pt;z-index:-251657728;mso-position-horizontal:center;mso-position-horizontal-relative:margin;mso-position-vertical:center;mso-position-vertical-relative:margin">
          <v:imagedata r:id="rId3" o:title="image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47E64"/>
    <w:multiLevelType w:val="hybridMultilevel"/>
    <w:tmpl w:val="199A9948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4A1160"/>
    <w:multiLevelType w:val="multilevel"/>
    <w:tmpl w:val="7BECA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9F2026"/>
    <w:multiLevelType w:val="multilevel"/>
    <w:tmpl w:val="2B6E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9"/>
  </w:num>
  <w:num w:numId="3">
    <w:abstractNumId w:val="1"/>
  </w:num>
  <w:num w:numId="4">
    <w:abstractNumId w:val="3"/>
  </w:num>
  <w:num w:numId="5">
    <w:abstractNumId w:val="11"/>
  </w:num>
  <w:num w:numId="6">
    <w:abstractNumId w:val="15"/>
  </w:num>
  <w:num w:numId="7">
    <w:abstractNumId w:val="8"/>
  </w:num>
  <w:num w:numId="8">
    <w:abstractNumId w:val="20"/>
  </w:num>
  <w:num w:numId="9">
    <w:abstractNumId w:val="13"/>
  </w:num>
  <w:num w:numId="10">
    <w:abstractNumId w:val="25"/>
  </w:num>
  <w:num w:numId="11">
    <w:abstractNumId w:val="7"/>
  </w:num>
  <w:num w:numId="12">
    <w:abstractNumId w:val="26"/>
  </w:num>
  <w:num w:numId="13">
    <w:abstractNumId w:val="21"/>
  </w:num>
  <w:num w:numId="14">
    <w:abstractNumId w:val="17"/>
  </w:num>
  <w:num w:numId="15">
    <w:abstractNumId w:val="24"/>
  </w:num>
  <w:num w:numId="16">
    <w:abstractNumId w:val="27"/>
  </w:num>
  <w:num w:numId="17">
    <w:abstractNumId w:val="6"/>
  </w:num>
  <w:num w:numId="18">
    <w:abstractNumId w:val="5"/>
  </w:num>
  <w:num w:numId="19">
    <w:abstractNumId w:val="19"/>
  </w:num>
  <w:num w:numId="20">
    <w:abstractNumId w:val="23"/>
  </w:num>
  <w:num w:numId="21">
    <w:abstractNumId w:val="12"/>
  </w:num>
  <w:num w:numId="22">
    <w:abstractNumId w:val="16"/>
  </w:num>
  <w:num w:numId="23">
    <w:abstractNumId w:val="18"/>
  </w:num>
  <w:num w:numId="24">
    <w:abstractNumId w:val="4"/>
  </w:num>
  <w:num w:numId="25">
    <w:abstractNumId w:val="22"/>
  </w:num>
  <w:num w:numId="26">
    <w:abstractNumId w:val="0"/>
  </w:num>
  <w:num w:numId="27">
    <w:abstractNumId w:val="14"/>
  </w:num>
  <w:num w:numId="28">
    <w:abstractNumId w:val="2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5901"/>
    <w:rsid w:val="0000728B"/>
    <w:rsid w:val="00010292"/>
    <w:rsid w:val="0001178C"/>
    <w:rsid w:val="00012210"/>
    <w:rsid w:val="00012BDC"/>
    <w:rsid w:val="0001347A"/>
    <w:rsid w:val="000156F7"/>
    <w:rsid w:val="00016C8B"/>
    <w:rsid w:val="00017346"/>
    <w:rsid w:val="000176D0"/>
    <w:rsid w:val="00020B48"/>
    <w:rsid w:val="00021265"/>
    <w:rsid w:val="00021997"/>
    <w:rsid w:val="000231CD"/>
    <w:rsid w:val="000265B9"/>
    <w:rsid w:val="0002743A"/>
    <w:rsid w:val="000308D6"/>
    <w:rsid w:val="00032B1C"/>
    <w:rsid w:val="00041B26"/>
    <w:rsid w:val="0004373D"/>
    <w:rsid w:val="00043B3F"/>
    <w:rsid w:val="00044860"/>
    <w:rsid w:val="000456E0"/>
    <w:rsid w:val="00045904"/>
    <w:rsid w:val="00051BB4"/>
    <w:rsid w:val="00051C12"/>
    <w:rsid w:val="00060423"/>
    <w:rsid w:val="000618AE"/>
    <w:rsid w:val="00062ED6"/>
    <w:rsid w:val="0006464B"/>
    <w:rsid w:val="00066A45"/>
    <w:rsid w:val="00070A25"/>
    <w:rsid w:val="00070E87"/>
    <w:rsid w:val="00076408"/>
    <w:rsid w:val="000800C9"/>
    <w:rsid w:val="00082047"/>
    <w:rsid w:val="0008222E"/>
    <w:rsid w:val="00082C0D"/>
    <w:rsid w:val="00083827"/>
    <w:rsid w:val="00083FDC"/>
    <w:rsid w:val="00084133"/>
    <w:rsid w:val="00086397"/>
    <w:rsid w:val="00090FB1"/>
    <w:rsid w:val="00091361"/>
    <w:rsid w:val="00091BB3"/>
    <w:rsid w:val="00092C99"/>
    <w:rsid w:val="000948A7"/>
    <w:rsid w:val="000957DD"/>
    <w:rsid w:val="000957E6"/>
    <w:rsid w:val="00095D08"/>
    <w:rsid w:val="0009797C"/>
    <w:rsid w:val="000A2DCA"/>
    <w:rsid w:val="000A2DD7"/>
    <w:rsid w:val="000A3D36"/>
    <w:rsid w:val="000A3E3E"/>
    <w:rsid w:val="000A439C"/>
    <w:rsid w:val="000A6834"/>
    <w:rsid w:val="000B07BB"/>
    <w:rsid w:val="000B0FF7"/>
    <w:rsid w:val="000B32CC"/>
    <w:rsid w:val="000B53E4"/>
    <w:rsid w:val="000B5964"/>
    <w:rsid w:val="000B6869"/>
    <w:rsid w:val="000B7FDA"/>
    <w:rsid w:val="000C1D72"/>
    <w:rsid w:val="000C2091"/>
    <w:rsid w:val="000C483D"/>
    <w:rsid w:val="000C6B7E"/>
    <w:rsid w:val="000D11AF"/>
    <w:rsid w:val="000D3693"/>
    <w:rsid w:val="000D48BF"/>
    <w:rsid w:val="000D628A"/>
    <w:rsid w:val="000D62FA"/>
    <w:rsid w:val="000D792E"/>
    <w:rsid w:val="000D7C16"/>
    <w:rsid w:val="000E0A84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4473"/>
    <w:rsid w:val="001067AD"/>
    <w:rsid w:val="00106991"/>
    <w:rsid w:val="00106C29"/>
    <w:rsid w:val="001074D2"/>
    <w:rsid w:val="00107D04"/>
    <w:rsid w:val="00111980"/>
    <w:rsid w:val="00111E4F"/>
    <w:rsid w:val="00111F20"/>
    <w:rsid w:val="0011331A"/>
    <w:rsid w:val="00113B85"/>
    <w:rsid w:val="001140DE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66CD"/>
    <w:rsid w:val="0013787C"/>
    <w:rsid w:val="00137F7B"/>
    <w:rsid w:val="00140E07"/>
    <w:rsid w:val="00140F93"/>
    <w:rsid w:val="00143BC7"/>
    <w:rsid w:val="0014429C"/>
    <w:rsid w:val="0014545E"/>
    <w:rsid w:val="00145C3E"/>
    <w:rsid w:val="0014655B"/>
    <w:rsid w:val="00146FDC"/>
    <w:rsid w:val="00150F34"/>
    <w:rsid w:val="0015187E"/>
    <w:rsid w:val="00153509"/>
    <w:rsid w:val="00153C64"/>
    <w:rsid w:val="00154812"/>
    <w:rsid w:val="00157889"/>
    <w:rsid w:val="001623E3"/>
    <w:rsid w:val="00163DD3"/>
    <w:rsid w:val="00164A20"/>
    <w:rsid w:val="001653E4"/>
    <w:rsid w:val="00166A92"/>
    <w:rsid w:val="001672C4"/>
    <w:rsid w:val="0017107E"/>
    <w:rsid w:val="00173B70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90E00"/>
    <w:rsid w:val="001929F8"/>
    <w:rsid w:val="00192D38"/>
    <w:rsid w:val="00193018"/>
    <w:rsid w:val="00197E8B"/>
    <w:rsid w:val="001A0AB4"/>
    <w:rsid w:val="001A0D83"/>
    <w:rsid w:val="001A297A"/>
    <w:rsid w:val="001A39E3"/>
    <w:rsid w:val="001A3A36"/>
    <w:rsid w:val="001A773E"/>
    <w:rsid w:val="001B1784"/>
    <w:rsid w:val="001B5D0E"/>
    <w:rsid w:val="001B6051"/>
    <w:rsid w:val="001B719E"/>
    <w:rsid w:val="001C063F"/>
    <w:rsid w:val="001C367F"/>
    <w:rsid w:val="001C3BF4"/>
    <w:rsid w:val="001C54EB"/>
    <w:rsid w:val="001D0B81"/>
    <w:rsid w:val="001D1829"/>
    <w:rsid w:val="001D1F03"/>
    <w:rsid w:val="001D3AE0"/>
    <w:rsid w:val="001D4F25"/>
    <w:rsid w:val="001D4FA1"/>
    <w:rsid w:val="001D7BC2"/>
    <w:rsid w:val="001D7E59"/>
    <w:rsid w:val="001E2C5B"/>
    <w:rsid w:val="001E341E"/>
    <w:rsid w:val="001E401B"/>
    <w:rsid w:val="001E53A8"/>
    <w:rsid w:val="001F0262"/>
    <w:rsid w:val="001F0A46"/>
    <w:rsid w:val="001F0D6B"/>
    <w:rsid w:val="001F1071"/>
    <w:rsid w:val="001F234B"/>
    <w:rsid w:val="001F2FA0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42D9"/>
    <w:rsid w:val="00214E04"/>
    <w:rsid w:val="002156BE"/>
    <w:rsid w:val="00215929"/>
    <w:rsid w:val="0021612E"/>
    <w:rsid w:val="00220CA1"/>
    <w:rsid w:val="0022144A"/>
    <w:rsid w:val="00221F8B"/>
    <w:rsid w:val="00222028"/>
    <w:rsid w:val="002241A8"/>
    <w:rsid w:val="0023013B"/>
    <w:rsid w:val="00230435"/>
    <w:rsid w:val="002335A3"/>
    <w:rsid w:val="00234400"/>
    <w:rsid w:val="00236913"/>
    <w:rsid w:val="00236B04"/>
    <w:rsid w:val="00240675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68B"/>
    <w:rsid w:val="00250963"/>
    <w:rsid w:val="00251815"/>
    <w:rsid w:val="002537A3"/>
    <w:rsid w:val="00253E40"/>
    <w:rsid w:val="00253EA3"/>
    <w:rsid w:val="00255994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7129C"/>
    <w:rsid w:val="00273B0A"/>
    <w:rsid w:val="00274826"/>
    <w:rsid w:val="002754B3"/>
    <w:rsid w:val="00275BF2"/>
    <w:rsid w:val="002807D3"/>
    <w:rsid w:val="00280CC4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727F"/>
    <w:rsid w:val="002C0BD8"/>
    <w:rsid w:val="002C1760"/>
    <w:rsid w:val="002C1838"/>
    <w:rsid w:val="002C1C81"/>
    <w:rsid w:val="002C4585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E29"/>
    <w:rsid w:val="002E4210"/>
    <w:rsid w:val="002E5213"/>
    <w:rsid w:val="002E7BB0"/>
    <w:rsid w:val="002F08DF"/>
    <w:rsid w:val="002F2778"/>
    <w:rsid w:val="002F2E6E"/>
    <w:rsid w:val="002F4E7C"/>
    <w:rsid w:val="002F73B2"/>
    <w:rsid w:val="00300D01"/>
    <w:rsid w:val="00301D3B"/>
    <w:rsid w:val="00302AC1"/>
    <w:rsid w:val="00303060"/>
    <w:rsid w:val="0030313A"/>
    <w:rsid w:val="00303E21"/>
    <w:rsid w:val="00305821"/>
    <w:rsid w:val="0030584E"/>
    <w:rsid w:val="00310D51"/>
    <w:rsid w:val="00311DD9"/>
    <w:rsid w:val="003130E3"/>
    <w:rsid w:val="00314211"/>
    <w:rsid w:val="00315ACD"/>
    <w:rsid w:val="0031694F"/>
    <w:rsid w:val="0031700D"/>
    <w:rsid w:val="00317266"/>
    <w:rsid w:val="00320E66"/>
    <w:rsid w:val="003229AA"/>
    <w:rsid w:val="00325E65"/>
    <w:rsid w:val="00326D0A"/>
    <w:rsid w:val="003308CD"/>
    <w:rsid w:val="00331405"/>
    <w:rsid w:val="0033628D"/>
    <w:rsid w:val="003371D4"/>
    <w:rsid w:val="00340B70"/>
    <w:rsid w:val="00343D45"/>
    <w:rsid w:val="00343FED"/>
    <w:rsid w:val="0034449C"/>
    <w:rsid w:val="00345AB9"/>
    <w:rsid w:val="003522E4"/>
    <w:rsid w:val="00354AE6"/>
    <w:rsid w:val="003552A0"/>
    <w:rsid w:val="00355FE6"/>
    <w:rsid w:val="00356922"/>
    <w:rsid w:val="00357AB7"/>
    <w:rsid w:val="00357DC3"/>
    <w:rsid w:val="00360567"/>
    <w:rsid w:val="003617F9"/>
    <w:rsid w:val="00362389"/>
    <w:rsid w:val="00362C56"/>
    <w:rsid w:val="00364CF4"/>
    <w:rsid w:val="00366EE3"/>
    <w:rsid w:val="0037213A"/>
    <w:rsid w:val="0037287E"/>
    <w:rsid w:val="0037429F"/>
    <w:rsid w:val="003744B5"/>
    <w:rsid w:val="00375B31"/>
    <w:rsid w:val="00377CBC"/>
    <w:rsid w:val="00380F6D"/>
    <w:rsid w:val="00381657"/>
    <w:rsid w:val="00384420"/>
    <w:rsid w:val="00384F5F"/>
    <w:rsid w:val="003903D5"/>
    <w:rsid w:val="00392833"/>
    <w:rsid w:val="00393E92"/>
    <w:rsid w:val="00394032"/>
    <w:rsid w:val="003943C6"/>
    <w:rsid w:val="0039569D"/>
    <w:rsid w:val="00395CF3"/>
    <w:rsid w:val="003A0151"/>
    <w:rsid w:val="003A0289"/>
    <w:rsid w:val="003A173D"/>
    <w:rsid w:val="003A1A07"/>
    <w:rsid w:val="003A3259"/>
    <w:rsid w:val="003A3321"/>
    <w:rsid w:val="003A3B43"/>
    <w:rsid w:val="003A418F"/>
    <w:rsid w:val="003A4CB0"/>
    <w:rsid w:val="003A6764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F20"/>
    <w:rsid w:val="003C3BE0"/>
    <w:rsid w:val="003C4158"/>
    <w:rsid w:val="003C65EF"/>
    <w:rsid w:val="003D00FC"/>
    <w:rsid w:val="003D079F"/>
    <w:rsid w:val="003D173D"/>
    <w:rsid w:val="003D2456"/>
    <w:rsid w:val="003D2E0F"/>
    <w:rsid w:val="003D5C43"/>
    <w:rsid w:val="003E121A"/>
    <w:rsid w:val="003E16C8"/>
    <w:rsid w:val="003E1924"/>
    <w:rsid w:val="003E2379"/>
    <w:rsid w:val="003E4A35"/>
    <w:rsid w:val="003E616A"/>
    <w:rsid w:val="003E6786"/>
    <w:rsid w:val="003E7234"/>
    <w:rsid w:val="003F1588"/>
    <w:rsid w:val="003F2CCA"/>
    <w:rsid w:val="003F3DB7"/>
    <w:rsid w:val="003F4F4F"/>
    <w:rsid w:val="003F5301"/>
    <w:rsid w:val="003F7144"/>
    <w:rsid w:val="003F7E66"/>
    <w:rsid w:val="004012E7"/>
    <w:rsid w:val="00401ACC"/>
    <w:rsid w:val="00403CFC"/>
    <w:rsid w:val="00404A58"/>
    <w:rsid w:val="00405448"/>
    <w:rsid w:val="004064F6"/>
    <w:rsid w:val="004104BA"/>
    <w:rsid w:val="00410A8C"/>
    <w:rsid w:val="00415D90"/>
    <w:rsid w:val="0041694A"/>
    <w:rsid w:val="004171EA"/>
    <w:rsid w:val="0042035C"/>
    <w:rsid w:val="00420B79"/>
    <w:rsid w:val="004214F7"/>
    <w:rsid w:val="0042178F"/>
    <w:rsid w:val="004228C2"/>
    <w:rsid w:val="0042308C"/>
    <w:rsid w:val="00423171"/>
    <w:rsid w:val="00423319"/>
    <w:rsid w:val="004261C9"/>
    <w:rsid w:val="00426ED7"/>
    <w:rsid w:val="00427893"/>
    <w:rsid w:val="00431692"/>
    <w:rsid w:val="004318C9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58A"/>
    <w:rsid w:val="00442CC8"/>
    <w:rsid w:val="00445EFA"/>
    <w:rsid w:val="004465DB"/>
    <w:rsid w:val="00450522"/>
    <w:rsid w:val="0045116E"/>
    <w:rsid w:val="00453E31"/>
    <w:rsid w:val="00454A95"/>
    <w:rsid w:val="00456AE2"/>
    <w:rsid w:val="00456FF1"/>
    <w:rsid w:val="004574DA"/>
    <w:rsid w:val="00457697"/>
    <w:rsid w:val="004652B1"/>
    <w:rsid w:val="004660F5"/>
    <w:rsid w:val="00466505"/>
    <w:rsid w:val="004670C7"/>
    <w:rsid w:val="00471514"/>
    <w:rsid w:val="00471A3D"/>
    <w:rsid w:val="00473692"/>
    <w:rsid w:val="00473D86"/>
    <w:rsid w:val="004761DA"/>
    <w:rsid w:val="004770A1"/>
    <w:rsid w:val="00480375"/>
    <w:rsid w:val="00480464"/>
    <w:rsid w:val="0048178B"/>
    <w:rsid w:val="00481824"/>
    <w:rsid w:val="00481C87"/>
    <w:rsid w:val="0048289D"/>
    <w:rsid w:val="0048311F"/>
    <w:rsid w:val="00483133"/>
    <w:rsid w:val="004905C6"/>
    <w:rsid w:val="00490E59"/>
    <w:rsid w:val="00490ED2"/>
    <w:rsid w:val="00491B2E"/>
    <w:rsid w:val="004936F5"/>
    <w:rsid w:val="00494A29"/>
    <w:rsid w:val="0049627D"/>
    <w:rsid w:val="004A008A"/>
    <w:rsid w:val="004A0141"/>
    <w:rsid w:val="004A0362"/>
    <w:rsid w:val="004A1944"/>
    <w:rsid w:val="004A2871"/>
    <w:rsid w:val="004A2DCA"/>
    <w:rsid w:val="004A334A"/>
    <w:rsid w:val="004A4981"/>
    <w:rsid w:val="004B0495"/>
    <w:rsid w:val="004B0EE0"/>
    <w:rsid w:val="004B2813"/>
    <w:rsid w:val="004B2CE1"/>
    <w:rsid w:val="004B31F8"/>
    <w:rsid w:val="004B3979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7B5"/>
    <w:rsid w:val="004D2F05"/>
    <w:rsid w:val="004D4513"/>
    <w:rsid w:val="004D4FFE"/>
    <w:rsid w:val="004D5F67"/>
    <w:rsid w:val="004D6A6F"/>
    <w:rsid w:val="004D772F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861"/>
    <w:rsid w:val="004F5955"/>
    <w:rsid w:val="004F664B"/>
    <w:rsid w:val="0050068D"/>
    <w:rsid w:val="00501996"/>
    <w:rsid w:val="00501A36"/>
    <w:rsid w:val="00503801"/>
    <w:rsid w:val="00503AB3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F3"/>
    <w:rsid w:val="00543125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BEC"/>
    <w:rsid w:val="00565C66"/>
    <w:rsid w:val="00565C88"/>
    <w:rsid w:val="005664E4"/>
    <w:rsid w:val="00570F1F"/>
    <w:rsid w:val="00570FB6"/>
    <w:rsid w:val="00571727"/>
    <w:rsid w:val="00574D2D"/>
    <w:rsid w:val="0058244C"/>
    <w:rsid w:val="00582AA6"/>
    <w:rsid w:val="0058346E"/>
    <w:rsid w:val="00585BB9"/>
    <w:rsid w:val="005906B6"/>
    <w:rsid w:val="00590A12"/>
    <w:rsid w:val="005931D2"/>
    <w:rsid w:val="0059372F"/>
    <w:rsid w:val="00594767"/>
    <w:rsid w:val="00596332"/>
    <w:rsid w:val="00596419"/>
    <w:rsid w:val="005971CE"/>
    <w:rsid w:val="005974F2"/>
    <w:rsid w:val="005A2D71"/>
    <w:rsid w:val="005A31CB"/>
    <w:rsid w:val="005A5B72"/>
    <w:rsid w:val="005A6B95"/>
    <w:rsid w:val="005B03B7"/>
    <w:rsid w:val="005B0488"/>
    <w:rsid w:val="005B3141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40BE"/>
    <w:rsid w:val="0061464A"/>
    <w:rsid w:val="0061543A"/>
    <w:rsid w:val="006158D0"/>
    <w:rsid w:val="0062179A"/>
    <w:rsid w:val="006252C2"/>
    <w:rsid w:val="00625D13"/>
    <w:rsid w:val="00626267"/>
    <w:rsid w:val="00630E4C"/>
    <w:rsid w:val="00631FF0"/>
    <w:rsid w:val="00633D7A"/>
    <w:rsid w:val="00637638"/>
    <w:rsid w:val="00641B9A"/>
    <w:rsid w:val="006425F8"/>
    <w:rsid w:val="0064541A"/>
    <w:rsid w:val="006460C0"/>
    <w:rsid w:val="00646970"/>
    <w:rsid w:val="00647FDB"/>
    <w:rsid w:val="00651E3D"/>
    <w:rsid w:val="00653AB5"/>
    <w:rsid w:val="00654485"/>
    <w:rsid w:val="00656352"/>
    <w:rsid w:val="00656627"/>
    <w:rsid w:val="00656CDB"/>
    <w:rsid w:val="00660C0C"/>
    <w:rsid w:val="00661175"/>
    <w:rsid w:val="0066138E"/>
    <w:rsid w:val="00663DFA"/>
    <w:rsid w:val="0066594B"/>
    <w:rsid w:val="00670C11"/>
    <w:rsid w:val="00672830"/>
    <w:rsid w:val="00672CA4"/>
    <w:rsid w:val="00673008"/>
    <w:rsid w:val="0067302D"/>
    <w:rsid w:val="00680923"/>
    <w:rsid w:val="006818BB"/>
    <w:rsid w:val="00683899"/>
    <w:rsid w:val="006845C5"/>
    <w:rsid w:val="00686267"/>
    <w:rsid w:val="00686D20"/>
    <w:rsid w:val="00686D24"/>
    <w:rsid w:val="00686D8F"/>
    <w:rsid w:val="006909F2"/>
    <w:rsid w:val="006916BC"/>
    <w:rsid w:val="00692E79"/>
    <w:rsid w:val="0069600B"/>
    <w:rsid w:val="00696593"/>
    <w:rsid w:val="00697914"/>
    <w:rsid w:val="006A1173"/>
    <w:rsid w:val="006A23AA"/>
    <w:rsid w:val="006A2E71"/>
    <w:rsid w:val="006A6521"/>
    <w:rsid w:val="006A68D2"/>
    <w:rsid w:val="006A6CBA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334D"/>
    <w:rsid w:val="006D3EFE"/>
    <w:rsid w:val="006D495F"/>
    <w:rsid w:val="006D57A0"/>
    <w:rsid w:val="006D6C53"/>
    <w:rsid w:val="006E2829"/>
    <w:rsid w:val="006E3E7C"/>
    <w:rsid w:val="006E41CE"/>
    <w:rsid w:val="006E481E"/>
    <w:rsid w:val="006E5BEF"/>
    <w:rsid w:val="006E7674"/>
    <w:rsid w:val="006E7825"/>
    <w:rsid w:val="006E7E8F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956"/>
    <w:rsid w:val="007125A3"/>
    <w:rsid w:val="0071274F"/>
    <w:rsid w:val="00712E0F"/>
    <w:rsid w:val="0071421E"/>
    <w:rsid w:val="0071515A"/>
    <w:rsid w:val="007155FD"/>
    <w:rsid w:val="00715FB8"/>
    <w:rsid w:val="00717722"/>
    <w:rsid w:val="0071776E"/>
    <w:rsid w:val="00717DFF"/>
    <w:rsid w:val="00721479"/>
    <w:rsid w:val="007228A6"/>
    <w:rsid w:val="0072419A"/>
    <w:rsid w:val="00724242"/>
    <w:rsid w:val="0072448C"/>
    <w:rsid w:val="007261A7"/>
    <w:rsid w:val="007261DA"/>
    <w:rsid w:val="007268B0"/>
    <w:rsid w:val="007300F5"/>
    <w:rsid w:val="00730D04"/>
    <w:rsid w:val="00731043"/>
    <w:rsid w:val="00731AAD"/>
    <w:rsid w:val="00731F5D"/>
    <w:rsid w:val="0074042E"/>
    <w:rsid w:val="0074114E"/>
    <w:rsid w:val="00743873"/>
    <w:rsid w:val="00745B5D"/>
    <w:rsid w:val="00746521"/>
    <w:rsid w:val="0074712D"/>
    <w:rsid w:val="00751F87"/>
    <w:rsid w:val="00752C2A"/>
    <w:rsid w:val="00752D72"/>
    <w:rsid w:val="00753165"/>
    <w:rsid w:val="00753D25"/>
    <w:rsid w:val="007547F7"/>
    <w:rsid w:val="00756B81"/>
    <w:rsid w:val="00756F2E"/>
    <w:rsid w:val="00757C43"/>
    <w:rsid w:val="00757DE0"/>
    <w:rsid w:val="00762DCC"/>
    <w:rsid w:val="00763870"/>
    <w:rsid w:val="00763A22"/>
    <w:rsid w:val="00764AAB"/>
    <w:rsid w:val="00766099"/>
    <w:rsid w:val="007669BD"/>
    <w:rsid w:val="00766BA7"/>
    <w:rsid w:val="007678A4"/>
    <w:rsid w:val="00772C0D"/>
    <w:rsid w:val="007730A4"/>
    <w:rsid w:val="00774B38"/>
    <w:rsid w:val="007753DA"/>
    <w:rsid w:val="0077732D"/>
    <w:rsid w:val="00777F23"/>
    <w:rsid w:val="00781376"/>
    <w:rsid w:val="0078199F"/>
    <w:rsid w:val="00782C19"/>
    <w:rsid w:val="00783A7B"/>
    <w:rsid w:val="0078495F"/>
    <w:rsid w:val="00785C3D"/>
    <w:rsid w:val="00791466"/>
    <w:rsid w:val="00791681"/>
    <w:rsid w:val="007925FA"/>
    <w:rsid w:val="00793011"/>
    <w:rsid w:val="00795CC0"/>
    <w:rsid w:val="00797813"/>
    <w:rsid w:val="00797F2A"/>
    <w:rsid w:val="007A00CD"/>
    <w:rsid w:val="007A0A68"/>
    <w:rsid w:val="007A0F27"/>
    <w:rsid w:val="007A4153"/>
    <w:rsid w:val="007A552C"/>
    <w:rsid w:val="007A6067"/>
    <w:rsid w:val="007A6AF7"/>
    <w:rsid w:val="007B17D2"/>
    <w:rsid w:val="007B1F09"/>
    <w:rsid w:val="007B2367"/>
    <w:rsid w:val="007B35AA"/>
    <w:rsid w:val="007B45E7"/>
    <w:rsid w:val="007B4833"/>
    <w:rsid w:val="007B48AA"/>
    <w:rsid w:val="007B4B48"/>
    <w:rsid w:val="007B5547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429"/>
    <w:rsid w:val="007E4F4D"/>
    <w:rsid w:val="007F1F6D"/>
    <w:rsid w:val="007F413C"/>
    <w:rsid w:val="007F54E3"/>
    <w:rsid w:val="007F5A1B"/>
    <w:rsid w:val="007F7740"/>
    <w:rsid w:val="007F7FAA"/>
    <w:rsid w:val="008003CB"/>
    <w:rsid w:val="00800D47"/>
    <w:rsid w:val="008016C1"/>
    <w:rsid w:val="008018DF"/>
    <w:rsid w:val="00803A4B"/>
    <w:rsid w:val="00806B40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C08"/>
    <w:rsid w:val="0081619C"/>
    <w:rsid w:val="008169B5"/>
    <w:rsid w:val="00816B87"/>
    <w:rsid w:val="0082022B"/>
    <w:rsid w:val="0082239E"/>
    <w:rsid w:val="00824F38"/>
    <w:rsid w:val="00825A8C"/>
    <w:rsid w:val="0082622E"/>
    <w:rsid w:val="00831BD1"/>
    <w:rsid w:val="00832028"/>
    <w:rsid w:val="00833B6C"/>
    <w:rsid w:val="00834278"/>
    <w:rsid w:val="008351FD"/>
    <w:rsid w:val="0083674D"/>
    <w:rsid w:val="00840606"/>
    <w:rsid w:val="00840703"/>
    <w:rsid w:val="00841CB5"/>
    <w:rsid w:val="00843707"/>
    <w:rsid w:val="00844728"/>
    <w:rsid w:val="00847A13"/>
    <w:rsid w:val="00850676"/>
    <w:rsid w:val="00850F95"/>
    <w:rsid w:val="0085112A"/>
    <w:rsid w:val="00851166"/>
    <w:rsid w:val="008533D8"/>
    <w:rsid w:val="00854088"/>
    <w:rsid w:val="008565FF"/>
    <w:rsid w:val="00862C63"/>
    <w:rsid w:val="00864536"/>
    <w:rsid w:val="00865C1E"/>
    <w:rsid w:val="008709DF"/>
    <w:rsid w:val="00871B4E"/>
    <w:rsid w:val="00871EA5"/>
    <w:rsid w:val="008733E3"/>
    <w:rsid w:val="00873B73"/>
    <w:rsid w:val="0087461C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528D"/>
    <w:rsid w:val="00886034"/>
    <w:rsid w:val="008874ED"/>
    <w:rsid w:val="008876D6"/>
    <w:rsid w:val="00894A99"/>
    <w:rsid w:val="008A23D5"/>
    <w:rsid w:val="008A6983"/>
    <w:rsid w:val="008B01ED"/>
    <w:rsid w:val="008B0ECA"/>
    <w:rsid w:val="008B0F5D"/>
    <w:rsid w:val="008B1BE8"/>
    <w:rsid w:val="008B33B6"/>
    <w:rsid w:val="008B5786"/>
    <w:rsid w:val="008C1011"/>
    <w:rsid w:val="008C1D7F"/>
    <w:rsid w:val="008C2C76"/>
    <w:rsid w:val="008C3AC4"/>
    <w:rsid w:val="008C4D55"/>
    <w:rsid w:val="008C6F32"/>
    <w:rsid w:val="008D02E8"/>
    <w:rsid w:val="008D0B5C"/>
    <w:rsid w:val="008D2793"/>
    <w:rsid w:val="008D29FD"/>
    <w:rsid w:val="008D5555"/>
    <w:rsid w:val="008D6A02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902BB9"/>
    <w:rsid w:val="00903876"/>
    <w:rsid w:val="00904A16"/>
    <w:rsid w:val="00904D0A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2B78"/>
    <w:rsid w:val="00924880"/>
    <w:rsid w:val="00925C82"/>
    <w:rsid w:val="00925CA1"/>
    <w:rsid w:val="00926449"/>
    <w:rsid w:val="00930ACC"/>
    <w:rsid w:val="009318F9"/>
    <w:rsid w:val="00932CF0"/>
    <w:rsid w:val="00933746"/>
    <w:rsid w:val="0093376A"/>
    <w:rsid w:val="00934ACB"/>
    <w:rsid w:val="0093797C"/>
    <w:rsid w:val="009410A0"/>
    <w:rsid w:val="0094365C"/>
    <w:rsid w:val="0094491F"/>
    <w:rsid w:val="00944C64"/>
    <w:rsid w:val="00944DF7"/>
    <w:rsid w:val="009463CF"/>
    <w:rsid w:val="00946941"/>
    <w:rsid w:val="00950C13"/>
    <w:rsid w:val="00953E05"/>
    <w:rsid w:val="00955562"/>
    <w:rsid w:val="00955C3A"/>
    <w:rsid w:val="009567AA"/>
    <w:rsid w:val="009574AE"/>
    <w:rsid w:val="009636F3"/>
    <w:rsid w:val="00964657"/>
    <w:rsid w:val="009668CC"/>
    <w:rsid w:val="0096751F"/>
    <w:rsid w:val="00967FB1"/>
    <w:rsid w:val="009726B9"/>
    <w:rsid w:val="0097482F"/>
    <w:rsid w:val="00975C89"/>
    <w:rsid w:val="009775CB"/>
    <w:rsid w:val="00981143"/>
    <w:rsid w:val="00982007"/>
    <w:rsid w:val="00983020"/>
    <w:rsid w:val="0098316C"/>
    <w:rsid w:val="00985EB5"/>
    <w:rsid w:val="009865D1"/>
    <w:rsid w:val="00990BF2"/>
    <w:rsid w:val="00991DA7"/>
    <w:rsid w:val="00993899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B3E"/>
    <w:rsid w:val="009B4DD2"/>
    <w:rsid w:val="009C3222"/>
    <w:rsid w:val="009C6B1B"/>
    <w:rsid w:val="009D181E"/>
    <w:rsid w:val="009D379C"/>
    <w:rsid w:val="009D4ECC"/>
    <w:rsid w:val="009D6311"/>
    <w:rsid w:val="009D6F4A"/>
    <w:rsid w:val="009D7429"/>
    <w:rsid w:val="009E08D2"/>
    <w:rsid w:val="009E0D2A"/>
    <w:rsid w:val="009E203A"/>
    <w:rsid w:val="009E4624"/>
    <w:rsid w:val="009E58FF"/>
    <w:rsid w:val="009E5E59"/>
    <w:rsid w:val="009E65B6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3D00"/>
    <w:rsid w:val="00A05B39"/>
    <w:rsid w:val="00A06CD0"/>
    <w:rsid w:val="00A06F59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22A8"/>
    <w:rsid w:val="00A629F1"/>
    <w:rsid w:val="00A63F97"/>
    <w:rsid w:val="00A64574"/>
    <w:rsid w:val="00A64D22"/>
    <w:rsid w:val="00A65A88"/>
    <w:rsid w:val="00A65BD2"/>
    <w:rsid w:val="00A70E83"/>
    <w:rsid w:val="00A72E0E"/>
    <w:rsid w:val="00A80963"/>
    <w:rsid w:val="00A81AA5"/>
    <w:rsid w:val="00A8360F"/>
    <w:rsid w:val="00A84645"/>
    <w:rsid w:val="00A84C93"/>
    <w:rsid w:val="00A84CE1"/>
    <w:rsid w:val="00A86854"/>
    <w:rsid w:val="00A91004"/>
    <w:rsid w:val="00A91383"/>
    <w:rsid w:val="00A93CB7"/>
    <w:rsid w:val="00A95384"/>
    <w:rsid w:val="00A9581C"/>
    <w:rsid w:val="00AA04D0"/>
    <w:rsid w:val="00AA184B"/>
    <w:rsid w:val="00AA20C5"/>
    <w:rsid w:val="00AA379B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C14F6"/>
    <w:rsid w:val="00AC2918"/>
    <w:rsid w:val="00AC470D"/>
    <w:rsid w:val="00AC5B9C"/>
    <w:rsid w:val="00AC5CE1"/>
    <w:rsid w:val="00AD04CE"/>
    <w:rsid w:val="00AD2C02"/>
    <w:rsid w:val="00AD2E76"/>
    <w:rsid w:val="00AD2F0A"/>
    <w:rsid w:val="00AD7863"/>
    <w:rsid w:val="00AE08E7"/>
    <w:rsid w:val="00AE1670"/>
    <w:rsid w:val="00AE20D7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75C0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23C3"/>
    <w:rsid w:val="00B125F0"/>
    <w:rsid w:val="00B13EA0"/>
    <w:rsid w:val="00B153EC"/>
    <w:rsid w:val="00B158F7"/>
    <w:rsid w:val="00B16409"/>
    <w:rsid w:val="00B176B0"/>
    <w:rsid w:val="00B17F49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90004"/>
    <w:rsid w:val="00B90BFF"/>
    <w:rsid w:val="00B916B3"/>
    <w:rsid w:val="00B91C68"/>
    <w:rsid w:val="00B92A1C"/>
    <w:rsid w:val="00B93135"/>
    <w:rsid w:val="00B932E5"/>
    <w:rsid w:val="00B93516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5075"/>
    <w:rsid w:val="00BA55B3"/>
    <w:rsid w:val="00BA57FE"/>
    <w:rsid w:val="00BA60D7"/>
    <w:rsid w:val="00BA6C6A"/>
    <w:rsid w:val="00BB0F3B"/>
    <w:rsid w:val="00BB20EA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9BD"/>
    <w:rsid w:val="00BE7313"/>
    <w:rsid w:val="00BE7D77"/>
    <w:rsid w:val="00BF1B3E"/>
    <w:rsid w:val="00BF3FDA"/>
    <w:rsid w:val="00BF49F4"/>
    <w:rsid w:val="00BF57F0"/>
    <w:rsid w:val="00BF7EA6"/>
    <w:rsid w:val="00C01561"/>
    <w:rsid w:val="00C023E5"/>
    <w:rsid w:val="00C02ABB"/>
    <w:rsid w:val="00C0319D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3B4E"/>
    <w:rsid w:val="00C23CFB"/>
    <w:rsid w:val="00C2601D"/>
    <w:rsid w:val="00C303CE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551C"/>
    <w:rsid w:val="00C46582"/>
    <w:rsid w:val="00C47310"/>
    <w:rsid w:val="00C5031E"/>
    <w:rsid w:val="00C503C6"/>
    <w:rsid w:val="00C507F1"/>
    <w:rsid w:val="00C52714"/>
    <w:rsid w:val="00C53312"/>
    <w:rsid w:val="00C5385B"/>
    <w:rsid w:val="00C5602D"/>
    <w:rsid w:val="00C62B65"/>
    <w:rsid w:val="00C62B96"/>
    <w:rsid w:val="00C62C46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20EB"/>
    <w:rsid w:val="00C83ADF"/>
    <w:rsid w:val="00C867E8"/>
    <w:rsid w:val="00C9029C"/>
    <w:rsid w:val="00C908AA"/>
    <w:rsid w:val="00C92A0A"/>
    <w:rsid w:val="00C938A1"/>
    <w:rsid w:val="00C93CC2"/>
    <w:rsid w:val="00C94E3F"/>
    <w:rsid w:val="00C95CAF"/>
    <w:rsid w:val="00C96BE8"/>
    <w:rsid w:val="00CA1E5E"/>
    <w:rsid w:val="00CA1FF5"/>
    <w:rsid w:val="00CA26ED"/>
    <w:rsid w:val="00CA275D"/>
    <w:rsid w:val="00CA4699"/>
    <w:rsid w:val="00CB35E5"/>
    <w:rsid w:val="00CB38B7"/>
    <w:rsid w:val="00CB52D2"/>
    <w:rsid w:val="00CB5816"/>
    <w:rsid w:val="00CC0AE2"/>
    <w:rsid w:val="00CC1863"/>
    <w:rsid w:val="00CC3351"/>
    <w:rsid w:val="00CC3992"/>
    <w:rsid w:val="00CC3F40"/>
    <w:rsid w:val="00CC524F"/>
    <w:rsid w:val="00CC5A3E"/>
    <w:rsid w:val="00CD1D53"/>
    <w:rsid w:val="00CD2359"/>
    <w:rsid w:val="00CD59DC"/>
    <w:rsid w:val="00CD6282"/>
    <w:rsid w:val="00CD67EB"/>
    <w:rsid w:val="00CD74E1"/>
    <w:rsid w:val="00CD76B6"/>
    <w:rsid w:val="00CD791A"/>
    <w:rsid w:val="00CE05EE"/>
    <w:rsid w:val="00CE0AF9"/>
    <w:rsid w:val="00CE1F4F"/>
    <w:rsid w:val="00CE3529"/>
    <w:rsid w:val="00CE3B97"/>
    <w:rsid w:val="00CE4512"/>
    <w:rsid w:val="00CE60FC"/>
    <w:rsid w:val="00CE667D"/>
    <w:rsid w:val="00CF1637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AD9"/>
    <w:rsid w:val="00D1137F"/>
    <w:rsid w:val="00D143FE"/>
    <w:rsid w:val="00D14A29"/>
    <w:rsid w:val="00D14BCD"/>
    <w:rsid w:val="00D17B80"/>
    <w:rsid w:val="00D2044F"/>
    <w:rsid w:val="00D23254"/>
    <w:rsid w:val="00D23D15"/>
    <w:rsid w:val="00D24BC8"/>
    <w:rsid w:val="00D24C53"/>
    <w:rsid w:val="00D24F15"/>
    <w:rsid w:val="00D309A3"/>
    <w:rsid w:val="00D31830"/>
    <w:rsid w:val="00D330C0"/>
    <w:rsid w:val="00D36AB9"/>
    <w:rsid w:val="00D37E1C"/>
    <w:rsid w:val="00D44651"/>
    <w:rsid w:val="00D44B94"/>
    <w:rsid w:val="00D456AD"/>
    <w:rsid w:val="00D476A6"/>
    <w:rsid w:val="00D47B21"/>
    <w:rsid w:val="00D47D2D"/>
    <w:rsid w:val="00D47D7C"/>
    <w:rsid w:val="00D50798"/>
    <w:rsid w:val="00D51EDF"/>
    <w:rsid w:val="00D5397C"/>
    <w:rsid w:val="00D53D04"/>
    <w:rsid w:val="00D5430F"/>
    <w:rsid w:val="00D615D5"/>
    <w:rsid w:val="00D62B7D"/>
    <w:rsid w:val="00D63D3D"/>
    <w:rsid w:val="00D667E1"/>
    <w:rsid w:val="00D70B8D"/>
    <w:rsid w:val="00D73ED5"/>
    <w:rsid w:val="00D75566"/>
    <w:rsid w:val="00D76902"/>
    <w:rsid w:val="00D77AAB"/>
    <w:rsid w:val="00D80317"/>
    <w:rsid w:val="00D82331"/>
    <w:rsid w:val="00D833AF"/>
    <w:rsid w:val="00D840CC"/>
    <w:rsid w:val="00D84F66"/>
    <w:rsid w:val="00D860D4"/>
    <w:rsid w:val="00D8636A"/>
    <w:rsid w:val="00D906BD"/>
    <w:rsid w:val="00D94773"/>
    <w:rsid w:val="00D950D2"/>
    <w:rsid w:val="00D95840"/>
    <w:rsid w:val="00D96995"/>
    <w:rsid w:val="00DA10CB"/>
    <w:rsid w:val="00DA1505"/>
    <w:rsid w:val="00DA17AC"/>
    <w:rsid w:val="00DA2407"/>
    <w:rsid w:val="00DA4657"/>
    <w:rsid w:val="00DA72C4"/>
    <w:rsid w:val="00DA7501"/>
    <w:rsid w:val="00DA7929"/>
    <w:rsid w:val="00DB1EEE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41E0"/>
    <w:rsid w:val="00DD50ED"/>
    <w:rsid w:val="00DD5C84"/>
    <w:rsid w:val="00DD5C98"/>
    <w:rsid w:val="00DD799C"/>
    <w:rsid w:val="00DD79C4"/>
    <w:rsid w:val="00DE1E19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1711"/>
    <w:rsid w:val="00DF2E31"/>
    <w:rsid w:val="00DF3141"/>
    <w:rsid w:val="00DF34AB"/>
    <w:rsid w:val="00DF3997"/>
    <w:rsid w:val="00DF3A97"/>
    <w:rsid w:val="00DF3B00"/>
    <w:rsid w:val="00DF4209"/>
    <w:rsid w:val="00DF4E54"/>
    <w:rsid w:val="00DF65CD"/>
    <w:rsid w:val="00DF67CE"/>
    <w:rsid w:val="00DF68B0"/>
    <w:rsid w:val="00DF7145"/>
    <w:rsid w:val="00DF75B8"/>
    <w:rsid w:val="00DF7964"/>
    <w:rsid w:val="00E01A37"/>
    <w:rsid w:val="00E0227C"/>
    <w:rsid w:val="00E026EA"/>
    <w:rsid w:val="00E0301D"/>
    <w:rsid w:val="00E031A9"/>
    <w:rsid w:val="00E05A30"/>
    <w:rsid w:val="00E06EF3"/>
    <w:rsid w:val="00E11B12"/>
    <w:rsid w:val="00E154A2"/>
    <w:rsid w:val="00E16F65"/>
    <w:rsid w:val="00E17959"/>
    <w:rsid w:val="00E1797B"/>
    <w:rsid w:val="00E20EF2"/>
    <w:rsid w:val="00E25EEC"/>
    <w:rsid w:val="00E31A1D"/>
    <w:rsid w:val="00E322C0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22A2"/>
    <w:rsid w:val="00E42673"/>
    <w:rsid w:val="00E43A6A"/>
    <w:rsid w:val="00E44690"/>
    <w:rsid w:val="00E4552C"/>
    <w:rsid w:val="00E46CE7"/>
    <w:rsid w:val="00E4774F"/>
    <w:rsid w:val="00E50AB5"/>
    <w:rsid w:val="00E5333A"/>
    <w:rsid w:val="00E533BB"/>
    <w:rsid w:val="00E537D5"/>
    <w:rsid w:val="00E54E7D"/>
    <w:rsid w:val="00E562D0"/>
    <w:rsid w:val="00E6096E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3CD4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53F9"/>
    <w:rsid w:val="00E96C60"/>
    <w:rsid w:val="00E97063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4E9"/>
    <w:rsid w:val="00EC11B5"/>
    <w:rsid w:val="00EC60D1"/>
    <w:rsid w:val="00EC7981"/>
    <w:rsid w:val="00ED0959"/>
    <w:rsid w:val="00ED497E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F030CD"/>
    <w:rsid w:val="00F04BA6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2552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33F2"/>
    <w:rsid w:val="00F43973"/>
    <w:rsid w:val="00F44959"/>
    <w:rsid w:val="00F45A28"/>
    <w:rsid w:val="00F45D1E"/>
    <w:rsid w:val="00F50EA1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71351"/>
    <w:rsid w:val="00F726F2"/>
    <w:rsid w:val="00F72980"/>
    <w:rsid w:val="00F72CE7"/>
    <w:rsid w:val="00F735CF"/>
    <w:rsid w:val="00F761C1"/>
    <w:rsid w:val="00F761F2"/>
    <w:rsid w:val="00F76442"/>
    <w:rsid w:val="00F8012D"/>
    <w:rsid w:val="00F802B2"/>
    <w:rsid w:val="00F810DC"/>
    <w:rsid w:val="00F83248"/>
    <w:rsid w:val="00F90D3E"/>
    <w:rsid w:val="00F9120C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2B50"/>
    <w:rsid w:val="00FA3571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446C"/>
    <w:rsid w:val="00FB71DD"/>
    <w:rsid w:val="00FB724E"/>
    <w:rsid w:val="00FB749F"/>
    <w:rsid w:val="00FC1E45"/>
    <w:rsid w:val="00FC446F"/>
    <w:rsid w:val="00FC50EE"/>
    <w:rsid w:val="00FC549D"/>
    <w:rsid w:val="00FC6271"/>
    <w:rsid w:val="00FC79A2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D651C"/>
    <w:rsid w:val="00FE0856"/>
    <w:rsid w:val="00FE2C2B"/>
    <w:rsid w:val="00FE3BE1"/>
    <w:rsid w:val="00FE3F1E"/>
    <w:rsid w:val="00FE4AB0"/>
    <w:rsid w:val="00FE74CC"/>
    <w:rsid w:val="00FE7AE7"/>
    <w:rsid w:val="00FE7CB1"/>
    <w:rsid w:val="00FF1628"/>
    <w:rsid w:val="00FF2DF0"/>
    <w:rsid w:val="00FF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3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styleId="Corpodetexto3">
    <w:name w:val="Body Text 3"/>
    <w:basedOn w:val="Normal"/>
    <w:link w:val="Corpodetexto3Char"/>
    <w:uiPriority w:val="99"/>
    <w:unhideWhenUsed/>
    <w:rsid w:val="006E7E8F"/>
    <w:pPr>
      <w:spacing w:after="120"/>
    </w:pPr>
    <w:rPr>
      <w:rFonts w:asciiTheme="minorHAnsi" w:eastAsiaTheme="minorEastAsia" w:hAnsiTheme="minorHAnsi" w:cstheme="minorBidi"/>
      <w:sz w:val="16"/>
      <w:szCs w:val="16"/>
      <w:lang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6E7E8F"/>
    <w:rPr>
      <w:rFonts w:asciiTheme="minorHAnsi" w:eastAsiaTheme="minorEastAsia" w:hAnsiTheme="minorHAnsi" w:cstheme="minorBidi"/>
      <w:sz w:val="16"/>
      <w:szCs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2C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2C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3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styleId="Corpodetexto3">
    <w:name w:val="Body Text 3"/>
    <w:basedOn w:val="Normal"/>
    <w:link w:val="Corpodetexto3Char"/>
    <w:uiPriority w:val="99"/>
    <w:unhideWhenUsed/>
    <w:rsid w:val="006E7E8F"/>
    <w:pPr>
      <w:spacing w:after="120"/>
    </w:pPr>
    <w:rPr>
      <w:rFonts w:asciiTheme="minorHAnsi" w:eastAsiaTheme="minorEastAsia" w:hAnsiTheme="minorHAnsi" w:cstheme="minorBidi"/>
      <w:sz w:val="16"/>
      <w:szCs w:val="16"/>
      <w:lang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6E7E8F"/>
    <w:rPr>
      <w:rFonts w:asciiTheme="minorHAnsi" w:eastAsiaTheme="minorEastAsia" w:hAnsiTheme="minorHAnsi" w:cstheme="minorBidi"/>
      <w:sz w:val="16"/>
      <w:szCs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2C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2C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9FDD5-4D16-4BC8-99F0-54406FD53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1417</Words>
  <Characters>7653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2</cp:revision>
  <cp:lastPrinted>2025-10-14T16:09:00Z</cp:lastPrinted>
  <dcterms:created xsi:type="dcterms:W3CDTF">2025-10-15T13:31:00Z</dcterms:created>
  <dcterms:modified xsi:type="dcterms:W3CDTF">2025-10-15T13:31:00Z</dcterms:modified>
</cp:coreProperties>
</file>