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267466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65</w:t>
      </w:r>
      <w:bookmarkStart w:id="0" w:name="_GoBack"/>
      <w:bookmarkEnd w:id="0"/>
      <w:r w:rsidR="00E96E96">
        <w:rPr>
          <w:rFonts w:ascii="Times New Roman" w:hAnsi="Times New Roman"/>
          <w:sz w:val="24"/>
          <w:szCs w:val="24"/>
        </w:rPr>
        <w:t>2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267466">
        <w:rPr>
          <w:rFonts w:ascii="Times New Roman" w:hAnsi="Times New Roman"/>
          <w:sz w:val="24"/>
          <w:szCs w:val="24"/>
          <w:lang w:val="pt-PT"/>
        </w:rPr>
        <w:t>24</w:t>
      </w:r>
      <w:r w:rsidR="00E96E96">
        <w:rPr>
          <w:rFonts w:ascii="Times New Roman" w:hAnsi="Times New Roman"/>
          <w:sz w:val="24"/>
          <w:szCs w:val="24"/>
          <w:lang w:val="pt-PT"/>
        </w:rPr>
        <w:t xml:space="preserve"> de maio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707A98">
        <w:rPr>
          <w:rFonts w:ascii="Times New Roman" w:hAnsi="Times New Roman"/>
          <w:sz w:val="24"/>
          <w:szCs w:val="24"/>
        </w:rPr>
        <w:t>Clodovino</w:t>
      </w:r>
      <w:proofErr w:type="spellEnd"/>
      <w:r w:rsidRPr="00707A98">
        <w:rPr>
          <w:rFonts w:ascii="Times New Roman" w:hAnsi="Times New Roman"/>
          <w:sz w:val="24"/>
          <w:szCs w:val="24"/>
        </w:rPr>
        <w:t xml:space="preserve">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267466">
        <w:rPr>
          <w:rFonts w:ascii="Times New Roman" w:hAnsi="Times New Roman"/>
          <w:sz w:val="24"/>
        </w:rPr>
        <w:t>Euclides Castro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267466">
        <w:rPr>
          <w:rFonts w:ascii="Times New Roman" w:hAnsi="Times New Roman"/>
          <w:sz w:val="24"/>
        </w:rPr>
        <w:t>23</w:t>
      </w:r>
      <w:r>
        <w:rPr>
          <w:rFonts w:ascii="Times New Roman" w:hAnsi="Times New Roman"/>
          <w:sz w:val="24"/>
        </w:rPr>
        <w:t xml:space="preserve"> de maio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267466">
        <w:rPr>
          <w:rFonts w:ascii="Times New Roman" w:hAnsi="Times New Roman"/>
          <w:sz w:val="24"/>
        </w:rPr>
        <w:t>Proíbe a inauguração e entrega de obras públicas incompletas ou que, concluídas, não atendam ao fim a que se destinam</w:t>
      </w:r>
      <w:r w:rsidRPr="00E96E96">
        <w:rPr>
          <w:rFonts w:ascii="Times New Roman" w:hAnsi="Times New Roman"/>
          <w:sz w:val="24"/>
        </w:rPr>
        <w:t>”, 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B39FF"/>
    <w:rsid w:val="00256357"/>
    <w:rsid w:val="0026034E"/>
    <w:rsid w:val="00267466"/>
    <w:rsid w:val="002707AB"/>
    <w:rsid w:val="0035079D"/>
    <w:rsid w:val="00366CF9"/>
    <w:rsid w:val="00390425"/>
    <w:rsid w:val="003A1A2D"/>
    <w:rsid w:val="003D2920"/>
    <w:rsid w:val="003E0487"/>
    <w:rsid w:val="004550B4"/>
    <w:rsid w:val="004675CC"/>
    <w:rsid w:val="004E53A3"/>
    <w:rsid w:val="00523BC8"/>
    <w:rsid w:val="005E401A"/>
    <w:rsid w:val="006109C6"/>
    <w:rsid w:val="0061517D"/>
    <w:rsid w:val="00663078"/>
    <w:rsid w:val="00694D25"/>
    <w:rsid w:val="00707A98"/>
    <w:rsid w:val="0073350F"/>
    <w:rsid w:val="007A00D7"/>
    <w:rsid w:val="00825703"/>
    <w:rsid w:val="0086329A"/>
    <w:rsid w:val="008D6406"/>
    <w:rsid w:val="008E283B"/>
    <w:rsid w:val="008F4CC8"/>
    <w:rsid w:val="0094358D"/>
    <w:rsid w:val="0094589C"/>
    <w:rsid w:val="009B23BD"/>
    <w:rsid w:val="00A2332B"/>
    <w:rsid w:val="00AE0092"/>
    <w:rsid w:val="00B731DD"/>
    <w:rsid w:val="00BA74FA"/>
    <w:rsid w:val="00C07653"/>
    <w:rsid w:val="00C8419A"/>
    <w:rsid w:val="00C865C6"/>
    <w:rsid w:val="00D10F58"/>
    <w:rsid w:val="00D658E9"/>
    <w:rsid w:val="00DC434E"/>
    <w:rsid w:val="00E12CC6"/>
    <w:rsid w:val="00E32647"/>
    <w:rsid w:val="00E57C0E"/>
    <w:rsid w:val="00E619FE"/>
    <w:rsid w:val="00E96E96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781F9-C7E7-485F-A627-E1C7D80E8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2017-04-26T17:38:00Z</cp:lastPrinted>
  <dcterms:created xsi:type="dcterms:W3CDTF">2017-05-24T16:32:00Z</dcterms:created>
  <dcterms:modified xsi:type="dcterms:W3CDTF">2017-05-24T16:32:00Z</dcterms:modified>
</cp:coreProperties>
</file>