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F4D4E" w14:textId="3E29474B" w:rsidR="00F71341" w:rsidRPr="007C2E74" w:rsidRDefault="00F71341" w:rsidP="00F71341">
      <w:pPr>
        <w:widowControl w:val="0"/>
        <w:ind w:left="2835"/>
        <w:rPr>
          <w:rFonts w:ascii="Garamond" w:eastAsiaTheme="majorEastAsia" w:hAnsi="Garamond" w:cs="Arial"/>
          <w:b/>
          <w:bCs/>
          <w:sz w:val="26"/>
          <w:szCs w:val="26"/>
          <w:lang w:val="pt-PT"/>
        </w:rPr>
      </w:pPr>
      <w:r w:rsidRPr="007C2E74">
        <w:rPr>
          <w:rFonts w:ascii="Garamond" w:eastAsiaTheme="majorEastAsia" w:hAnsi="Garamond" w:cs="Arial"/>
          <w:b/>
          <w:bCs/>
          <w:noProof/>
          <w:sz w:val="26"/>
          <w:szCs w:val="26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27BE8A9" wp14:editId="769978D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16B7A" w14:textId="77777777" w:rsidR="00F71341" w:rsidRDefault="00F71341" w:rsidP="00F71341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00550F06" w14:textId="192F7A5E" w:rsidR="00F71341" w:rsidRPr="007C2E74" w:rsidRDefault="00F71341" w:rsidP="00F71341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7C2E74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DB7571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50</w:t>
                            </w:r>
                            <w:r w:rsidRPr="007C2E74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5A2E1BA4" w14:textId="739B354B" w:rsidR="00F71341" w:rsidRPr="007C2E74" w:rsidRDefault="00F71341" w:rsidP="00F71341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C2E74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7C2E74" w:rsidRPr="007C2E74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  <w:r w:rsidRPr="007C2E74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7BE8A9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D116B7A" w14:textId="77777777" w:rsidR="00F71341" w:rsidRDefault="00F71341" w:rsidP="00F71341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00550F06" w14:textId="192F7A5E" w:rsidR="00F71341" w:rsidRPr="007C2E74" w:rsidRDefault="00F71341" w:rsidP="00F71341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7C2E74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DB7571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50</w:t>
                      </w:r>
                      <w:r w:rsidRPr="007C2E74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5A2E1BA4" w14:textId="739B354B" w:rsidR="00F71341" w:rsidRPr="007C2E74" w:rsidRDefault="00F71341" w:rsidP="00F71341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7C2E74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7C2E74" w:rsidRPr="007C2E74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16</w:t>
                      </w:r>
                      <w:r w:rsidRPr="007C2E74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7C2E74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 xml:space="preserve">L E I  Nº 5 0 1 </w:t>
      </w:r>
      <w:r w:rsidR="007C2E74" w:rsidRPr="007C2E74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>4</w:t>
      </w:r>
    </w:p>
    <w:p w14:paraId="77354A9A" w14:textId="11594E4D" w:rsidR="00F71341" w:rsidRPr="00F71341" w:rsidRDefault="00F71341" w:rsidP="00F71341">
      <w:pPr>
        <w:widowControl w:val="0"/>
        <w:ind w:left="2835"/>
        <w:rPr>
          <w:rFonts w:ascii="Arial" w:eastAsiaTheme="majorEastAsia" w:hAnsi="Arial" w:cs="Arial"/>
          <w:bCs/>
          <w:sz w:val="24"/>
          <w:szCs w:val="24"/>
          <w:lang w:val="pt-PT"/>
        </w:rPr>
      </w:pPr>
      <w:r w:rsidRPr="00F71341">
        <w:rPr>
          <w:rFonts w:ascii="Arial" w:eastAsiaTheme="majorEastAsia" w:hAnsi="Arial" w:cs="Arial"/>
          <w:bCs/>
          <w:sz w:val="24"/>
          <w:szCs w:val="24"/>
          <w:lang w:val="pt-PT"/>
        </w:rPr>
        <w:t>De</w:t>
      </w:r>
      <w:r w:rsidRPr="007C2E74">
        <w:rPr>
          <w:rFonts w:ascii="Arial" w:eastAsiaTheme="majorEastAsia" w:hAnsi="Arial" w:cs="Arial"/>
          <w:bCs/>
          <w:sz w:val="24"/>
          <w:szCs w:val="24"/>
          <w:lang w:val="pt-PT"/>
        </w:rPr>
        <w:t xml:space="preserve"> </w:t>
      </w:r>
      <w:r w:rsidR="007C2E74" w:rsidRPr="007C2E74">
        <w:rPr>
          <w:rFonts w:ascii="Arial" w:eastAsiaTheme="majorEastAsia" w:hAnsi="Arial" w:cs="Arial"/>
          <w:bCs/>
          <w:sz w:val="24"/>
          <w:szCs w:val="24"/>
          <w:lang w:val="pt-PT"/>
        </w:rPr>
        <w:t>16</w:t>
      </w:r>
      <w:r w:rsidRPr="007C2E74">
        <w:rPr>
          <w:rFonts w:ascii="Arial" w:eastAsiaTheme="majorEastAsia" w:hAnsi="Arial" w:cs="Arial"/>
          <w:bCs/>
          <w:sz w:val="24"/>
          <w:szCs w:val="24"/>
          <w:lang w:val="pt-PT"/>
        </w:rPr>
        <w:t xml:space="preserve"> </w:t>
      </w:r>
      <w:r w:rsidRPr="00F71341">
        <w:rPr>
          <w:rFonts w:ascii="Arial" w:eastAsiaTheme="majorEastAsia" w:hAnsi="Arial" w:cs="Arial"/>
          <w:bCs/>
          <w:sz w:val="24"/>
          <w:szCs w:val="24"/>
          <w:lang w:val="pt-PT"/>
        </w:rPr>
        <w:t>de abril de 2026</w:t>
      </w:r>
    </w:p>
    <w:p w14:paraId="541218D1" w14:textId="77777777" w:rsidR="00F71341" w:rsidRDefault="00F71341" w:rsidP="00293AEF">
      <w:pPr>
        <w:ind w:left="2754"/>
        <w:jc w:val="both"/>
        <w:rPr>
          <w:rFonts w:ascii="Arial" w:hAnsi="Arial" w:cs="Arial"/>
          <w:sz w:val="24"/>
          <w:szCs w:val="24"/>
        </w:rPr>
      </w:pPr>
    </w:p>
    <w:p w14:paraId="33D05096" w14:textId="4CAE4176" w:rsidR="00293AEF" w:rsidRPr="006A4CDF" w:rsidRDefault="00293AEF" w:rsidP="00293AEF">
      <w:pPr>
        <w:ind w:left="275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293AEF">
        <w:rPr>
          <w:rFonts w:ascii="Arial" w:hAnsi="Arial" w:cs="Arial"/>
          <w:sz w:val="24"/>
          <w:szCs w:val="24"/>
        </w:rPr>
        <w:t xml:space="preserve">nstitui o </w:t>
      </w:r>
      <w:r>
        <w:rPr>
          <w:rFonts w:ascii="Arial" w:hAnsi="Arial" w:cs="Arial"/>
          <w:sz w:val="24"/>
          <w:szCs w:val="24"/>
        </w:rPr>
        <w:t>“</w:t>
      </w:r>
      <w:r w:rsidRPr="00293AEF">
        <w:rPr>
          <w:rFonts w:ascii="Arial" w:hAnsi="Arial" w:cs="Arial"/>
          <w:sz w:val="24"/>
          <w:szCs w:val="24"/>
        </w:rPr>
        <w:t xml:space="preserve">Banco Comunitário </w:t>
      </w:r>
      <w:r>
        <w:rPr>
          <w:rFonts w:ascii="Arial" w:hAnsi="Arial" w:cs="Arial"/>
          <w:sz w:val="24"/>
          <w:szCs w:val="24"/>
        </w:rPr>
        <w:t>d</w:t>
      </w:r>
      <w:r w:rsidRPr="00293AEF">
        <w:rPr>
          <w:rFonts w:ascii="Arial" w:hAnsi="Arial" w:cs="Arial"/>
          <w:sz w:val="24"/>
          <w:szCs w:val="24"/>
        </w:rPr>
        <w:t>e Saúde</w:t>
      </w:r>
      <w:r>
        <w:rPr>
          <w:rFonts w:ascii="Arial" w:hAnsi="Arial" w:cs="Arial"/>
          <w:sz w:val="24"/>
          <w:szCs w:val="24"/>
        </w:rPr>
        <w:t>”</w:t>
      </w:r>
      <w:r w:rsidRPr="00293AEF">
        <w:rPr>
          <w:rFonts w:ascii="Arial" w:hAnsi="Arial" w:cs="Arial"/>
          <w:sz w:val="24"/>
          <w:szCs w:val="24"/>
        </w:rPr>
        <w:t>, destinado ao incentivo ao empréstimo e à doação de materiais de uso por pacientes em tratamento ou recuperação de saúde, e dá outras providências.</w:t>
      </w:r>
    </w:p>
    <w:p w14:paraId="59B05F29" w14:textId="77777777" w:rsidR="00293AEF" w:rsidRPr="007C4050" w:rsidRDefault="00293AEF" w:rsidP="00293AEF">
      <w:pPr>
        <w:jc w:val="both"/>
        <w:rPr>
          <w:rFonts w:ascii="Arial" w:hAnsi="Arial" w:cs="Arial"/>
          <w:b/>
          <w:sz w:val="24"/>
          <w:szCs w:val="24"/>
        </w:rPr>
      </w:pPr>
    </w:p>
    <w:p w14:paraId="09535DE9" w14:textId="77777777" w:rsidR="00293AEF" w:rsidRPr="00097107" w:rsidRDefault="00293AEF" w:rsidP="00293AEF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lang w:eastAsia="en-US"/>
        </w:rPr>
        <w:t xml:space="preserve">O </w:t>
      </w:r>
      <w:r w:rsidRPr="00097107">
        <w:rPr>
          <w:rFonts w:ascii="Arial" w:eastAsia="Calibri" w:hAnsi="Arial" w:cs="Arial"/>
          <w:b/>
          <w:bCs/>
          <w:lang w:eastAsia="en-US"/>
        </w:rPr>
        <w:t>PODER LEGISLATIVO DE CAMPO MOURÃO</w:t>
      </w:r>
      <w:r w:rsidRPr="00097107">
        <w:rPr>
          <w:rFonts w:ascii="Arial" w:eastAsia="Calibri" w:hAnsi="Arial" w:cs="Arial"/>
          <w:lang w:eastAsia="en-US"/>
        </w:rPr>
        <w:t>, Estado do Paraná, aprova e eu, Prefeito Municipal, sanciono a seguinte</w:t>
      </w:r>
    </w:p>
    <w:p w14:paraId="5E46610D" w14:textId="77777777" w:rsidR="00293AEF" w:rsidRPr="00097107" w:rsidRDefault="00293AEF" w:rsidP="00293AEF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lang w:eastAsia="en-US"/>
        </w:rPr>
      </w:pPr>
    </w:p>
    <w:p w14:paraId="7C16E611" w14:textId="77777777" w:rsidR="00293AEF" w:rsidRPr="00097107" w:rsidRDefault="00293AEF" w:rsidP="00293AEF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  <w:r w:rsidRPr="00097107">
        <w:rPr>
          <w:rFonts w:ascii="Garamond" w:eastAsia="Calibri" w:hAnsi="Garamond" w:cs="Arial"/>
          <w:b/>
          <w:bCs/>
          <w:sz w:val="26"/>
          <w:szCs w:val="26"/>
          <w:lang w:eastAsia="en-US"/>
        </w:rPr>
        <w:t>L E I :</w:t>
      </w:r>
    </w:p>
    <w:p w14:paraId="158516C9" w14:textId="77777777" w:rsidR="00293AEF" w:rsidRPr="00097107" w:rsidRDefault="00293AEF" w:rsidP="00293AEF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lang w:eastAsia="en-US"/>
        </w:rPr>
      </w:pPr>
    </w:p>
    <w:p w14:paraId="30A507B0" w14:textId="77777777" w:rsidR="00293AEF" w:rsidRPr="003343DD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3343DD">
        <w:rPr>
          <w:rFonts w:ascii="Arial" w:hAnsi="Arial" w:cs="Arial"/>
          <w:b/>
          <w:bCs/>
          <w:sz w:val="24"/>
          <w:szCs w:val="24"/>
        </w:rPr>
        <w:t>Art. 1º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3343DD">
        <w:rPr>
          <w:rFonts w:ascii="Arial" w:hAnsi="Arial" w:cs="Arial"/>
          <w:sz w:val="24"/>
          <w:szCs w:val="24"/>
        </w:rPr>
        <w:t>Fica instituído o Banco Comunitário de Saúde, com o objetivo de estimular a doação, o empréstimo e o reaproveitamento solidário de materiais utilizados por pacientes em tratamento ou recuperação de saúde, especialmente aqueles com mobilidade reduzida, deficiência, idosos, acidentados ou em processo de reabilitação.</w:t>
      </w:r>
    </w:p>
    <w:p w14:paraId="4624A5E8" w14:textId="77777777" w:rsidR="00293AEF" w:rsidRPr="003343DD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06FD8D40" w14:textId="14DF5366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3343DD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3343DD">
        <w:rPr>
          <w:rFonts w:ascii="Arial" w:hAnsi="Arial" w:cs="Arial"/>
          <w:b/>
          <w:bCs/>
          <w:sz w:val="24"/>
          <w:szCs w:val="24"/>
        </w:rPr>
        <w:t xml:space="preserve">1º </w:t>
      </w:r>
      <w:r w:rsidRPr="0005178C">
        <w:rPr>
          <w:rFonts w:ascii="Arial" w:hAnsi="Arial" w:cs="Arial"/>
          <w:sz w:val="24"/>
          <w:szCs w:val="24"/>
        </w:rPr>
        <w:t xml:space="preserve">Consideram-se materiais abrangidos pelo </w:t>
      </w:r>
      <w:r>
        <w:rPr>
          <w:rFonts w:ascii="Arial" w:hAnsi="Arial" w:cs="Arial"/>
          <w:sz w:val="24"/>
          <w:szCs w:val="24"/>
        </w:rPr>
        <w:t>“</w:t>
      </w:r>
      <w:r w:rsidRPr="0005178C">
        <w:rPr>
          <w:rFonts w:ascii="Arial" w:hAnsi="Arial" w:cs="Arial"/>
          <w:sz w:val="24"/>
          <w:szCs w:val="24"/>
        </w:rPr>
        <w:t>Banco Comunitário de Saúde</w:t>
      </w:r>
      <w:r>
        <w:rPr>
          <w:rFonts w:ascii="Arial" w:hAnsi="Arial" w:cs="Arial"/>
          <w:sz w:val="24"/>
          <w:szCs w:val="24"/>
        </w:rPr>
        <w:t>”</w:t>
      </w:r>
      <w:r w:rsidRPr="0005178C">
        <w:rPr>
          <w:rFonts w:ascii="Arial" w:hAnsi="Arial" w:cs="Arial"/>
          <w:sz w:val="24"/>
          <w:szCs w:val="24"/>
        </w:rPr>
        <w:t>, desde que estejam em boas condições de uso e garantam a saúde e segurança dos beneficiários:</w:t>
      </w:r>
    </w:p>
    <w:p w14:paraId="48208D2B" w14:textId="77777777" w:rsidR="00293AEF" w:rsidRPr="003343DD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23D477F3" w14:textId="2028A737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Cadeiras de rodas;</w:t>
      </w:r>
    </w:p>
    <w:p w14:paraId="4E5E128A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290A6A23" w14:textId="6202F182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II 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 w:rsidRPr="0005178C">
        <w:rPr>
          <w:rFonts w:ascii="Arial" w:hAnsi="Arial" w:cs="Arial"/>
          <w:sz w:val="24"/>
          <w:szCs w:val="24"/>
        </w:rPr>
        <w:t>Cadeiras de banho;</w:t>
      </w:r>
    </w:p>
    <w:p w14:paraId="5C143229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0F9697C9" w14:textId="6620E025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Muletas;</w:t>
      </w:r>
    </w:p>
    <w:p w14:paraId="451B4AE2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1F49B00C" w14:textId="4546DB0A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IV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Andadores;</w:t>
      </w:r>
    </w:p>
    <w:p w14:paraId="08C9FF92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68F36E69" w14:textId="27BCF413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V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Bengalas;</w:t>
      </w:r>
    </w:p>
    <w:p w14:paraId="6236CC9B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5DDF98DF" w14:textId="7FB517A3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VI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Próteses e órteses;</w:t>
      </w:r>
    </w:p>
    <w:p w14:paraId="19AADDC1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65F87DF9" w14:textId="25F3A3DC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VII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Colchões e almofadas ortopédicas;</w:t>
      </w:r>
    </w:p>
    <w:p w14:paraId="55DC3E26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0905A6EE" w14:textId="0C8BBFA6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VIII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Suportes e equipamentos de fisioterapia;</w:t>
      </w:r>
    </w:p>
    <w:p w14:paraId="7730F8DE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38E1BA66" w14:textId="151F68A5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IX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Talas, coletes e cintas de apoio;</w:t>
      </w:r>
    </w:p>
    <w:p w14:paraId="1EC9DB7F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46B8AEE6" w14:textId="672E0F2F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X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Equipamentos de uso temporário para pacientes em reabilitação;</w:t>
      </w:r>
    </w:p>
    <w:p w14:paraId="361A9136" w14:textId="1B53341D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XI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Outros materiais destinados a auxiliar a recuperação e a mobilidade de pacientes.</w:t>
      </w:r>
    </w:p>
    <w:p w14:paraId="34418E6C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52019BDA" w14:textId="66B771C4" w:rsidR="00293AEF" w:rsidRPr="003343DD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  <w:r w:rsidRPr="003343DD">
        <w:rPr>
          <w:rFonts w:ascii="Arial" w:hAnsi="Arial" w:cs="Arial"/>
          <w:b/>
          <w:bCs/>
          <w:sz w:val="24"/>
          <w:szCs w:val="24"/>
        </w:rPr>
        <w:lastRenderedPageBreak/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3343DD">
        <w:rPr>
          <w:rFonts w:ascii="Arial" w:hAnsi="Arial" w:cs="Arial"/>
          <w:b/>
          <w:bCs/>
          <w:sz w:val="24"/>
          <w:szCs w:val="24"/>
        </w:rPr>
        <w:t xml:space="preserve">2º </w:t>
      </w:r>
      <w:r w:rsidRPr="0005178C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“</w:t>
      </w:r>
      <w:r w:rsidRPr="0005178C">
        <w:rPr>
          <w:rFonts w:ascii="Arial" w:hAnsi="Arial" w:cs="Arial"/>
          <w:sz w:val="24"/>
          <w:szCs w:val="24"/>
        </w:rPr>
        <w:t>Banco Comunitário de Saúde</w:t>
      </w:r>
      <w:r>
        <w:rPr>
          <w:rFonts w:ascii="Arial" w:hAnsi="Arial" w:cs="Arial"/>
          <w:sz w:val="24"/>
          <w:szCs w:val="24"/>
        </w:rPr>
        <w:t>”</w:t>
      </w:r>
      <w:r w:rsidRPr="0005178C">
        <w:rPr>
          <w:rFonts w:ascii="Arial" w:hAnsi="Arial" w:cs="Arial"/>
          <w:sz w:val="24"/>
          <w:szCs w:val="24"/>
        </w:rPr>
        <w:t xml:space="preserve"> tem caráter solidário e colaborativo, visando ampliar o acesso a equipamentos essenciais para a recuperação e melhoria da qualidade de vida.</w:t>
      </w:r>
    </w:p>
    <w:p w14:paraId="22C4D323" w14:textId="77777777" w:rsidR="00293AEF" w:rsidRPr="003343DD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73E4B07E" w14:textId="1AAD1ED5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3343DD">
        <w:rPr>
          <w:rFonts w:ascii="Arial" w:hAnsi="Arial" w:cs="Arial"/>
          <w:b/>
          <w:bCs/>
          <w:sz w:val="24"/>
          <w:szCs w:val="24"/>
        </w:rPr>
        <w:t>Art. 2º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05178C">
        <w:rPr>
          <w:rFonts w:ascii="Arial" w:hAnsi="Arial" w:cs="Arial"/>
          <w:sz w:val="24"/>
          <w:szCs w:val="24"/>
        </w:rPr>
        <w:t xml:space="preserve">São diretrizes do </w:t>
      </w:r>
      <w:r>
        <w:rPr>
          <w:rFonts w:ascii="Arial" w:hAnsi="Arial" w:cs="Arial"/>
          <w:sz w:val="24"/>
          <w:szCs w:val="24"/>
        </w:rPr>
        <w:t>“</w:t>
      </w:r>
      <w:r w:rsidRPr="0005178C">
        <w:rPr>
          <w:rFonts w:ascii="Arial" w:hAnsi="Arial" w:cs="Arial"/>
          <w:sz w:val="24"/>
          <w:szCs w:val="24"/>
        </w:rPr>
        <w:t>Banco Comunitário de Saúde</w:t>
      </w:r>
      <w:r>
        <w:rPr>
          <w:rFonts w:ascii="Arial" w:hAnsi="Arial" w:cs="Arial"/>
          <w:sz w:val="24"/>
          <w:szCs w:val="24"/>
        </w:rPr>
        <w:t>”</w:t>
      </w:r>
      <w:r w:rsidRPr="0005178C">
        <w:rPr>
          <w:rFonts w:ascii="Arial" w:hAnsi="Arial" w:cs="Arial"/>
          <w:sz w:val="24"/>
          <w:szCs w:val="24"/>
        </w:rPr>
        <w:t>:</w:t>
      </w:r>
    </w:p>
    <w:p w14:paraId="2753B641" w14:textId="77777777" w:rsidR="00293AEF" w:rsidRPr="003343DD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5183A56B" w14:textId="34127C0B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Promover ações de conscientização sobre a solidariedade e o reaproveitamento de materiais de saúde e mobilidade;</w:t>
      </w:r>
    </w:p>
    <w:p w14:paraId="61339B74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426DD07D" w14:textId="13DF8CC8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="000A1602">
        <w:rPr>
          <w:rFonts w:ascii="Arial" w:hAnsi="Arial" w:cs="Arial"/>
          <w:b/>
          <w:bCs/>
          <w:sz w:val="24"/>
          <w:szCs w:val="24"/>
        </w:rPr>
        <w:t xml:space="preserve"> </w:t>
      </w:r>
      <w:r w:rsidRPr="0005178C">
        <w:rPr>
          <w:rFonts w:ascii="Arial" w:hAnsi="Arial" w:cs="Arial"/>
          <w:sz w:val="24"/>
          <w:szCs w:val="24"/>
        </w:rPr>
        <w:t>Incentivar doações de equipamentos novos ou usados em boas condições de uso;</w:t>
      </w:r>
    </w:p>
    <w:p w14:paraId="68D2E852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09E4245B" w14:textId="129C47A7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Buscar parcerias e cooperação com instituições públicas, privadas, religiosas, filantrópicas e comunitárias;</w:t>
      </w:r>
    </w:p>
    <w:p w14:paraId="4EB40A79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10535B7A" w14:textId="41B33245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IV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Estabelecer campanhas de arrecadação e conscientização junto à população;</w:t>
      </w:r>
    </w:p>
    <w:p w14:paraId="3E634AA4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68E9156F" w14:textId="081CE722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V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Estimular a participação voluntária de cidadãos e organizações locais;</w:t>
      </w:r>
    </w:p>
    <w:p w14:paraId="50E8336B" w14:textId="2415A846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VI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Criar mecanismos de controle social e transparência, por meio de cadastros comunitários e divulgação pública das doações e empréstimos;</w:t>
      </w:r>
    </w:p>
    <w:p w14:paraId="045F9191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77095F84" w14:textId="11A78136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VII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Promover campanhas educativas sobre o uso e conservação dos materiais;</w:t>
      </w:r>
    </w:p>
    <w:p w14:paraId="3DA24E61" w14:textId="4C78FE4A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VIII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Incentivar o reaproveitamento sustentável de materiais médicos e ortopédicos, desde que estejam em boas condições de uso e atendam todas as normas de segurança e saúde vigentes;</w:t>
      </w:r>
    </w:p>
    <w:p w14:paraId="377645ED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16A5A9CB" w14:textId="6042716A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IX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Estimular a manutenção, higienização e pequenos reparos dos equipamentos por meio de ações solidárias;</w:t>
      </w:r>
    </w:p>
    <w:p w14:paraId="7F1BF8DA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6C6FA051" w14:textId="297D27D5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X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Criar pontos comunitários de coleta e entrega dos equipamentos, em parceria com entidades locais;</w:t>
      </w:r>
    </w:p>
    <w:p w14:paraId="3AB8ED88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11663FE3" w14:textId="2FE4FA31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XI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Fomentar a divulgação e mobilização social sobre a importância da solidariedade em saúde;</w:t>
      </w:r>
    </w:p>
    <w:p w14:paraId="5A9440DE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1AAD8FB4" w14:textId="1CA5CD11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XII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Incentivar o reconhecimento público das entidades e pessoas colaboradoras, por meio de ações simbólicas de valorização;</w:t>
      </w:r>
    </w:p>
    <w:p w14:paraId="267BE1C1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0F6EB4A0" w14:textId="0C4BB372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t xml:space="preserve">XIII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Promover a articulação com profissionais da saúde, assistência social e fisioterapia, para melhor orientação e encaminhamento dos materiais;</w:t>
      </w:r>
    </w:p>
    <w:p w14:paraId="35A6B737" w14:textId="77777777" w:rsidR="000A1602" w:rsidRPr="0005178C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25141580" w14:textId="7B88C9FE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293AEF">
        <w:rPr>
          <w:rFonts w:ascii="Arial" w:hAnsi="Arial" w:cs="Arial"/>
          <w:b/>
          <w:bCs/>
          <w:sz w:val="24"/>
          <w:szCs w:val="24"/>
        </w:rPr>
        <w:lastRenderedPageBreak/>
        <w:t xml:space="preserve">XIV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05178C">
        <w:rPr>
          <w:rFonts w:ascii="Arial" w:hAnsi="Arial" w:cs="Arial"/>
          <w:sz w:val="24"/>
          <w:szCs w:val="24"/>
        </w:rPr>
        <w:t xml:space="preserve"> Incentivar o uso responsável dos materiais, garantindo que apenas equipamentos em boas condições e seguros sejam disponibilizados aos beneficiários.</w:t>
      </w:r>
    </w:p>
    <w:p w14:paraId="2B7EA63A" w14:textId="77777777" w:rsidR="00F71341" w:rsidRDefault="00F71341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4DC8931A" w14:textId="1FDAE48D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3343DD">
        <w:rPr>
          <w:rFonts w:ascii="Arial" w:hAnsi="Arial" w:cs="Arial"/>
          <w:b/>
          <w:bCs/>
          <w:sz w:val="24"/>
          <w:szCs w:val="24"/>
        </w:rPr>
        <w:t>Art. 3º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05178C">
        <w:rPr>
          <w:rFonts w:ascii="Arial" w:hAnsi="Arial" w:cs="Arial"/>
          <w:sz w:val="24"/>
          <w:szCs w:val="24"/>
        </w:rPr>
        <w:t>O Poder Executivo poderá apoiar, divulgar e articular as ações do Banco Comunitário de Saúde, em cooperação com entidades da sociedade civil</w:t>
      </w:r>
      <w:r>
        <w:rPr>
          <w:rFonts w:ascii="Arial" w:hAnsi="Arial" w:cs="Arial"/>
          <w:sz w:val="24"/>
          <w:szCs w:val="24"/>
        </w:rPr>
        <w:t>.</w:t>
      </w:r>
    </w:p>
    <w:p w14:paraId="22C02E27" w14:textId="77777777" w:rsidR="00293AEF" w:rsidRPr="003343DD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41B7629D" w14:textId="77777777" w:rsidR="00293AEF" w:rsidRPr="0005178C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3343DD">
        <w:rPr>
          <w:rFonts w:ascii="Arial" w:hAnsi="Arial" w:cs="Arial"/>
          <w:b/>
          <w:bCs/>
          <w:sz w:val="24"/>
          <w:szCs w:val="24"/>
        </w:rPr>
        <w:t>Art. 4º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05178C">
        <w:rPr>
          <w:rFonts w:ascii="Arial" w:hAnsi="Arial" w:cs="Arial"/>
          <w:sz w:val="24"/>
          <w:szCs w:val="24"/>
        </w:rPr>
        <w:t>Esta Lei tem caráter colaborativo, educativo e solidário, servindo como instrumento de incentivo à participação social e à responsabilidade compartilhada na promoção da saúde comunitária.</w:t>
      </w:r>
    </w:p>
    <w:p w14:paraId="334EEFB6" w14:textId="77777777" w:rsidR="00293AEF" w:rsidRPr="003343DD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764EE850" w14:textId="77777777" w:rsidR="00293AEF" w:rsidRDefault="00293AEF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  <w:r w:rsidRPr="003343DD">
        <w:rPr>
          <w:rFonts w:ascii="Arial" w:hAnsi="Arial" w:cs="Arial"/>
          <w:b/>
          <w:bCs/>
          <w:sz w:val="24"/>
          <w:szCs w:val="24"/>
        </w:rPr>
        <w:t>Art. 5º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05178C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4D6EFFEE" w14:textId="77777777" w:rsidR="000A1602" w:rsidRDefault="000A1602" w:rsidP="00293AEF">
      <w:pPr>
        <w:overflowPunct/>
        <w:autoSpaceDE/>
        <w:autoSpaceDN/>
        <w:adjustRightInd/>
        <w:ind w:firstLine="1701"/>
        <w:jc w:val="both"/>
        <w:rPr>
          <w:rFonts w:ascii="Arial" w:hAnsi="Arial" w:cs="Arial"/>
          <w:sz w:val="24"/>
          <w:szCs w:val="24"/>
        </w:rPr>
      </w:pPr>
    </w:p>
    <w:p w14:paraId="0EEA492B" w14:textId="77777777" w:rsidR="00F71341" w:rsidRPr="008D0B80" w:rsidRDefault="00F71341" w:rsidP="00F71341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8D0B80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D05BD81" w14:textId="225A561F" w:rsidR="00F71341" w:rsidRPr="008D0B80" w:rsidRDefault="00F71341" w:rsidP="00F71341">
      <w:pPr>
        <w:jc w:val="center"/>
        <w:rPr>
          <w:rFonts w:ascii="Arial" w:hAnsi="Arial" w:cs="Arial"/>
          <w:b/>
          <w:sz w:val="24"/>
          <w:szCs w:val="24"/>
        </w:rPr>
      </w:pPr>
      <w:r w:rsidRPr="008D0B80">
        <w:rPr>
          <w:rFonts w:ascii="Arial" w:hAnsi="Arial" w:cs="Arial"/>
          <w:sz w:val="24"/>
          <w:szCs w:val="24"/>
        </w:rPr>
        <w:t xml:space="preserve">Campo Mourão, </w:t>
      </w:r>
      <w:r w:rsidR="007C2E74">
        <w:rPr>
          <w:rFonts w:ascii="Arial" w:hAnsi="Arial" w:cs="Arial"/>
          <w:sz w:val="24"/>
          <w:szCs w:val="24"/>
        </w:rPr>
        <w:t>16</w:t>
      </w:r>
      <w:r w:rsidRPr="008D0B80">
        <w:rPr>
          <w:rFonts w:ascii="Arial" w:hAnsi="Arial" w:cs="Arial"/>
          <w:sz w:val="24"/>
          <w:szCs w:val="24"/>
        </w:rPr>
        <w:t xml:space="preserve"> de abril de 2026</w:t>
      </w:r>
    </w:p>
    <w:p w14:paraId="7043D141" w14:textId="77777777" w:rsidR="00F71341" w:rsidRPr="008D0B80" w:rsidRDefault="00F71341" w:rsidP="00F7134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74BFB12E" w14:textId="77777777" w:rsidR="00F71341" w:rsidRDefault="00F71341" w:rsidP="00F7134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78FD3A9A" w14:textId="77777777" w:rsidR="00F71341" w:rsidRPr="008D0B80" w:rsidRDefault="00F71341" w:rsidP="00F7134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25BE20C1" w14:textId="77777777" w:rsidR="00F71341" w:rsidRPr="008D0B80" w:rsidRDefault="00F71341" w:rsidP="00F7134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09FB5ADE" w14:textId="77777777" w:rsidR="00F71341" w:rsidRPr="008D0B80" w:rsidRDefault="00F71341" w:rsidP="00F7134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8D0B80">
        <w:rPr>
          <w:rFonts w:ascii="Arial" w:hAnsi="Arial" w:cs="Arial"/>
          <w:sz w:val="24"/>
          <w:szCs w:val="24"/>
        </w:rPr>
        <w:t>João Douglas Fabrício</w:t>
      </w:r>
    </w:p>
    <w:p w14:paraId="0AD9A675" w14:textId="77777777" w:rsidR="00F71341" w:rsidRPr="008D0B80" w:rsidRDefault="00F71341" w:rsidP="00F71341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8D0B80">
        <w:rPr>
          <w:rFonts w:ascii="Arial" w:hAnsi="Arial" w:cs="Arial"/>
          <w:b/>
          <w:sz w:val="24"/>
          <w:szCs w:val="24"/>
        </w:rPr>
        <w:t>Prefeito Municipal</w:t>
      </w:r>
    </w:p>
    <w:sectPr w:rsidR="00F71341" w:rsidRPr="008D0B80" w:rsidSect="00F71341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BDACD" w14:textId="77777777" w:rsidR="006C7A52" w:rsidRDefault="006C7A52" w:rsidP="00293AEF">
      <w:r>
        <w:separator/>
      </w:r>
    </w:p>
  </w:endnote>
  <w:endnote w:type="continuationSeparator" w:id="0">
    <w:p w14:paraId="1DD4BC75" w14:textId="77777777" w:rsidR="006C7A52" w:rsidRDefault="006C7A52" w:rsidP="0029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54414" w14:textId="77777777" w:rsidR="006C7A52" w:rsidRDefault="006C7A52" w:rsidP="00293AEF">
      <w:r>
        <w:separator/>
      </w:r>
    </w:p>
  </w:footnote>
  <w:footnote w:type="continuationSeparator" w:id="0">
    <w:p w14:paraId="0DBF92DD" w14:textId="77777777" w:rsidR="006C7A52" w:rsidRDefault="006C7A52" w:rsidP="00293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A23C2" w14:textId="5733C687" w:rsidR="00293AEF" w:rsidRPr="00F71341" w:rsidRDefault="00293AEF" w:rsidP="00F71341">
    <w:pPr>
      <w:pStyle w:val="Cabealho"/>
      <w:widowControl w:val="0"/>
      <w:rPr>
        <w:rFonts w:ascii="Arial" w:hAnsi="Arial" w:cs="Arial"/>
        <w:sz w:val="16"/>
        <w:szCs w:val="16"/>
      </w:rPr>
    </w:pPr>
  </w:p>
  <w:p w14:paraId="1D074B99" w14:textId="06C88F72" w:rsidR="00293AEF" w:rsidRPr="00F71341" w:rsidRDefault="00293AEF" w:rsidP="00F71341">
    <w:pPr>
      <w:pStyle w:val="Cabealho"/>
      <w:widowControl w:val="0"/>
      <w:rPr>
        <w:rFonts w:ascii="Arial" w:hAnsi="Arial" w:cs="Arial"/>
        <w:sz w:val="16"/>
        <w:szCs w:val="16"/>
      </w:rPr>
    </w:pPr>
  </w:p>
  <w:p w14:paraId="3755987D" w14:textId="77777777" w:rsidR="00F71341" w:rsidRPr="00F71341" w:rsidRDefault="00F71341" w:rsidP="00F71341">
    <w:pPr>
      <w:pStyle w:val="Cabealho"/>
      <w:widowControl w:val="0"/>
      <w:rPr>
        <w:rFonts w:ascii="Arial" w:hAnsi="Arial" w:cs="Arial"/>
        <w:sz w:val="16"/>
        <w:szCs w:val="16"/>
      </w:rPr>
    </w:pPr>
  </w:p>
  <w:p w14:paraId="32A96FF2" w14:textId="77777777" w:rsidR="00F71341" w:rsidRPr="00F71341" w:rsidRDefault="00F71341" w:rsidP="00F71341">
    <w:pPr>
      <w:pStyle w:val="Cabealho"/>
      <w:widowControl w:val="0"/>
      <w:rPr>
        <w:rFonts w:ascii="Arial" w:hAnsi="Arial" w:cs="Arial"/>
        <w:sz w:val="16"/>
        <w:szCs w:val="16"/>
      </w:rPr>
    </w:pPr>
  </w:p>
  <w:p w14:paraId="759DCA08" w14:textId="77777777" w:rsidR="00F71341" w:rsidRPr="00F71341" w:rsidRDefault="00F71341" w:rsidP="00F71341">
    <w:pPr>
      <w:pStyle w:val="Cabealho"/>
      <w:widowControl w:val="0"/>
      <w:rPr>
        <w:rFonts w:ascii="Arial" w:hAnsi="Arial" w:cs="Arial"/>
        <w:sz w:val="16"/>
        <w:szCs w:val="16"/>
      </w:rPr>
    </w:pPr>
  </w:p>
  <w:p w14:paraId="17164D67" w14:textId="77777777" w:rsidR="00F71341" w:rsidRPr="00F71341" w:rsidRDefault="00F71341" w:rsidP="00F71341">
    <w:pPr>
      <w:pStyle w:val="Cabealho"/>
      <w:widowControl w:val="0"/>
      <w:rPr>
        <w:sz w:val="16"/>
        <w:szCs w:val="16"/>
      </w:rPr>
    </w:pPr>
  </w:p>
  <w:p w14:paraId="6010891E" w14:textId="2EC066C9" w:rsidR="00F71341" w:rsidRPr="00F71341" w:rsidRDefault="00F71341" w:rsidP="00F71341">
    <w:pPr>
      <w:pStyle w:val="Cabealho"/>
      <w:widowControl w:val="0"/>
      <w:rPr>
        <w:rFonts w:ascii="Arial" w:hAnsi="Arial" w:cs="Arial"/>
        <w:b/>
        <w:sz w:val="16"/>
        <w:szCs w:val="16"/>
      </w:rPr>
    </w:pPr>
    <w:r w:rsidRPr="007C2E74">
      <w:rPr>
        <w:rFonts w:ascii="Arial" w:hAnsi="Arial" w:cs="Arial"/>
        <w:sz w:val="16"/>
        <w:szCs w:val="16"/>
      </w:rPr>
      <w:t>Lei n° 5</w:t>
    </w:r>
    <w:r w:rsidR="007C2E74" w:rsidRPr="007C2E74">
      <w:rPr>
        <w:rFonts w:ascii="Arial" w:hAnsi="Arial" w:cs="Arial"/>
        <w:sz w:val="16"/>
        <w:szCs w:val="16"/>
      </w:rPr>
      <w:t>014</w:t>
    </w:r>
    <w:r w:rsidRPr="007C2E74">
      <w:rPr>
        <w:rFonts w:ascii="Arial" w:hAnsi="Arial" w:cs="Arial"/>
        <w:sz w:val="16"/>
        <w:szCs w:val="16"/>
      </w:rPr>
      <w:t>/2026</w:t>
    </w:r>
    <w:r w:rsidRPr="00F71341">
      <w:rPr>
        <w:rFonts w:ascii="Arial" w:hAnsi="Arial" w:cs="Arial"/>
        <w:sz w:val="16"/>
        <w:szCs w:val="16"/>
      </w:rPr>
      <w:tab/>
      <w:t xml:space="preserve">fls. n° </w:t>
    </w:r>
    <w:r w:rsidRPr="00F71341">
      <w:rPr>
        <w:rFonts w:ascii="Arial" w:hAnsi="Arial" w:cs="Arial"/>
        <w:b/>
        <w:sz w:val="16"/>
        <w:szCs w:val="16"/>
      </w:rPr>
      <w:fldChar w:fldCharType="begin"/>
    </w:r>
    <w:r w:rsidRPr="00F71341">
      <w:rPr>
        <w:rFonts w:ascii="Arial" w:hAnsi="Arial" w:cs="Arial"/>
        <w:sz w:val="16"/>
        <w:szCs w:val="16"/>
      </w:rPr>
      <w:instrText xml:space="preserve"> PAGE   \* MERGEFORMAT </w:instrText>
    </w:r>
    <w:r w:rsidRPr="00F71341">
      <w:rPr>
        <w:rFonts w:ascii="Arial" w:hAnsi="Arial" w:cs="Arial"/>
        <w:b/>
        <w:sz w:val="16"/>
        <w:szCs w:val="16"/>
      </w:rPr>
      <w:fldChar w:fldCharType="separate"/>
    </w:r>
    <w:r w:rsidRPr="00F71341">
      <w:rPr>
        <w:rFonts w:ascii="Arial" w:hAnsi="Arial" w:cs="Arial"/>
        <w:b/>
        <w:sz w:val="16"/>
        <w:szCs w:val="16"/>
      </w:rPr>
      <w:t>2</w:t>
    </w:r>
    <w:r w:rsidRPr="00F71341">
      <w:rPr>
        <w:rFonts w:ascii="Arial" w:hAnsi="Arial" w:cs="Arial"/>
        <w:b/>
        <w:sz w:val="16"/>
        <w:szCs w:val="16"/>
      </w:rPr>
      <w:fldChar w:fldCharType="end"/>
    </w:r>
  </w:p>
  <w:p w14:paraId="2DBA7BC0" w14:textId="77777777" w:rsidR="00F71341" w:rsidRPr="00F71341" w:rsidRDefault="00F71341" w:rsidP="00F71341">
    <w:pPr>
      <w:pStyle w:val="Cabealho"/>
      <w:widowControl w:val="0"/>
      <w:rPr>
        <w:rFonts w:ascii="Arial" w:hAnsi="Arial" w:cs="Arial"/>
        <w:b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AEF"/>
    <w:rsid w:val="000A1602"/>
    <w:rsid w:val="000B7FDE"/>
    <w:rsid w:val="000D54F7"/>
    <w:rsid w:val="001B23A9"/>
    <w:rsid w:val="0027091F"/>
    <w:rsid w:val="00293AEF"/>
    <w:rsid w:val="002B238C"/>
    <w:rsid w:val="00401F19"/>
    <w:rsid w:val="00555CEA"/>
    <w:rsid w:val="005B30F0"/>
    <w:rsid w:val="006C11E5"/>
    <w:rsid w:val="006C7A52"/>
    <w:rsid w:val="00752A09"/>
    <w:rsid w:val="007C2E74"/>
    <w:rsid w:val="00863EE6"/>
    <w:rsid w:val="00AB568A"/>
    <w:rsid w:val="00B2276A"/>
    <w:rsid w:val="00BA66A3"/>
    <w:rsid w:val="00C41524"/>
    <w:rsid w:val="00DB7571"/>
    <w:rsid w:val="00DC7EA6"/>
    <w:rsid w:val="00F7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D03FBA"/>
  <w15:chartTrackingRefBased/>
  <w15:docId w15:val="{63A5146F-03D8-4F9D-9A7C-678587D4B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AE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93AEF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3AEF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3AEF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3AEF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3AEF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3AEF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3AEF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3AEF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3AEF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3A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3A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3A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3AE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3AE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3A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3AE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3A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3A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3AEF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93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3AEF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93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3AEF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93AE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3AEF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93AE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3A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3AE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3AE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93A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3AE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93A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3AE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293AE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93AE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71341"/>
    <w:pPr>
      <w:overflowPunct/>
      <w:autoSpaceDE/>
      <w:autoSpaceDN/>
      <w:adjustRightInd/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566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2026-03-27T12:34:00Z</dcterms:created>
  <dcterms:modified xsi:type="dcterms:W3CDTF">2026-04-15T19:13:00Z</dcterms:modified>
</cp:coreProperties>
</file>