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D71AA" w14:textId="77777777" w:rsidR="003C01A2" w:rsidRPr="0069786F" w:rsidRDefault="00000000">
      <w:pPr>
        <w:pStyle w:val="Ttulo1"/>
        <w:ind w:left="19"/>
        <w:rPr>
          <w:sz w:val="24"/>
        </w:rPr>
      </w:pPr>
      <w:r w:rsidRPr="0069786F">
        <w:rPr>
          <w:sz w:val="24"/>
        </w:rPr>
        <w:t xml:space="preserve">CÂMARA MUNICIPAL DE ARAXÁ - ESTADO DE MINAS GERAIS </w:t>
      </w:r>
    </w:p>
    <w:p w14:paraId="413E3B95" w14:textId="77777777" w:rsidR="003C01A2" w:rsidRPr="0069786F" w:rsidRDefault="00000000">
      <w:pPr>
        <w:spacing w:after="0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0B809F25" w14:textId="77777777" w:rsidR="003C01A2" w:rsidRPr="0069786F" w:rsidRDefault="00000000">
      <w:pPr>
        <w:spacing w:after="0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60660403" w14:textId="7086FFDE" w:rsidR="003C01A2" w:rsidRPr="0069786F" w:rsidRDefault="00000000" w:rsidP="0069786F">
      <w:pPr>
        <w:ind w:left="-5"/>
        <w:jc w:val="center"/>
        <w:rPr>
          <w:sz w:val="24"/>
        </w:rPr>
      </w:pPr>
      <w:r w:rsidRPr="0069786F">
        <w:rPr>
          <w:sz w:val="24"/>
        </w:rPr>
        <w:t xml:space="preserve">PROJETO DE LEI Nº </w:t>
      </w:r>
      <w:r w:rsidR="0069786F" w:rsidRPr="0069786F">
        <w:rPr>
          <w:sz w:val="24"/>
        </w:rPr>
        <w:t>67</w:t>
      </w:r>
      <w:r w:rsidRPr="0069786F">
        <w:rPr>
          <w:sz w:val="24"/>
        </w:rPr>
        <w:t>/ 2025</w:t>
      </w:r>
    </w:p>
    <w:p w14:paraId="44B4E26C" w14:textId="77777777" w:rsidR="003C01A2" w:rsidRPr="0069786F" w:rsidRDefault="00000000">
      <w:pPr>
        <w:spacing w:after="150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6A5F2252" w14:textId="2A029A58" w:rsidR="003C01A2" w:rsidRPr="0069786F" w:rsidRDefault="00000000" w:rsidP="0069786F">
      <w:pPr>
        <w:ind w:left="3544"/>
        <w:rPr>
          <w:sz w:val="24"/>
        </w:rPr>
      </w:pPr>
      <w:r w:rsidRPr="0069786F">
        <w:rPr>
          <w:sz w:val="24"/>
        </w:rPr>
        <w:t xml:space="preserve">Dispõe sobre a prioridade de atendimento aos portadores de diabetes na realização de exames nas unidades de saúde e similares na Cidade de Araxá e dá outras providencias.  </w:t>
      </w:r>
    </w:p>
    <w:p w14:paraId="5EB4A2DE" w14:textId="77777777" w:rsidR="003C01A2" w:rsidRPr="0069786F" w:rsidRDefault="00000000">
      <w:pPr>
        <w:spacing w:after="137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52D8FAE2" w14:textId="77777777" w:rsidR="003C01A2" w:rsidRPr="0069786F" w:rsidRDefault="00000000">
      <w:pPr>
        <w:ind w:left="-5"/>
        <w:rPr>
          <w:b w:val="0"/>
          <w:bCs/>
          <w:sz w:val="24"/>
        </w:rPr>
      </w:pPr>
      <w:r w:rsidRPr="0069786F">
        <w:rPr>
          <w:sz w:val="24"/>
        </w:rPr>
        <w:t>A CÂMARA MUNICIPAL DE ARAXÁ</w:t>
      </w:r>
      <w:r w:rsidRPr="0069786F">
        <w:rPr>
          <w:b w:val="0"/>
          <w:bCs/>
          <w:sz w:val="24"/>
        </w:rPr>
        <w:t xml:space="preserve">, por iniciativa do Vereador Carlos Roberto Rosa, com a Graça de Deus aprova e eu, Prefeito, sanciono e promulgo a seguinte Lei: </w:t>
      </w:r>
    </w:p>
    <w:p w14:paraId="691DA0F1" w14:textId="77777777" w:rsidR="003C01A2" w:rsidRPr="0069786F" w:rsidRDefault="00000000">
      <w:pPr>
        <w:spacing w:after="74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30B42C85" w14:textId="77777777" w:rsidR="003C01A2" w:rsidRPr="0069786F" w:rsidRDefault="00000000">
      <w:pPr>
        <w:spacing w:after="88"/>
        <w:ind w:left="-5"/>
        <w:rPr>
          <w:sz w:val="24"/>
        </w:rPr>
      </w:pPr>
      <w:r w:rsidRPr="0069786F">
        <w:rPr>
          <w:noProof/>
          <w:sz w:val="24"/>
        </w:rPr>
        <w:drawing>
          <wp:anchor distT="0" distB="0" distL="114300" distR="114300" simplePos="0" relativeHeight="251658240" behindDoc="1" locked="0" layoutInCell="1" allowOverlap="0" wp14:anchorId="029B6CE3" wp14:editId="1FACE662">
            <wp:simplePos x="0" y="0"/>
            <wp:positionH relativeFrom="column">
              <wp:posOffset>-96316</wp:posOffset>
            </wp:positionH>
            <wp:positionV relativeFrom="paragraph">
              <wp:posOffset>-894553</wp:posOffset>
            </wp:positionV>
            <wp:extent cx="5743576" cy="4930140"/>
            <wp:effectExtent l="0" t="0" r="0" b="0"/>
            <wp:wrapNone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43576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786F">
        <w:rPr>
          <w:sz w:val="24"/>
        </w:rPr>
        <w:t xml:space="preserve">Art. 1º - </w:t>
      </w:r>
      <w:r w:rsidRPr="0069786F">
        <w:rPr>
          <w:b w:val="0"/>
          <w:bCs/>
          <w:sz w:val="24"/>
        </w:rPr>
        <w:t>Ficam os hospitais, unidades básicas de saúde, unidades de pronto atendimento, clinicas e laboratórios públicos e privados situados no Município de Araxá, obrigados a oferecer atendimento prioritário aos portadores de diabetes, em exames complementares de diagnóstico que exijam jejum prévio, coletas de sangue e ultrassonografia de abdômen.</w:t>
      </w:r>
      <w:r w:rsidRPr="0069786F">
        <w:rPr>
          <w:sz w:val="24"/>
        </w:rPr>
        <w:t xml:space="preserve">  </w:t>
      </w:r>
    </w:p>
    <w:p w14:paraId="0B1CC489" w14:textId="77777777" w:rsidR="003C01A2" w:rsidRPr="0069786F" w:rsidRDefault="00000000">
      <w:pPr>
        <w:spacing w:after="74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69AC638E" w14:textId="77777777" w:rsidR="003C01A2" w:rsidRPr="0069786F" w:rsidRDefault="00000000">
      <w:pPr>
        <w:spacing w:after="88"/>
        <w:ind w:left="-5"/>
        <w:rPr>
          <w:b w:val="0"/>
          <w:bCs/>
          <w:sz w:val="24"/>
        </w:rPr>
      </w:pPr>
      <w:r w:rsidRPr="0069786F">
        <w:rPr>
          <w:sz w:val="24"/>
        </w:rPr>
        <w:t xml:space="preserve">Art. 2º - </w:t>
      </w:r>
      <w:r w:rsidRPr="0069786F">
        <w:rPr>
          <w:b w:val="0"/>
          <w:bCs/>
          <w:sz w:val="24"/>
        </w:rPr>
        <w:t xml:space="preserve">Os usuários e pacientes com diabetes, para terem atendimento prioritário de que trata essa lei, deverão comprovar, se necessário, sua condição mediante a apresentação de laudo médico ou exame que ateste a patologia. </w:t>
      </w:r>
    </w:p>
    <w:p w14:paraId="157429BC" w14:textId="77777777" w:rsidR="003C01A2" w:rsidRPr="0069786F" w:rsidRDefault="00000000">
      <w:pPr>
        <w:spacing w:after="74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2471E166" w14:textId="77777777" w:rsidR="003C01A2" w:rsidRPr="0069786F" w:rsidRDefault="00000000">
      <w:pPr>
        <w:spacing w:after="88"/>
        <w:ind w:left="-5"/>
        <w:rPr>
          <w:b w:val="0"/>
          <w:bCs/>
          <w:sz w:val="24"/>
        </w:rPr>
      </w:pPr>
      <w:r w:rsidRPr="0069786F">
        <w:rPr>
          <w:sz w:val="24"/>
        </w:rPr>
        <w:t xml:space="preserve">Parágrafo único. </w:t>
      </w:r>
      <w:r w:rsidRPr="0069786F">
        <w:rPr>
          <w:b w:val="0"/>
          <w:bCs/>
          <w:sz w:val="24"/>
        </w:rPr>
        <w:t xml:space="preserve">O portador de diabetes deverá, no ato da marcação do referido exame, informar ao estabelecimento que possui a patologia. </w:t>
      </w:r>
    </w:p>
    <w:p w14:paraId="3FE0C033" w14:textId="77777777" w:rsidR="003C01A2" w:rsidRPr="0069786F" w:rsidRDefault="00000000">
      <w:pPr>
        <w:spacing w:after="74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2C3A3C92" w14:textId="77777777" w:rsidR="003C01A2" w:rsidRPr="0069786F" w:rsidRDefault="00000000">
      <w:pPr>
        <w:spacing w:after="88"/>
        <w:ind w:left="-5"/>
        <w:rPr>
          <w:sz w:val="24"/>
        </w:rPr>
      </w:pPr>
      <w:r w:rsidRPr="0069786F">
        <w:rPr>
          <w:sz w:val="24"/>
        </w:rPr>
        <w:t xml:space="preserve">Art. 3º - </w:t>
      </w:r>
      <w:r w:rsidRPr="0069786F">
        <w:rPr>
          <w:b w:val="0"/>
          <w:bCs/>
          <w:sz w:val="24"/>
        </w:rPr>
        <w:t>O atendimento prioritário aos diabéticos será realizado em conformidade com o atendimento preferencial de idosos, gestantes e pessoas com deficiência e com a classificação de risco para atendimento aos pacientes, especialmente nos casos de urgência e emergência.</w:t>
      </w:r>
      <w:r w:rsidRPr="0069786F">
        <w:rPr>
          <w:sz w:val="24"/>
        </w:rPr>
        <w:t xml:space="preserve">  </w:t>
      </w:r>
    </w:p>
    <w:p w14:paraId="513270EC" w14:textId="77777777" w:rsidR="003C01A2" w:rsidRPr="0069786F" w:rsidRDefault="00000000">
      <w:pPr>
        <w:spacing w:after="74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1722FD4E" w14:textId="77777777" w:rsidR="003C01A2" w:rsidRPr="0069786F" w:rsidRDefault="00000000">
      <w:pPr>
        <w:spacing w:after="84"/>
        <w:ind w:left="-5"/>
        <w:rPr>
          <w:b w:val="0"/>
          <w:bCs/>
          <w:sz w:val="24"/>
        </w:rPr>
      </w:pPr>
      <w:r w:rsidRPr="0069786F">
        <w:rPr>
          <w:sz w:val="24"/>
        </w:rPr>
        <w:t xml:space="preserve">Art. 4º - </w:t>
      </w:r>
      <w:r w:rsidRPr="0069786F">
        <w:rPr>
          <w:b w:val="0"/>
          <w:bCs/>
          <w:sz w:val="24"/>
        </w:rPr>
        <w:t xml:space="preserve">Esta lei entra em vigor na data de sua publicação. </w:t>
      </w:r>
    </w:p>
    <w:p w14:paraId="345C5E92" w14:textId="77777777" w:rsidR="003C01A2" w:rsidRPr="0069786F" w:rsidRDefault="00000000">
      <w:pPr>
        <w:spacing w:after="113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56A4DA95" w14:textId="0612ED53" w:rsidR="003C01A2" w:rsidRPr="0069786F" w:rsidRDefault="00000000" w:rsidP="0069786F">
      <w:pPr>
        <w:ind w:left="-5"/>
        <w:jc w:val="center"/>
        <w:rPr>
          <w:sz w:val="24"/>
        </w:rPr>
      </w:pPr>
      <w:r w:rsidRPr="0069786F">
        <w:rPr>
          <w:sz w:val="24"/>
        </w:rPr>
        <w:t xml:space="preserve">Plenário “Vereador Guilherme </w:t>
      </w:r>
      <w:proofErr w:type="spellStart"/>
      <w:r w:rsidRPr="0069786F">
        <w:rPr>
          <w:sz w:val="24"/>
        </w:rPr>
        <w:t>Gotelip</w:t>
      </w:r>
      <w:proofErr w:type="spellEnd"/>
      <w:r w:rsidRPr="0069786F">
        <w:rPr>
          <w:sz w:val="24"/>
        </w:rPr>
        <w:t xml:space="preserve"> Neto</w:t>
      </w:r>
      <w:r w:rsidRPr="0069786F">
        <w:rPr>
          <w:sz w:val="24"/>
          <w:vertAlign w:val="subscript"/>
        </w:rPr>
        <w:t>”</w:t>
      </w:r>
      <w:r w:rsidRPr="0069786F">
        <w:rPr>
          <w:sz w:val="24"/>
        </w:rPr>
        <w:t xml:space="preserve"> -    15 de abril de 2025.</w:t>
      </w:r>
    </w:p>
    <w:p w14:paraId="0D627447" w14:textId="1F273E6E" w:rsidR="003C01A2" w:rsidRPr="0069786F" w:rsidRDefault="003C01A2" w:rsidP="0069786F">
      <w:pPr>
        <w:spacing w:after="0" w:line="259" w:lineRule="auto"/>
        <w:ind w:left="0" w:firstLine="0"/>
        <w:jc w:val="center"/>
        <w:rPr>
          <w:sz w:val="24"/>
        </w:rPr>
      </w:pPr>
    </w:p>
    <w:p w14:paraId="15137BB9" w14:textId="3F92BB0F" w:rsidR="003C01A2" w:rsidRPr="0069786F" w:rsidRDefault="00000000" w:rsidP="0069786F">
      <w:pPr>
        <w:ind w:left="-5"/>
        <w:jc w:val="center"/>
        <w:rPr>
          <w:sz w:val="24"/>
        </w:rPr>
      </w:pPr>
      <w:r w:rsidRPr="0069786F">
        <w:rPr>
          <w:sz w:val="24"/>
        </w:rPr>
        <w:t>Vereador Carlos Roberto Rosa</w:t>
      </w:r>
    </w:p>
    <w:p w14:paraId="277E16F7" w14:textId="6D29B79C" w:rsidR="003C01A2" w:rsidRPr="0069786F" w:rsidRDefault="00000000" w:rsidP="0069786F">
      <w:pPr>
        <w:spacing w:after="175" w:line="259" w:lineRule="auto"/>
        <w:ind w:left="0" w:firstLine="0"/>
        <w:jc w:val="center"/>
        <w:rPr>
          <w:sz w:val="24"/>
        </w:rPr>
      </w:pPr>
      <w:r w:rsidRPr="0069786F">
        <w:rPr>
          <w:sz w:val="24"/>
        </w:rPr>
        <w:t>Roberto do Sindicato - MOBILIZA</w:t>
      </w:r>
    </w:p>
    <w:p w14:paraId="2B43C265" w14:textId="77777777" w:rsidR="003C01A2" w:rsidRPr="0069786F" w:rsidRDefault="00000000">
      <w:pPr>
        <w:spacing w:after="0" w:line="259" w:lineRule="auto"/>
        <w:ind w:left="0" w:firstLine="0"/>
        <w:jc w:val="left"/>
        <w:rPr>
          <w:sz w:val="24"/>
        </w:rPr>
      </w:pPr>
      <w:r w:rsidRPr="0069786F">
        <w:rPr>
          <w:rFonts w:ascii="Verdana" w:eastAsia="Verdana" w:hAnsi="Verdana" w:cs="Verdana"/>
          <w:sz w:val="24"/>
        </w:rPr>
        <w:t xml:space="preserve"> </w:t>
      </w:r>
    </w:p>
    <w:p w14:paraId="61856D2A" w14:textId="77777777" w:rsidR="003C01A2" w:rsidRPr="0069786F" w:rsidRDefault="00000000">
      <w:pPr>
        <w:spacing w:after="0" w:line="259" w:lineRule="auto"/>
        <w:ind w:left="40" w:firstLine="0"/>
        <w:jc w:val="center"/>
        <w:rPr>
          <w:sz w:val="24"/>
        </w:rPr>
      </w:pPr>
      <w:r w:rsidRPr="0069786F">
        <w:rPr>
          <w:rFonts w:ascii="Arial" w:eastAsia="Arial" w:hAnsi="Arial" w:cs="Arial"/>
          <w:sz w:val="24"/>
        </w:rPr>
        <w:t xml:space="preserve"> </w:t>
      </w:r>
    </w:p>
    <w:p w14:paraId="56B9C13E" w14:textId="77777777" w:rsidR="003C01A2" w:rsidRPr="0069786F" w:rsidRDefault="00000000">
      <w:pPr>
        <w:spacing w:after="290" w:line="259" w:lineRule="auto"/>
        <w:ind w:left="-29" w:right="-29" w:firstLine="0"/>
        <w:jc w:val="left"/>
        <w:rPr>
          <w:sz w:val="24"/>
        </w:rPr>
      </w:pPr>
      <w:r w:rsidRPr="0069786F">
        <w:rPr>
          <w:rFonts w:ascii="Calibri" w:eastAsia="Calibri" w:hAnsi="Calibri" w:cs="Calibri"/>
          <w:b w:val="0"/>
          <w:noProof/>
          <w:sz w:val="24"/>
        </w:rPr>
        <mc:AlternateContent>
          <mc:Choice Requires="wpg">
            <w:drawing>
              <wp:inline distT="0" distB="0" distL="0" distR="0" wp14:anchorId="470EEDA2" wp14:editId="22BF3AE4">
                <wp:extent cx="5589143" cy="9144"/>
                <wp:effectExtent l="0" t="0" r="0" b="0"/>
                <wp:docPr id="1650" name="Group 16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9143" cy="9144"/>
                          <a:chOff x="0" y="0"/>
                          <a:chExt cx="5589143" cy="9144"/>
                        </a:xfrm>
                      </wpg:grpSpPr>
                      <wps:wsp>
                        <wps:cNvPr id="1976" name="Shape 1976"/>
                        <wps:cNvSpPr/>
                        <wps:spPr>
                          <a:xfrm>
                            <a:off x="0" y="6095"/>
                            <a:ext cx="558914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9143" h="9144">
                                <a:moveTo>
                                  <a:pt x="0" y="0"/>
                                </a:moveTo>
                                <a:lnTo>
                                  <a:pt x="5589143" y="0"/>
                                </a:lnTo>
                                <a:lnTo>
                                  <a:pt x="55891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8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7" name="Shape 1977"/>
                        <wps:cNvSpPr/>
                        <wps:spPr>
                          <a:xfrm>
                            <a:off x="0" y="0"/>
                            <a:ext cx="558914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9143" h="9144">
                                <a:moveTo>
                                  <a:pt x="0" y="0"/>
                                </a:moveTo>
                                <a:lnTo>
                                  <a:pt x="5589143" y="0"/>
                                </a:lnTo>
                                <a:lnTo>
                                  <a:pt x="55891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8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50" style="width:440.09pt;height:0.719971pt;mso-position-horizontal-relative:char;mso-position-vertical-relative:line" coordsize="55891,91">
                <v:shape id="Shape 1978" style="position:absolute;width:55891;height:91;left:0;top:60;" coordsize="5589143,9144" path="m0,0l5589143,0l5589143,9144l0,9144l0,0">
                  <v:stroke weight="0pt" endcap="flat" joinstyle="miter" miterlimit="10" on="false" color="#000000" opacity="0"/>
                  <v:fill on="true" color="#808080"/>
                </v:shape>
                <v:shape id="Shape 1979" style="position:absolute;width:55891;height:91;left:0;top:0;" coordsize="5589143,9144" path="m0,0l5589143,0l5589143,9144l0,9144l0,0">
                  <v:stroke weight="0pt" endcap="flat" joinstyle="miter" miterlimit="10" on="false" color="#000000" opacity="0"/>
                  <v:fill on="true" color="#808080"/>
                </v:shape>
              </v:group>
            </w:pict>
          </mc:Fallback>
        </mc:AlternateContent>
      </w:r>
    </w:p>
    <w:p w14:paraId="2F375153" w14:textId="77777777" w:rsidR="003C01A2" w:rsidRDefault="00000000">
      <w:pPr>
        <w:spacing w:after="145" w:line="239" w:lineRule="auto"/>
        <w:ind w:left="3203" w:right="326" w:hanging="2881"/>
        <w:jc w:val="left"/>
        <w:rPr>
          <w:sz w:val="24"/>
        </w:rPr>
      </w:pPr>
      <w:r w:rsidRPr="0069786F">
        <w:rPr>
          <w:sz w:val="24"/>
        </w:rPr>
        <w:t xml:space="preserve">Av. João Paulo II – nº 1200 – Guilhermina Vieira Chaer – Araxá-MG, CEP: 38184-122 Fone/Fax: (34)3662-3040 </w:t>
      </w:r>
      <w:hyperlink r:id="rId5">
        <w:r w:rsidRPr="0069786F">
          <w:rPr>
            <w:color w:val="0000FF"/>
            <w:sz w:val="24"/>
            <w:u w:val="single" w:color="0000FF"/>
          </w:rPr>
          <w:t>www.araxa.mg.leg.br</w:t>
        </w:r>
      </w:hyperlink>
      <w:hyperlink r:id="rId6">
        <w:r w:rsidRPr="0069786F">
          <w:rPr>
            <w:sz w:val="24"/>
          </w:rPr>
          <w:t xml:space="preserve"> </w:t>
        </w:r>
      </w:hyperlink>
      <w:r w:rsidRPr="0069786F">
        <w:rPr>
          <w:sz w:val="24"/>
        </w:rPr>
        <w:t xml:space="preserve"> </w:t>
      </w:r>
    </w:p>
    <w:p w14:paraId="151F5588" w14:textId="77777777" w:rsidR="0069786F" w:rsidRDefault="0069786F">
      <w:pPr>
        <w:spacing w:after="145" w:line="239" w:lineRule="auto"/>
        <w:ind w:left="3203" w:right="326" w:hanging="2881"/>
        <w:jc w:val="left"/>
        <w:rPr>
          <w:sz w:val="24"/>
        </w:rPr>
      </w:pPr>
    </w:p>
    <w:p w14:paraId="037F9A04" w14:textId="77777777" w:rsidR="0069786F" w:rsidRPr="0069786F" w:rsidRDefault="0069786F">
      <w:pPr>
        <w:spacing w:after="145" w:line="239" w:lineRule="auto"/>
        <w:ind w:left="3203" w:right="326" w:hanging="2881"/>
        <w:jc w:val="left"/>
        <w:rPr>
          <w:sz w:val="24"/>
        </w:rPr>
      </w:pPr>
    </w:p>
    <w:p w14:paraId="7837A2E8" w14:textId="77777777" w:rsidR="003C01A2" w:rsidRPr="0069786F" w:rsidRDefault="00000000">
      <w:pPr>
        <w:pStyle w:val="Ttulo1"/>
        <w:ind w:left="19"/>
        <w:rPr>
          <w:sz w:val="24"/>
        </w:rPr>
      </w:pPr>
      <w:r w:rsidRPr="0069786F">
        <w:rPr>
          <w:sz w:val="24"/>
        </w:rPr>
        <w:lastRenderedPageBreak/>
        <w:t xml:space="preserve">CÂMARA MUNICIPAL DE ARAXÁ - ESTADO DE MINAS GERAIS </w:t>
      </w:r>
    </w:p>
    <w:p w14:paraId="0971A29C" w14:textId="77777777" w:rsidR="003C01A2" w:rsidRPr="0069786F" w:rsidRDefault="00000000">
      <w:pPr>
        <w:spacing w:after="74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6777E5C1" w14:textId="77777777" w:rsidR="003C01A2" w:rsidRPr="0069786F" w:rsidRDefault="00000000">
      <w:pPr>
        <w:spacing w:after="136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7DB607F5" w14:textId="77777777" w:rsidR="003C01A2" w:rsidRPr="0069786F" w:rsidRDefault="00000000">
      <w:pPr>
        <w:spacing w:after="132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4B5C42F5" w14:textId="77777777" w:rsidR="003C01A2" w:rsidRPr="0069786F" w:rsidRDefault="00000000">
      <w:pPr>
        <w:spacing w:after="147"/>
        <w:ind w:left="-5"/>
        <w:rPr>
          <w:sz w:val="24"/>
        </w:rPr>
      </w:pPr>
      <w:r w:rsidRPr="0069786F">
        <w:rPr>
          <w:sz w:val="24"/>
        </w:rPr>
        <w:t xml:space="preserve">JUSTIFICATIVA </w:t>
      </w:r>
    </w:p>
    <w:p w14:paraId="2D817BB5" w14:textId="77777777" w:rsidR="003C01A2" w:rsidRPr="0069786F" w:rsidRDefault="00000000">
      <w:pPr>
        <w:spacing w:after="136" w:line="259" w:lineRule="auto"/>
        <w:ind w:left="65" w:firstLine="0"/>
        <w:jc w:val="center"/>
        <w:rPr>
          <w:sz w:val="24"/>
        </w:rPr>
      </w:pPr>
      <w:r w:rsidRPr="0069786F">
        <w:rPr>
          <w:sz w:val="24"/>
        </w:rPr>
        <w:t xml:space="preserve"> </w:t>
      </w:r>
    </w:p>
    <w:p w14:paraId="5B73AC43" w14:textId="77777777" w:rsidR="003C01A2" w:rsidRPr="0069786F" w:rsidRDefault="00000000">
      <w:pPr>
        <w:spacing w:after="0" w:line="259" w:lineRule="auto"/>
        <w:ind w:left="65" w:firstLine="0"/>
        <w:jc w:val="center"/>
        <w:rPr>
          <w:sz w:val="24"/>
        </w:rPr>
      </w:pPr>
      <w:r w:rsidRPr="0069786F">
        <w:rPr>
          <w:sz w:val="24"/>
        </w:rPr>
        <w:t xml:space="preserve"> </w:t>
      </w:r>
    </w:p>
    <w:p w14:paraId="7FA47A8D" w14:textId="77777777" w:rsidR="003C01A2" w:rsidRPr="0069786F" w:rsidRDefault="00000000">
      <w:pPr>
        <w:spacing w:after="0" w:line="259" w:lineRule="auto"/>
        <w:ind w:left="137" w:firstLine="0"/>
        <w:jc w:val="center"/>
        <w:rPr>
          <w:sz w:val="24"/>
        </w:rPr>
      </w:pPr>
      <w:r w:rsidRPr="0069786F">
        <w:rPr>
          <w:sz w:val="24"/>
        </w:rPr>
        <w:t xml:space="preserve">  </w:t>
      </w:r>
    </w:p>
    <w:p w14:paraId="63FE68DC" w14:textId="77777777" w:rsidR="003C01A2" w:rsidRPr="0069786F" w:rsidRDefault="00000000">
      <w:pPr>
        <w:ind w:left="-5"/>
        <w:rPr>
          <w:sz w:val="24"/>
        </w:rPr>
      </w:pPr>
      <w:r w:rsidRPr="0069786F">
        <w:rPr>
          <w:sz w:val="24"/>
        </w:rPr>
        <w:t xml:space="preserve">Senhor Presidente, </w:t>
      </w:r>
    </w:p>
    <w:p w14:paraId="3209A0A8" w14:textId="77777777" w:rsidR="003C01A2" w:rsidRPr="0069786F" w:rsidRDefault="00000000">
      <w:pPr>
        <w:spacing w:after="0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3665139D" w14:textId="77777777" w:rsidR="003C01A2" w:rsidRPr="0069786F" w:rsidRDefault="00000000">
      <w:pPr>
        <w:spacing w:after="0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5EAE4BEB" w14:textId="77777777" w:rsidR="003C01A2" w:rsidRPr="0069786F" w:rsidRDefault="00000000">
      <w:pPr>
        <w:ind w:left="-5"/>
        <w:rPr>
          <w:sz w:val="24"/>
        </w:rPr>
      </w:pPr>
      <w:r w:rsidRPr="0069786F">
        <w:rPr>
          <w:sz w:val="24"/>
        </w:rPr>
        <w:t xml:space="preserve">Senhoras Vereadoras e Senhores Vereadores. </w:t>
      </w:r>
    </w:p>
    <w:p w14:paraId="5FA36710" w14:textId="77777777" w:rsidR="003C01A2" w:rsidRPr="0069786F" w:rsidRDefault="00000000">
      <w:pPr>
        <w:spacing w:after="0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1AB5B1D9" w14:textId="77777777" w:rsidR="003C01A2" w:rsidRPr="0069786F" w:rsidRDefault="00000000">
      <w:pPr>
        <w:spacing w:after="0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47748DED" w14:textId="77777777" w:rsidR="003C01A2" w:rsidRPr="0069786F" w:rsidRDefault="00000000">
      <w:pPr>
        <w:ind w:left="-5"/>
        <w:rPr>
          <w:sz w:val="24"/>
        </w:rPr>
      </w:pPr>
      <w:r w:rsidRPr="0069786F">
        <w:rPr>
          <w:noProof/>
          <w:sz w:val="24"/>
        </w:rPr>
        <w:drawing>
          <wp:anchor distT="0" distB="0" distL="114300" distR="114300" simplePos="0" relativeHeight="251659264" behindDoc="1" locked="0" layoutInCell="1" allowOverlap="0" wp14:anchorId="1D430AE8" wp14:editId="30062419">
            <wp:simplePos x="0" y="0"/>
            <wp:positionH relativeFrom="column">
              <wp:posOffset>-96316</wp:posOffset>
            </wp:positionH>
            <wp:positionV relativeFrom="paragraph">
              <wp:posOffset>-1303366</wp:posOffset>
            </wp:positionV>
            <wp:extent cx="5743576" cy="4930140"/>
            <wp:effectExtent l="0" t="0" r="0" b="0"/>
            <wp:wrapNone/>
            <wp:docPr id="165" name="Picture 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43576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786F">
        <w:rPr>
          <w:sz w:val="24"/>
        </w:rPr>
        <w:t xml:space="preserve">Segundo os dados estatísticos do Governo Federal, existia já em 2022, vinte (20) milhões de pessoas diabéticas no Brasil, devendo ser priorizado o atendimento a essas pessoas com adequação da prioridade necessária, beneficiando os diabéticos que necessitam de um atendimento diferenciado e procurando reduzir o impacto nas consequências que um jejum prolongado provoca no metabolismo das mesmas, respeitando necessariamente as prioridades já existentes em lei, juntamente com a classificação risco.  </w:t>
      </w:r>
    </w:p>
    <w:p w14:paraId="5D758A7F" w14:textId="77777777" w:rsidR="003C01A2" w:rsidRPr="0069786F" w:rsidRDefault="00000000">
      <w:pPr>
        <w:spacing w:after="0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014F1C55" w14:textId="77777777" w:rsidR="003C01A2" w:rsidRPr="0069786F" w:rsidRDefault="00000000">
      <w:pPr>
        <w:spacing w:after="0" w:line="259" w:lineRule="auto"/>
        <w:ind w:left="0" w:firstLine="0"/>
        <w:jc w:val="left"/>
        <w:rPr>
          <w:sz w:val="24"/>
        </w:rPr>
      </w:pPr>
      <w:r w:rsidRPr="0069786F">
        <w:rPr>
          <w:sz w:val="24"/>
        </w:rPr>
        <w:t xml:space="preserve"> </w:t>
      </w:r>
    </w:p>
    <w:p w14:paraId="52FE9576" w14:textId="77777777" w:rsidR="003C01A2" w:rsidRPr="0069786F" w:rsidRDefault="00000000">
      <w:pPr>
        <w:spacing w:after="4952" w:line="259" w:lineRule="auto"/>
        <w:ind w:left="65" w:firstLine="0"/>
        <w:jc w:val="center"/>
        <w:rPr>
          <w:sz w:val="24"/>
        </w:rPr>
      </w:pPr>
      <w:r w:rsidRPr="0069786F">
        <w:rPr>
          <w:sz w:val="24"/>
        </w:rPr>
        <w:t xml:space="preserve"> </w:t>
      </w:r>
    </w:p>
    <w:p w14:paraId="0BB8ACA2" w14:textId="77777777" w:rsidR="003C01A2" w:rsidRPr="0069786F" w:rsidRDefault="00000000">
      <w:pPr>
        <w:spacing w:after="0" w:line="259" w:lineRule="auto"/>
        <w:ind w:left="0" w:firstLine="0"/>
        <w:jc w:val="left"/>
        <w:rPr>
          <w:sz w:val="24"/>
        </w:rPr>
      </w:pPr>
      <w:r w:rsidRPr="0069786F">
        <w:rPr>
          <w:rFonts w:ascii="Verdana" w:eastAsia="Verdana" w:hAnsi="Verdana" w:cs="Verdana"/>
          <w:sz w:val="24"/>
        </w:rPr>
        <w:t xml:space="preserve"> </w:t>
      </w:r>
    </w:p>
    <w:p w14:paraId="46C37CD9" w14:textId="77777777" w:rsidR="003C01A2" w:rsidRPr="0069786F" w:rsidRDefault="00000000">
      <w:pPr>
        <w:spacing w:after="0" w:line="259" w:lineRule="auto"/>
        <w:ind w:left="40" w:firstLine="0"/>
        <w:jc w:val="center"/>
        <w:rPr>
          <w:sz w:val="24"/>
        </w:rPr>
      </w:pPr>
      <w:r w:rsidRPr="0069786F">
        <w:rPr>
          <w:rFonts w:ascii="Arial" w:eastAsia="Arial" w:hAnsi="Arial" w:cs="Arial"/>
          <w:sz w:val="24"/>
        </w:rPr>
        <w:t xml:space="preserve"> </w:t>
      </w:r>
    </w:p>
    <w:p w14:paraId="54995AEF" w14:textId="77777777" w:rsidR="003C01A2" w:rsidRPr="0069786F" w:rsidRDefault="00000000">
      <w:pPr>
        <w:spacing w:after="290" w:line="259" w:lineRule="auto"/>
        <w:ind w:left="-29" w:right="-29" w:firstLine="0"/>
        <w:jc w:val="left"/>
        <w:rPr>
          <w:sz w:val="24"/>
        </w:rPr>
      </w:pPr>
      <w:r w:rsidRPr="0069786F">
        <w:rPr>
          <w:rFonts w:ascii="Calibri" w:eastAsia="Calibri" w:hAnsi="Calibri" w:cs="Calibri"/>
          <w:b w:val="0"/>
          <w:noProof/>
          <w:sz w:val="24"/>
        </w:rPr>
        <mc:AlternateContent>
          <mc:Choice Requires="wpg">
            <w:drawing>
              <wp:inline distT="0" distB="0" distL="0" distR="0" wp14:anchorId="76A3A74C" wp14:editId="7F56151A">
                <wp:extent cx="5589143" cy="9144"/>
                <wp:effectExtent l="0" t="0" r="0" b="0"/>
                <wp:docPr id="1551" name="Group 15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9143" cy="9144"/>
                          <a:chOff x="0" y="0"/>
                          <a:chExt cx="5589143" cy="9144"/>
                        </a:xfrm>
                      </wpg:grpSpPr>
                      <wps:wsp>
                        <wps:cNvPr id="1980" name="Shape 1980"/>
                        <wps:cNvSpPr/>
                        <wps:spPr>
                          <a:xfrm>
                            <a:off x="0" y="6095"/>
                            <a:ext cx="558914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9143" h="9144">
                                <a:moveTo>
                                  <a:pt x="0" y="0"/>
                                </a:moveTo>
                                <a:lnTo>
                                  <a:pt x="5589143" y="0"/>
                                </a:lnTo>
                                <a:lnTo>
                                  <a:pt x="55891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8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1" name="Shape 1981"/>
                        <wps:cNvSpPr/>
                        <wps:spPr>
                          <a:xfrm>
                            <a:off x="0" y="0"/>
                            <a:ext cx="558914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9143" h="9144">
                                <a:moveTo>
                                  <a:pt x="0" y="0"/>
                                </a:moveTo>
                                <a:lnTo>
                                  <a:pt x="5589143" y="0"/>
                                </a:lnTo>
                                <a:lnTo>
                                  <a:pt x="55891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8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51" style="width:440.09pt;height:0.719971pt;mso-position-horizontal-relative:char;mso-position-vertical-relative:line" coordsize="55891,91">
                <v:shape id="Shape 1982" style="position:absolute;width:55891;height:91;left:0;top:60;" coordsize="5589143,9144" path="m0,0l5589143,0l5589143,9144l0,9144l0,0">
                  <v:stroke weight="0pt" endcap="flat" joinstyle="miter" miterlimit="10" on="false" color="#000000" opacity="0"/>
                  <v:fill on="true" color="#808080"/>
                </v:shape>
                <v:shape id="Shape 1983" style="position:absolute;width:55891;height:91;left:0;top:0;" coordsize="5589143,9144" path="m0,0l5589143,0l5589143,9144l0,9144l0,0">
                  <v:stroke weight="0pt" endcap="flat" joinstyle="miter" miterlimit="10" on="false" color="#000000" opacity="0"/>
                  <v:fill on="true" color="#808080"/>
                </v:shape>
              </v:group>
            </w:pict>
          </mc:Fallback>
        </mc:AlternateContent>
      </w:r>
    </w:p>
    <w:p w14:paraId="1A427551" w14:textId="77777777" w:rsidR="003C01A2" w:rsidRPr="0069786F" w:rsidRDefault="00000000">
      <w:pPr>
        <w:spacing w:after="145" w:line="239" w:lineRule="auto"/>
        <w:ind w:left="3203" w:right="326" w:hanging="2881"/>
        <w:jc w:val="left"/>
        <w:rPr>
          <w:sz w:val="24"/>
        </w:rPr>
      </w:pPr>
      <w:r w:rsidRPr="0069786F">
        <w:rPr>
          <w:sz w:val="24"/>
        </w:rPr>
        <w:t xml:space="preserve">Av. João Paulo II – nº 1200 – Guilhermina Vieira Chaer – Araxá-MG, CEP: 38184-122 Fone/Fax: (34)3662-3040 </w:t>
      </w:r>
      <w:hyperlink r:id="rId7">
        <w:r w:rsidRPr="0069786F">
          <w:rPr>
            <w:color w:val="0000FF"/>
            <w:sz w:val="24"/>
            <w:u w:val="single" w:color="0000FF"/>
          </w:rPr>
          <w:t>www.araxa.mg.leg.br</w:t>
        </w:r>
      </w:hyperlink>
      <w:hyperlink r:id="rId8">
        <w:r w:rsidRPr="0069786F">
          <w:rPr>
            <w:sz w:val="24"/>
          </w:rPr>
          <w:t xml:space="preserve"> </w:t>
        </w:r>
      </w:hyperlink>
      <w:r w:rsidRPr="0069786F">
        <w:rPr>
          <w:sz w:val="24"/>
        </w:rPr>
        <w:t xml:space="preserve"> </w:t>
      </w:r>
    </w:p>
    <w:sectPr w:rsidR="003C01A2" w:rsidRPr="0069786F">
      <w:pgSz w:w="11904" w:h="16838"/>
      <w:pgMar w:top="725" w:right="1460" w:bottom="716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1A2"/>
    <w:rsid w:val="002B0D84"/>
    <w:rsid w:val="003C01A2"/>
    <w:rsid w:val="0069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1A076"/>
  <w15:docId w15:val="{48E69C26-5422-4ECA-B5D0-2D2A5E466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" w:line="250" w:lineRule="auto"/>
      <w:ind w:left="10" w:hanging="10"/>
      <w:jc w:val="both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20" w:line="259" w:lineRule="auto"/>
      <w:ind w:left="34" w:hanging="10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axa.mg.leg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raxa.mg.leg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raxa.mg.leg.br/" TargetMode="External"/><Relationship Id="rId5" Type="http://schemas.openxmlformats.org/officeDocument/2006/relationships/hyperlink" Target="http://www.araxa.mg.leg.br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426</Words>
  <Characters>2306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subject/>
  <dc:creator>drmuri</dc:creator>
  <cp:keywords/>
  <cp:lastModifiedBy>Cintia Alves</cp:lastModifiedBy>
  <cp:revision>2</cp:revision>
  <dcterms:created xsi:type="dcterms:W3CDTF">2025-04-22T18:44:00Z</dcterms:created>
  <dcterms:modified xsi:type="dcterms:W3CDTF">2025-04-22T18:44:00Z</dcterms:modified>
</cp:coreProperties>
</file>