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1639FE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124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D20AA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83853">
        <w:rPr>
          <w:rFonts w:ascii="Arial" w:hAnsi="Arial" w:cs="Arial"/>
          <w:sz w:val="24"/>
          <w:szCs w:val="24"/>
        </w:rPr>
        <w:t>VIGÉSIMA</w:t>
      </w:r>
      <w:r w:rsidR="00124B84" w:rsidRPr="00D20AA1">
        <w:rPr>
          <w:rFonts w:ascii="Arial" w:hAnsi="Arial" w:cs="Arial"/>
          <w:sz w:val="24"/>
          <w:szCs w:val="24"/>
        </w:rPr>
        <w:t xml:space="preserve"> </w:t>
      </w:r>
      <w:r w:rsidR="001639FE">
        <w:rPr>
          <w:rFonts w:ascii="Arial" w:hAnsi="Arial" w:cs="Arial"/>
          <w:sz w:val="24"/>
          <w:szCs w:val="24"/>
        </w:rPr>
        <w:t>QUARTA</w:t>
      </w:r>
      <w:r w:rsidR="00BA4532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TERCEIRA SESSÃO LEGISLATIVA, </w:t>
      </w:r>
      <w:r w:rsidR="00722C12" w:rsidRPr="00D20AA1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1639FE">
        <w:rPr>
          <w:rFonts w:ascii="Arial" w:hAnsi="Arial" w:cs="Arial"/>
          <w:sz w:val="24"/>
          <w:szCs w:val="24"/>
        </w:rPr>
        <w:t>doze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BA1607">
        <w:rPr>
          <w:rFonts w:ascii="Arial" w:hAnsi="Arial" w:cs="Arial"/>
          <w:sz w:val="24"/>
          <w:szCs w:val="24"/>
        </w:rPr>
        <w:t>novembro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dezenove,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C96E78">
        <w:rPr>
          <w:rFonts w:ascii="Arial" w:hAnsi="Arial" w:cs="Arial"/>
          <w:sz w:val="24"/>
          <w:szCs w:val="24"/>
        </w:rPr>
        <w:t>ALICE GRAF LIMBERGER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A26EDF" w:rsidRPr="00D20AA1">
        <w:rPr>
          <w:rFonts w:ascii="Arial" w:hAnsi="Arial" w:cs="Arial"/>
          <w:sz w:val="24"/>
          <w:szCs w:val="24"/>
        </w:rPr>
        <w:t>ANTÔNIO ANDRÉ DE SOUZA</w:t>
      </w:r>
      <w:r w:rsidR="00A26EDF">
        <w:rPr>
          <w:rFonts w:ascii="Arial" w:hAnsi="Arial" w:cs="Arial"/>
          <w:sz w:val="24"/>
          <w:szCs w:val="24"/>
        </w:rPr>
        <w:t>,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E04E1E" w:rsidRPr="00D20AA1">
        <w:rPr>
          <w:rFonts w:ascii="Arial" w:hAnsi="Arial" w:cs="Arial"/>
          <w:sz w:val="24"/>
          <w:szCs w:val="24"/>
        </w:rPr>
        <w:t xml:space="preserve">, </w:t>
      </w:r>
      <w:r w:rsidR="005D51B5">
        <w:rPr>
          <w:rFonts w:ascii="Arial" w:hAnsi="Arial" w:cs="Arial"/>
          <w:sz w:val="24"/>
          <w:szCs w:val="24"/>
        </w:rPr>
        <w:t xml:space="preserve">CLÓVIS CLAUDENIR FLORES, </w:t>
      </w:r>
      <w:r w:rsidR="00BA1607">
        <w:rPr>
          <w:rFonts w:ascii="Arial" w:hAnsi="Arial" w:cs="Arial"/>
          <w:sz w:val="24"/>
          <w:szCs w:val="24"/>
        </w:rPr>
        <w:t>DALVÂNI ROBERTA LERMEN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BA1607">
        <w:rPr>
          <w:rFonts w:ascii="Arial" w:hAnsi="Arial" w:cs="Arial"/>
          <w:sz w:val="24"/>
          <w:szCs w:val="24"/>
        </w:rPr>
        <w:t xml:space="preserve"> </w:t>
      </w:r>
      <w:r w:rsidR="00124C7B" w:rsidRPr="00D20AA1">
        <w:rPr>
          <w:rFonts w:ascii="Arial" w:hAnsi="Arial" w:cs="Arial"/>
          <w:sz w:val="24"/>
          <w:szCs w:val="24"/>
        </w:rPr>
        <w:t>e SÔNIA MARA MACHADO DOS SANTOS ANDRIOLI</w:t>
      </w:r>
      <w:r w:rsidRPr="00D20AA1">
        <w:rPr>
          <w:rFonts w:ascii="Arial" w:hAnsi="Arial" w:cs="Arial"/>
          <w:sz w:val="24"/>
          <w:szCs w:val="24"/>
        </w:rPr>
        <w:t xml:space="preserve">. Invocando a proteção de Deus e das Leis, o Presidente declarou abertos os trabalhos da presente Sessão. Solicitou que o </w:t>
      </w:r>
      <w:r w:rsidR="005D51B5">
        <w:rPr>
          <w:rFonts w:ascii="Arial" w:hAnsi="Arial" w:cs="Arial"/>
          <w:sz w:val="24"/>
          <w:szCs w:val="24"/>
        </w:rPr>
        <w:t>Vice-Presidente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5D51B5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5D51B5">
        <w:rPr>
          <w:rFonts w:ascii="Arial" w:hAnsi="Arial" w:cs="Arial"/>
          <w:sz w:val="24"/>
          <w:szCs w:val="24"/>
        </w:rPr>
        <w:t>Tibolla</w:t>
      </w:r>
      <w:proofErr w:type="spellEnd"/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124B84">
        <w:rPr>
          <w:rFonts w:ascii="Arial" w:hAnsi="Arial" w:cs="Arial"/>
          <w:sz w:val="24"/>
          <w:szCs w:val="24"/>
        </w:rPr>
        <w:t>Na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5D51B5">
        <w:rPr>
          <w:rFonts w:ascii="Arial" w:hAnsi="Arial" w:cs="Arial"/>
          <w:sz w:val="24"/>
          <w:szCs w:val="24"/>
        </w:rPr>
        <w:t>três</w:t>
      </w:r>
      <w:r w:rsidR="00421065" w:rsidRPr="00D20AA1">
        <w:rPr>
          <w:rFonts w:ascii="Arial" w:hAnsi="Arial" w:cs="Arial"/>
          <w:sz w:val="24"/>
          <w:szCs w:val="24"/>
        </w:rPr>
        <w:t xml:space="preserve"> Projeto</w:t>
      </w:r>
      <w:r w:rsidR="005D51B5">
        <w:rPr>
          <w:rFonts w:ascii="Arial" w:hAnsi="Arial" w:cs="Arial"/>
          <w:sz w:val="24"/>
          <w:szCs w:val="24"/>
        </w:rPr>
        <w:t>s</w:t>
      </w:r>
      <w:r w:rsidR="00421065" w:rsidRPr="00D20AA1">
        <w:rPr>
          <w:rFonts w:ascii="Arial" w:hAnsi="Arial" w:cs="Arial"/>
          <w:sz w:val="24"/>
          <w:szCs w:val="24"/>
        </w:rPr>
        <w:t xml:space="preserve"> de </w:t>
      </w:r>
      <w:r w:rsidR="00BC5B2C" w:rsidRPr="00D20AA1">
        <w:rPr>
          <w:rFonts w:ascii="Arial" w:hAnsi="Arial" w:cs="Arial"/>
          <w:sz w:val="24"/>
          <w:szCs w:val="24"/>
        </w:rPr>
        <w:t xml:space="preserve">Lei </w:t>
      </w:r>
      <w:r w:rsidR="00335F8E" w:rsidRPr="00D20AA1">
        <w:rPr>
          <w:rFonts w:ascii="Arial" w:hAnsi="Arial" w:cs="Arial"/>
          <w:sz w:val="24"/>
          <w:szCs w:val="24"/>
        </w:rPr>
        <w:t xml:space="preserve">em </w:t>
      </w:r>
      <w:r w:rsidR="00BA1607">
        <w:rPr>
          <w:rFonts w:ascii="Arial" w:hAnsi="Arial" w:cs="Arial"/>
          <w:sz w:val="24"/>
          <w:szCs w:val="24"/>
        </w:rPr>
        <w:t>primeira votação</w:t>
      </w:r>
      <w:r w:rsidR="00C96E78">
        <w:rPr>
          <w:rFonts w:ascii="Arial" w:hAnsi="Arial" w:cs="Arial"/>
          <w:sz w:val="24"/>
          <w:szCs w:val="24"/>
        </w:rPr>
        <w:t xml:space="preserve"> </w:t>
      </w:r>
      <w:r w:rsidR="00E41179">
        <w:rPr>
          <w:rFonts w:ascii="Arial" w:hAnsi="Arial" w:cs="Arial"/>
          <w:sz w:val="24"/>
          <w:szCs w:val="24"/>
        </w:rPr>
        <w:t xml:space="preserve">e a apresentação de </w:t>
      </w:r>
      <w:r w:rsidR="005D51B5">
        <w:rPr>
          <w:rFonts w:ascii="Arial" w:hAnsi="Arial" w:cs="Arial"/>
          <w:sz w:val="24"/>
          <w:szCs w:val="24"/>
        </w:rPr>
        <w:t>um</w:t>
      </w:r>
      <w:r w:rsidR="00BA1607">
        <w:rPr>
          <w:rFonts w:ascii="Arial" w:hAnsi="Arial" w:cs="Arial"/>
          <w:sz w:val="24"/>
          <w:szCs w:val="24"/>
        </w:rPr>
        <w:t xml:space="preserve"> </w:t>
      </w:r>
      <w:r w:rsidR="00E41179">
        <w:rPr>
          <w:rFonts w:ascii="Arial" w:hAnsi="Arial" w:cs="Arial"/>
          <w:sz w:val="24"/>
          <w:szCs w:val="24"/>
        </w:rPr>
        <w:t>Projeto de Lei</w:t>
      </w:r>
      <w:r w:rsidR="00E012CF" w:rsidRPr="00D20AA1">
        <w:rPr>
          <w:rFonts w:ascii="Arial" w:hAnsi="Arial" w:cs="Arial"/>
          <w:sz w:val="24"/>
          <w:szCs w:val="24"/>
        </w:rPr>
        <w:t xml:space="preserve">. </w:t>
      </w:r>
      <w:r w:rsidR="00871A68" w:rsidRPr="00871A68">
        <w:rPr>
          <w:rFonts w:ascii="Arial" w:hAnsi="Arial" w:cs="Arial"/>
          <w:sz w:val="24"/>
          <w:szCs w:val="24"/>
        </w:rPr>
        <w:t xml:space="preserve">Iniciando os trabalhos passou-se a leitura dos pareceres das Comissões Permanente de Legislação, Justiça e Redação Final, Orçamentos e </w:t>
      </w:r>
      <w:r w:rsidR="00BA0664">
        <w:rPr>
          <w:rFonts w:ascii="Arial" w:hAnsi="Arial" w:cs="Arial"/>
          <w:sz w:val="24"/>
          <w:szCs w:val="24"/>
        </w:rPr>
        <w:t>Finanças do Projeto de Lei nº 33/</w:t>
      </w:r>
      <w:r w:rsidR="00871A68" w:rsidRPr="00871A68">
        <w:rPr>
          <w:rFonts w:ascii="Arial" w:hAnsi="Arial" w:cs="Arial"/>
          <w:sz w:val="24"/>
          <w:szCs w:val="24"/>
        </w:rPr>
        <w:t>2019. Em seguida passou-se a apre</w:t>
      </w:r>
      <w:r w:rsidR="00871A68">
        <w:rPr>
          <w:rFonts w:ascii="Arial" w:hAnsi="Arial" w:cs="Arial"/>
          <w:sz w:val="24"/>
          <w:szCs w:val="24"/>
        </w:rPr>
        <w:t>sent</w:t>
      </w:r>
      <w:r w:rsidR="00BA0664">
        <w:rPr>
          <w:rFonts w:ascii="Arial" w:hAnsi="Arial" w:cs="Arial"/>
          <w:sz w:val="24"/>
          <w:szCs w:val="24"/>
        </w:rPr>
        <w:t>ação do Projeto de Lei nº 33</w:t>
      </w:r>
      <w:r w:rsidR="00871A68" w:rsidRPr="00871A68">
        <w:rPr>
          <w:rFonts w:ascii="Arial" w:hAnsi="Arial" w:cs="Arial"/>
          <w:sz w:val="24"/>
          <w:szCs w:val="24"/>
        </w:rPr>
        <w:t>/2019 que “</w:t>
      </w:r>
      <w:r w:rsidR="00BA0664" w:rsidRPr="00871A68">
        <w:rPr>
          <w:rFonts w:ascii="Arial" w:hAnsi="Arial" w:cs="Arial"/>
          <w:sz w:val="24"/>
          <w:szCs w:val="24"/>
        </w:rPr>
        <w:t xml:space="preserve">AUTORIZA </w:t>
      </w:r>
      <w:r w:rsidR="00BA0664">
        <w:rPr>
          <w:rFonts w:ascii="Arial" w:hAnsi="Arial" w:cs="Arial"/>
          <w:sz w:val="24"/>
          <w:szCs w:val="24"/>
        </w:rPr>
        <w:t xml:space="preserve">REALIZAR ADEQUAÇÕES NAS RECEITAS E DESPESAS CONSTANTES DA LEI DE DIRETRIZES ORÇAMENTÁRIAS LEI Nº 2.637/2019 E CONTEM </w:t>
      </w:r>
      <w:r w:rsidR="00BA0664" w:rsidRPr="00871A68">
        <w:rPr>
          <w:rFonts w:ascii="Arial" w:hAnsi="Arial" w:cs="Arial"/>
          <w:sz w:val="24"/>
          <w:szCs w:val="24"/>
        </w:rPr>
        <w:t>OUTRAS PROVIDÊNCIAS</w:t>
      </w:r>
      <w:r w:rsidR="00871A68" w:rsidRPr="00871A68">
        <w:rPr>
          <w:rFonts w:ascii="Arial" w:hAnsi="Arial" w:cs="Arial"/>
          <w:sz w:val="24"/>
          <w:szCs w:val="24"/>
        </w:rPr>
        <w:t xml:space="preserve">”. Aberta as discussões sobre o Projeto de Lei, </w:t>
      </w:r>
      <w:r w:rsidR="00BA0664">
        <w:rPr>
          <w:rFonts w:ascii="Arial" w:hAnsi="Arial" w:cs="Arial"/>
          <w:sz w:val="24"/>
          <w:szCs w:val="24"/>
        </w:rPr>
        <w:t>n</w:t>
      </w:r>
      <w:r w:rsidR="00A97D35" w:rsidRPr="00871A68">
        <w:rPr>
          <w:rFonts w:ascii="Arial" w:hAnsi="Arial" w:cs="Arial"/>
          <w:sz w:val="24"/>
          <w:szCs w:val="24"/>
        </w:rPr>
        <w:t>inguém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A97D35">
        <w:rPr>
          <w:rFonts w:ascii="Arial" w:hAnsi="Arial" w:cs="Arial"/>
          <w:sz w:val="24"/>
          <w:szCs w:val="24"/>
        </w:rPr>
        <w:t>se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871A68" w:rsidRPr="00871A68">
        <w:rPr>
          <w:rFonts w:ascii="Arial" w:hAnsi="Arial" w:cs="Arial"/>
          <w:sz w:val="24"/>
          <w:szCs w:val="24"/>
        </w:rPr>
        <w:lastRenderedPageBreak/>
        <w:t>manifestou</w:t>
      </w:r>
      <w:r w:rsidR="00A97D35">
        <w:rPr>
          <w:rFonts w:ascii="Arial" w:hAnsi="Arial" w:cs="Arial"/>
          <w:sz w:val="24"/>
          <w:szCs w:val="24"/>
        </w:rPr>
        <w:t>,</w:t>
      </w:r>
      <w:r w:rsidR="00871A68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A97D35">
        <w:rPr>
          <w:rFonts w:ascii="Arial" w:hAnsi="Arial" w:cs="Arial"/>
          <w:sz w:val="24"/>
          <w:szCs w:val="24"/>
        </w:rPr>
        <w:t>votação</w:t>
      </w:r>
      <w:r w:rsidR="004E3A9A">
        <w:rPr>
          <w:rFonts w:ascii="Arial" w:hAnsi="Arial" w:cs="Arial"/>
          <w:sz w:val="24"/>
          <w:szCs w:val="24"/>
        </w:rPr>
        <w:t xml:space="preserve"> </w:t>
      </w:r>
      <w:r w:rsidR="00871A68" w:rsidRPr="00871A68">
        <w:rPr>
          <w:rFonts w:ascii="Arial" w:hAnsi="Arial" w:cs="Arial"/>
          <w:sz w:val="24"/>
          <w:szCs w:val="24"/>
        </w:rPr>
        <w:t>pelos Parlamentares presentes.</w:t>
      </w:r>
      <w:r w:rsidR="00244BBA">
        <w:rPr>
          <w:rFonts w:ascii="Arial" w:eastAsia="Calibri" w:hAnsi="Arial" w:cs="Arial"/>
          <w:sz w:val="24"/>
          <w:szCs w:val="24"/>
        </w:rPr>
        <w:t xml:space="preserve"> </w:t>
      </w:r>
      <w:r w:rsidR="00BA0664">
        <w:rPr>
          <w:rFonts w:ascii="Arial" w:hAnsi="Arial" w:cs="Arial"/>
          <w:sz w:val="24"/>
          <w:szCs w:val="24"/>
        </w:rPr>
        <w:t>Em seguida</w:t>
      </w:r>
      <w:r w:rsidR="00BA0664" w:rsidRPr="00871A68">
        <w:rPr>
          <w:rFonts w:ascii="Arial" w:hAnsi="Arial" w:cs="Arial"/>
          <w:sz w:val="24"/>
          <w:szCs w:val="24"/>
        </w:rPr>
        <w:t xml:space="preserve"> passou-se a leitura dos pareceres das Comissões Permanente de Legislação, Justiça e Redação Final, Orçamentos e </w:t>
      </w:r>
      <w:r w:rsidR="00BA0664">
        <w:rPr>
          <w:rFonts w:ascii="Arial" w:hAnsi="Arial" w:cs="Arial"/>
          <w:sz w:val="24"/>
          <w:szCs w:val="24"/>
        </w:rPr>
        <w:t>Finanças do Projeto de Lei nº 34</w:t>
      </w:r>
      <w:r w:rsidR="00BA0664">
        <w:rPr>
          <w:rFonts w:ascii="Arial" w:hAnsi="Arial" w:cs="Arial"/>
          <w:sz w:val="24"/>
          <w:szCs w:val="24"/>
        </w:rPr>
        <w:t>/</w:t>
      </w:r>
      <w:r w:rsidR="00BA0664" w:rsidRPr="00871A68">
        <w:rPr>
          <w:rFonts w:ascii="Arial" w:hAnsi="Arial" w:cs="Arial"/>
          <w:sz w:val="24"/>
          <w:szCs w:val="24"/>
        </w:rPr>
        <w:t>2019. Em seguida passou-se a apre</w:t>
      </w:r>
      <w:r w:rsidR="00BA0664">
        <w:rPr>
          <w:rFonts w:ascii="Arial" w:hAnsi="Arial" w:cs="Arial"/>
          <w:sz w:val="24"/>
          <w:szCs w:val="24"/>
        </w:rPr>
        <w:t>sent</w:t>
      </w:r>
      <w:r w:rsidR="00BA0664">
        <w:rPr>
          <w:rFonts w:ascii="Arial" w:hAnsi="Arial" w:cs="Arial"/>
          <w:sz w:val="24"/>
          <w:szCs w:val="24"/>
        </w:rPr>
        <w:t>ação do Projeto de Lei nº 34</w:t>
      </w:r>
      <w:r w:rsidR="00BA0664" w:rsidRPr="00871A68">
        <w:rPr>
          <w:rFonts w:ascii="Arial" w:hAnsi="Arial" w:cs="Arial"/>
          <w:sz w:val="24"/>
          <w:szCs w:val="24"/>
        </w:rPr>
        <w:t>/2019 que “</w:t>
      </w:r>
      <w:r w:rsidR="00BA0664">
        <w:rPr>
          <w:rFonts w:ascii="Arial" w:hAnsi="Arial" w:cs="Arial"/>
          <w:sz w:val="24"/>
          <w:szCs w:val="24"/>
        </w:rPr>
        <w:t>ESTIMA A RECEITA E FIXA A DESPESA PARA O EXERCÍCIO DE 2020</w:t>
      </w:r>
      <w:r w:rsidR="00BA0664" w:rsidRPr="00871A68">
        <w:rPr>
          <w:rFonts w:ascii="Arial" w:hAnsi="Arial" w:cs="Arial"/>
          <w:sz w:val="24"/>
          <w:szCs w:val="24"/>
        </w:rPr>
        <w:t xml:space="preserve">”. Aberta as discussões sobre o Projeto de Lei, </w:t>
      </w:r>
      <w:r w:rsidR="00BA0664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BA0664">
        <w:rPr>
          <w:rFonts w:ascii="Arial" w:hAnsi="Arial" w:cs="Arial"/>
          <w:sz w:val="24"/>
          <w:szCs w:val="24"/>
        </w:rPr>
        <w:t>Weschenfelder</w:t>
      </w:r>
      <w:proofErr w:type="spellEnd"/>
      <w:r w:rsidR="00BA0664">
        <w:rPr>
          <w:rFonts w:ascii="Arial" w:hAnsi="Arial" w:cs="Arial"/>
          <w:sz w:val="24"/>
          <w:szCs w:val="24"/>
        </w:rPr>
        <w:t xml:space="preserve"> se reportou cumprimentando a todos</w:t>
      </w:r>
      <w:r w:rsidR="008F18D0">
        <w:rPr>
          <w:rFonts w:ascii="Arial" w:hAnsi="Arial" w:cs="Arial"/>
          <w:sz w:val="24"/>
          <w:szCs w:val="24"/>
        </w:rPr>
        <w:t>,</w:t>
      </w:r>
      <w:r w:rsidR="00BA0664">
        <w:rPr>
          <w:rFonts w:ascii="Arial" w:hAnsi="Arial" w:cs="Arial"/>
          <w:sz w:val="24"/>
          <w:szCs w:val="24"/>
        </w:rPr>
        <w:t xml:space="preserve"> </w:t>
      </w:r>
      <w:r w:rsidR="008F18D0">
        <w:rPr>
          <w:rFonts w:ascii="Arial" w:hAnsi="Arial" w:cs="Arial"/>
          <w:sz w:val="24"/>
          <w:szCs w:val="24"/>
        </w:rPr>
        <w:t xml:space="preserve">diz que alguns apontamentos são padrões, que seguem um ritmo de anos anteriores, e outros são investimentos que a Administração tem previsão de executar no ano seguinte, como por exemplo, infraestrutura. Pois o município depende de emendas impositivas, e no atual momento se tem uma sinalização que essas emendas irão </w:t>
      </w:r>
      <w:r w:rsidR="00C56F21">
        <w:rPr>
          <w:rFonts w:ascii="Arial" w:hAnsi="Arial" w:cs="Arial"/>
          <w:sz w:val="24"/>
          <w:szCs w:val="24"/>
        </w:rPr>
        <w:t>chegar</w:t>
      </w:r>
      <w:r w:rsidR="008F18D0">
        <w:rPr>
          <w:rFonts w:ascii="Arial" w:hAnsi="Arial" w:cs="Arial"/>
          <w:sz w:val="24"/>
          <w:szCs w:val="24"/>
        </w:rPr>
        <w:t xml:space="preserve"> com isso o Poder Executivo poderá investir em pavimentação asfáltica, calçamento com pedras irregulares e demais investimentos. </w:t>
      </w:r>
      <w:r w:rsidR="00C56F21">
        <w:rPr>
          <w:rFonts w:ascii="Arial" w:hAnsi="Arial" w:cs="Arial"/>
          <w:sz w:val="24"/>
          <w:szCs w:val="24"/>
        </w:rPr>
        <w:t xml:space="preserve">Salienta que a receita do munícipio aumentou em </w:t>
      </w:r>
      <w:proofErr w:type="gramStart"/>
      <w:r w:rsidR="00C56F21">
        <w:rPr>
          <w:rFonts w:ascii="Arial" w:hAnsi="Arial" w:cs="Arial"/>
          <w:sz w:val="24"/>
          <w:szCs w:val="24"/>
        </w:rPr>
        <w:t>4</w:t>
      </w:r>
      <w:proofErr w:type="gramEnd"/>
      <w:r w:rsidR="00C56F21">
        <w:rPr>
          <w:rFonts w:ascii="Arial" w:hAnsi="Arial" w:cs="Arial"/>
          <w:sz w:val="24"/>
          <w:szCs w:val="24"/>
        </w:rPr>
        <w:t xml:space="preserve"> milhões, com isso quem ganha é a população </w:t>
      </w:r>
      <w:proofErr w:type="spellStart"/>
      <w:r w:rsidR="00C56F21">
        <w:rPr>
          <w:rFonts w:ascii="Arial" w:hAnsi="Arial" w:cs="Arial"/>
          <w:sz w:val="24"/>
          <w:szCs w:val="24"/>
        </w:rPr>
        <w:t>guarujaense</w:t>
      </w:r>
      <w:proofErr w:type="spellEnd"/>
      <w:r w:rsidR="00C56F21">
        <w:rPr>
          <w:rFonts w:ascii="Arial" w:hAnsi="Arial" w:cs="Arial"/>
          <w:sz w:val="24"/>
          <w:szCs w:val="24"/>
        </w:rPr>
        <w:t>.</w:t>
      </w:r>
      <w:r w:rsidR="008F18D0">
        <w:rPr>
          <w:rFonts w:ascii="Arial" w:hAnsi="Arial" w:cs="Arial"/>
          <w:sz w:val="24"/>
          <w:szCs w:val="24"/>
        </w:rPr>
        <w:t xml:space="preserve"> </w:t>
      </w:r>
      <w:r w:rsidR="00C56F21">
        <w:rPr>
          <w:rFonts w:ascii="Arial" w:hAnsi="Arial" w:cs="Arial"/>
          <w:sz w:val="24"/>
          <w:szCs w:val="24"/>
        </w:rPr>
        <w:t>N</w:t>
      </w:r>
      <w:r w:rsidR="00BA0664" w:rsidRPr="00871A68">
        <w:rPr>
          <w:rFonts w:ascii="Arial" w:hAnsi="Arial" w:cs="Arial"/>
          <w:sz w:val="24"/>
          <w:szCs w:val="24"/>
        </w:rPr>
        <w:t xml:space="preserve">inguém </w:t>
      </w:r>
      <w:r w:rsidR="00C56F21">
        <w:rPr>
          <w:rFonts w:ascii="Arial" w:hAnsi="Arial" w:cs="Arial"/>
          <w:sz w:val="24"/>
          <w:szCs w:val="24"/>
        </w:rPr>
        <w:t xml:space="preserve">mais </w:t>
      </w:r>
      <w:r w:rsidR="00BA0664">
        <w:rPr>
          <w:rFonts w:ascii="Arial" w:hAnsi="Arial" w:cs="Arial"/>
          <w:sz w:val="24"/>
          <w:szCs w:val="24"/>
        </w:rPr>
        <w:t>se</w:t>
      </w:r>
      <w:r w:rsidR="00BA0664" w:rsidRPr="00871A68">
        <w:rPr>
          <w:rFonts w:ascii="Arial" w:hAnsi="Arial" w:cs="Arial"/>
          <w:sz w:val="24"/>
          <w:szCs w:val="24"/>
        </w:rPr>
        <w:t xml:space="preserve"> manifestou</w:t>
      </w:r>
      <w:r w:rsidR="00BA0664">
        <w:rPr>
          <w:rFonts w:ascii="Arial" w:hAnsi="Arial" w:cs="Arial"/>
          <w:sz w:val="24"/>
          <w:szCs w:val="24"/>
        </w:rPr>
        <w:t>,</w:t>
      </w:r>
      <w:r w:rsidR="00BA0664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BA0664">
        <w:rPr>
          <w:rFonts w:ascii="Arial" w:hAnsi="Arial" w:cs="Arial"/>
          <w:sz w:val="24"/>
          <w:szCs w:val="24"/>
        </w:rPr>
        <w:t xml:space="preserve">votação </w:t>
      </w:r>
      <w:r w:rsidR="00BA0664" w:rsidRPr="00871A68">
        <w:rPr>
          <w:rFonts w:ascii="Arial" w:hAnsi="Arial" w:cs="Arial"/>
          <w:sz w:val="24"/>
          <w:szCs w:val="24"/>
        </w:rPr>
        <w:t>pelos Parlamentares presentes.</w:t>
      </w:r>
      <w:r w:rsidR="00BA0664">
        <w:rPr>
          <w:rFonts w:ascii="Arial" w:hAnsi="Arial" w:cs="Arial"/>
          <w:sz w:val="24"/>
          <w:szCs w:val="24"/>
        </w:rPr>
        <w:t xml:space="preserve"> </w:t>
      </w:r>
      <w:r w:rsidR="00C56F21">
        <w:rPr>
          <w:rFonts w:ascii="Arial" w:hAnsi="Arial" w:cs="Arial"/>
          <w:sz w:val="24"/>
          <w:szCs w:val="24"/>
        </w:rPr>
        <w:t>Na sequência</w:t>
      </w:r>
      <w:r w:rsidR="00C56F21" w:rsidRPr="00871A68">
        <w:rPr>
          <w:rFonts w:ascii="Arial" w:hAnsi="Arial" w:cs="Arial"/>
          <w:sz w:val="24"/>
          <w:szCs w:val="24"/>
        </w:rPr>
        <w:t xml:space="preserve"> passou-se a leitura do</w:t>
      </w:r>
      <w:r w:rsidR="00C56F21">
        <w:rPr>
          <w:rFonts w:ascii="Arial" w:hAnsi="Arial" w:cs="Arial"/>
          <w:sz w:val="24"/>
          <w:szCs w:val="24"/>
        </w:rPr>
        <w:t xml:space="preserve"> parecer da</w:t>
      </w:r>
      <w:r w:rsidR="00C56F21" w:rsidRPr="00871A68">
        <w:rPr>
          <w:rFonts w:ascii="Arial" w:hAnsi="Arial" w:cs="Arial"/>
          <w:sz w:val="24"/>
          <w:szCs w:val="24"/>
        </w:rPr>
        <w:t xml:space="preserve"> </w:t>
      </w:r>
      <w:r w:rsidR="00C56F21" w:rsidRPr="00871A68">
        <w:rPr>
          <w:rFonts w:ascii="Arial" w:hAnsi="Arial" w:cs="Arial"/>
          <w:sz w:val="24"/>
          <w:szCs w:val="24"/>
        </w:rPr>
        <w:t>Comissão Permanente de Legislação, Justiça e Redação Final</w:t>
      </w:r>
      <w:r w:rsidR="00C56F21">
        <w:rPr>
          <w:rFonts w:ascii="Arial" w:hAnsi="Arial" w:cs="Arial"/>
          <w:sz w:val="24"/>
          <w:szCs w:val="24"/>
        </w:rPr>
        <w:t xml:space="preserve"> do Projeto de Lei nº 35</w:t>
      </w:r>
      <w:r w:rsidR="00C56F21">
        <w:rPr>
          <w:rFonts w:ascii="Arial" w:hAnsi="Arial" w:cs="Arial"/>
          <w:sz w:val="24"/>
          <w:szCs w:val="24"/>
        </w:rPr>
        <w:t>/</w:t>
      </w:r>
      <w:r w:rsidR="00C56F21" w:rsidRPr="00871A68">
        <w:rPr>
          <w:rFonts w:ascii="Arial" w:hAnsi="Arial" w:cs="Arial"/>
          <w:sz w:val="24"/>
          <w:szCs w:val="24"/>
        </w:rPr>
        <w:t>2019. Em seguida passou-se a apre</w:t>
      </w:r>
      <w:r w:rsidR="00C56F21">
        <w:rPr>
          <w:rFonts w:ascii="Arial" w:hAnsi="Arial" w:cs="Arial"/>
          <w:sz w:val="24"/>
          <w:szCs w:val="24"/>
        </w:rPr>
        <w:t>sent</w:t>
      </w:r>
      <w:r w:rsidR="00C56F21">
        <w:rPr>
          <w:rFonts w:ascii="Arial" w:hAnsi="Arial" w:cs="Arial"/>
          <w:sz w:val="24"/>
          <w:szCs w:val="24"/>
        </w:rPr>
        <w:t>ação do Projeto de Lei nº 35</w:t>
      </w:r>
      <w:r w:rsidR="00C56F21" w:rsidRPr="00871A68">
        <w:rPr>
          <w:rFonts w:ascii="Arial" w:hAnsi="Arial" w:cs="Arial"/>
          <w:sz w:val="24"/>
          <w:szCs w:val="24"/>
        </w:rPr>
        <w:t>/2019 que “</w:t>
      </w:r>
      <w:r w:rsidR="00C56F21">
        <w:rPr>
          <w:rFonts w:ascii="Arial" w:hAnsi="Arial" w:cs="Arial"/>
          <w:sz w:val="24"/>
          <w:szCs w:val="24"/>
        </w:rPr>
        <w:t>CONSOLIDA A LEGISLAÇÃO QUE DEFINE O PERÍMETRO URBANO DO MUNICÍPIO DE GUARUJÁ DO SUL – SC E DÁ OUTRAS PROVIDÊNCIAS”</w:t>
      </w:r>
      <w:r w:rsidR="00C56F21" w:rsidRPr="00871A68">
        <w:rPr>
          <w:rFonts w:ascii="Arial" w:hAnsi="Arial" w:cs="Arial"/>
          <w:sz w:val="24"/>
          <w:szCs w:val="24"/>
        </w:rPr>
        <w:t xml:space="preserve">. Aberta as discussões sobre o Projeto de Lei, </w:t>
      </w:r>
      <w:r w:rsidR="00955CAC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955CAC">
        <w:rPr>
          <w:rFonts w:ascii="Arial" w:hAnsi="Arial" w:cs="Arial"/>
          <w:sz w:val="24"/>
          <w:szCs w:val="24"/>
        </w:rPr>
        <w:t>Weschenfelder</w:t>
      </w:r>
      <w:proofErr w:type="spellEnd"/>
      <w:r w:rsidR="00955CAC">
        <w:rPr>
          <w:rFonts w:ascii="Arial" w:hAnsi="Arial" w:cs="Arial"/>
          <w:sz w:val="24"/>
          <w:szCs w:val="24"/>
        </w:rPr>
        <w:t xml:space="preserve"> se manifestou salientando ser uma unificação de todos os projetos que antes expandiam o perímetro urbano criando-se uma lei nova, modernizando o processo pensando no futuro. Ninguém</w:t>
      </w:r>
      <w:r w:rsidR="00C56F21" w:rsidRPr="00871A68">
        <w:rPr>
          <w:rFonts w:ascii="Arial" w:hAnsi="Arial" w:cs="Arial"/>
          <w:sz w:val="24"/>
          <w:szCs w:val="24"/>
        </w:rPr>
        <w:t xml:space="preserve"> </w:t>
      </w:r>
      <w:r w:rsidR="00955CAC">
        <w:rPr>
          <w:rFonts w:ascii="Arial" w:hAnsi="Arial" w:cs="Arial"/>
          <w:sz w:val="24"/>
          <w:szCs w:val="24"/>
        </w:rPr>
        <w:t xml:space="preserve">mais </w:t>
      </w:r>
      <w:r w:rsidR="00C56F21">
        <w:rPr>
          <w:rFonts w:ascii="Arial" w:hAnsi="Arial" w:cs="Arial"/>
          <w:sz w:val="24"/>
          <w:szCs w:val="24"/>
        </w:rPr>
        <w:t>se</w:t>
      </w:r>
      <w:r w:rsidR="00C56F21" w:rsidRPr="00871A68">
        <w:rPr>
          <w:rFonts w:ascii="Arial" w:hAnsi="Arial" w:cs="Arial"/>
          <w:sz w:val="24"/>
          <w:szCs w:val="24"/>
        </w:rPr>
        <w:t xml:space="preserve"> manifestou</w:t>
      </w:r>
      <w:r w:rsidR="00C56F21">
        <w:rPr>
          <w:rFonts w:ascii="Arial" w:hAnsi="Arial" w:cs="Arial"/>
          <w:sz w:val="24"/>
          <w:szCs w:val="24"/>
        </w:rPr>
        <w:t>,</w:t>
      </w:r>
      <w:r w:rsidR="00C56F21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C56F21">
        <w:rPr>
          <w:rFonts w:ascii="Arial" w:hAnsi="Arial" w:cs="Arial"/>
          <w:sz w:val="24"/>
          <w:szCs w:val="24"/>
        </w:rPr>
        <w:t xml:space="preserve">votação </w:t>
      </w:r>
      <w:r w:rsidR="00C56F21" w:rsidRPr="00871A68">
        <w:rPr>
          <w:rFonts w:ascii="Arial" w:hAnsi="Arial" w:cs="Arial"/>
          <w:sz w:val="24"/>
          <w:szCs w:val="24"/>
        </w:rPr>
        <w:t>pelos Parlamentares presentes</w:t>
      </w:r>
      <w:r w:rsidR="003244A6">
        <w:rPr>
          <w:rFonts w:ascii="Arial" w:eastAsia="Calibri" w:hAnsi="Arial" w:cs="Arial"/>
          <w:sz w:val="24"/>
          <w:szCs w:val="24"/>
        </w:rPr>
        <w:t xml:space="preserve">. </w:t>
      </w:r>
      <w:r w:rsidR="004515A3">
        <w:rPr>
          <w:rFonts w:ascii="Arial" w:eastAsia="Calibri" w:hAnsi="Arial" w:cs="Arial"/>
          <w:sz w:val="24"/>
          <w:szCs w:val="24"/>
        </w:rPr>
        <w:t>Na sequência passou-se a apresent</w:t>
      </w:r>
      <w:r w:rsidR="004515A3">
        <w:rPr>
          <w:rFonts w:ascii="Arial" w:eastAsia="Calibri" w:hAnsi="Arial" w:cs="Arial"/>
          <w:sz w:val="24"/>
          <w:szCs w:val="24"/>
        </w:rPr>
        <w:t>ação da Mensagem Executiva nº 41</w:t>
      </w:r>
      <w:r w:rsidR="004515A3">
        <w:rPr>
          <w:rFonts w:ascii="Arial" w:eastAsia="Calibri" w:hAnsi="Arial" w:cs="Arial"/>
          <w:sz w:val="24"/>
          <w:szCs w:val="24"/>
        </w:rPr>
        <w:t>/2019 que encaminha um Projeto de Lei. Em seguida passou-se a apre</w:t>
      </w:r>
      <w:r w:rsidR="004515A3">
        <w:rPr>
          <w:rFonts w:ascii="Arial" w:eastAsia="Calibri" w:hAnsi="Arial" w:cs="Arial"/>
          <w:sz w:val="24"/>
          <w:szCs w:val="24"/>
        </w:rPr>
        <w:t>sentação do Projeto de Lei nº 37</w:t>
      </w:r>
      <w:r w:rsidR="004515A3">
        <w:rPr>
          <w:rFonts w:ascii="Arial" w:eastAsia="Calibri" w:hAnsi="Arial" w:cs="Arial"/>
          <w:sz w:val="24"/>
          <w:szCs w:val="24"/>
        </w:rPr>
        <w:t>/2019 que “</w:t>
      </w:r>
      <w:r w:rsidR="004515A3">
        <w:rPr>
          <w:rFonts w:ascii="Arial" w:eastAsia="Calibri" w:hAnsi="Arial" w:cs="Arial"/>
          <w:sz w:val="24"/>
          <w:szCs w:val="24"/>
        </w:rPr>
        <w:t>REDEFINE OS DIAS CONSIDERADOS FERIADOS MUNICIPAIS E DÁ OUTRAS PROVIDÊNCIAS</w:t>
      </w:r>
      <w:r w:rsidR="004515A3">
        <w:rPr>
          <w:rFonts w:ascii="Arial" w:hAnsi="Arial" w:cs="Arial"/>
          <w:sz w:val="24"/>
          <w:szCs w:val="24"/>
        </w:rPr>
        <w:t>”</w:t>
      </w:r>
      <w:r w:rsidR="004515A3">
        <w:rPr>
          <w:rFonts w:ascii="Arial" w:eastAsia="Calibri" w:hAnsi="Arial" w:cs="Arial"/>
          <w:sz w:val="24"/>
          <w:szCs w:val="24"/>
        </w:rPr>
        <w:t xml:space="preserve">. Encaminhou-se o referido Projeto de Lei para a Comissão Permanente de Legislação, Justiça e Redação Final. </w:t>
      </w:r>
      <w:r w:rsidR="004515A3" w:rsidRPr="009675C8">
        <w:rPr>
          <w:rFonts w:ascii="Arial" w:eastAsia="Calibri" w:hAnsi="Arial" w:cs="Arial"/>
          <w:sz w:val="24"/>
          <w:szCs w:val="24"/>
        </w:rPr>
        <w:t xml:space="preserve">O </w:t>
      </w:r>
      <w:r w:rsidR="004515A3">
        <w:rPr>
          <w:rFonts w:ascii="Arial" w:eastAsia="Calibri" w:hAnsi="Arial" w:cs="Arial"/>
          <w:sz w:val="24"/>
          <w:szCs w:val="24"/>
        </w:rPr>
        <w:t>Vice-</w:t>
      </w:r>
      <w:r w:rsidR="004515A3" w:rsidRPr="009675C8">
        <w:rPr>
          <w:rFonts w:ascii="Arial" w:eastAsia="Calibri" w:hAnsi="Arial" w:cs="Arial"/>
          <w:sz w:val="24"/>
          <w:szCs w:val="24"/>
        </w:rPr>
        <w:t xml:space="preserve">Presidente da Comissão de Legislação, Justiça e </w:t>
      </w:r>
      <w:r w:rsidR="004515A3" w:rsidRPr="009675C8">
        <w:rPr>
          <w:rFonts w:ascii="Arial" w:eastAsia="Calibri" w:hAnsi="Arial" w:cs="Arial"/>
          <w:sz w:val="24"/>
          <w:szCs w:val="24"/>
        </w:rPr>
        <w:lastRenderedPageBreak/>
        <w:t xml:space="preserve">Redação Final, </w:t>
      </w:r>
      <w:proofErr w:type="spellStart"/>
      <w:r w:rsidR="004515A3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4515A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4515A3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4515A3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4515A3">
        <w:rPr>
          <w:rFonts w:ascii="Arial" w:eastAsia="Calibri" w:hAnsi="Arial" w:cs="Arial"/>
          <w:sz w:val="24"/>
          <w:szCs w:val="24"/>
        </w:rPr>
        <w:t xml:space="preserve">o </w:t>
      </w:r>
      <w:r w:rsidR="004515A3" w:rsidRPr="009675C8">
        <w:rPr>
          <w:rFonts w:ascii="Arial" w:eastAsia="Calibri" w:hAnsi="Arial" w:cs="Arial"/>
          <w:sz w:val="24"/>
          <w:szCs w:val="24"/>
        </w:rPr>
        <w:t xml:space="preserve">dia </w:t>
      </w:r>
      <w:r w:rsidR="004515A3">
        <w:rPr>
          <w:rFonts w:ascii="Arial" w:eastAsia="Calibri" w:hAnsi="Arial" w:cs="Arial"/>
          <w:sz w:val="24"/>
          <w:szCs w:val="24"/>
        </w:rPr>
        <w:t>dezoito</w:t>
      </w:r>
      <w:r w:rsidR="004515A3">
        <w:rPr>
          <w:rFonts w:ascii="Arial" w:eastAsia="Calibri" w:hAnsi="Arial" w:cs="Arial"/>
          <w:sz w:val="24"/>
          <w:szCs w:val="24"/>
        </w:rPr>
        <w:t xml:space="preserve"> de novembro</w:t>
      </w:r>
      <w:r w:rsidR="004515A3" w:rsidRPr="009675C8">
        <w:rPr>
          <w:rFonts w:ascii="Arial" w:eastAsia="Calibri" w:hAnsi="Arial" w:cs="Arial"/>
          <w:sz w:val="24"/>
          <w:szCs w:val="24"/>
        </w:rPr>
        <w:t xml:space="preserve">, às </w:t>
      </w:r>
      <w:r w:rsidR="004515A3">
        <w:rPr>
          <w:rFonts w:ascii="Arial" w:eastAsia="Calibri" w:hAnsi="Arial" w:cs="Arial"/>
          <w:sz w:val="24"/>
          <w:szCs w:val="24"/>
        </w:rPr>
        <w:t>dezoito</w:t>
      </w:r>
      <w:r w:rsidR="004515A3" w:rsidRPr="009675C8">
        <w:rPr>
          <w:rFonts w:ascii="Arial" w:eastAsia="Calibri" w:hAnsi="Arial" w:cs="Arial"/>
          <w:sz w:val="24"/>
          <w:szCs w:val="24"/>
        </w:rPr>
        <w:t xml:space="preserve"> horas, nas dependências da Câmara e nomeou como relator o parlamentar </w:t>
      </w:r>
      <w:r w:rsidR="004515A3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4515A3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4515A3">
        <w:rPr>
          <w:rFonts w:ascii="Arial" w:eastAsia="Calibri" w:hAnsi="Arial" w:cs="Arial"/>
          <w:sz w:val="24"/>
          <w:szCs w:val="24"/>
        </w:rPr>
        <w:t>.</w:t>
      </w:r>
      <w:r w:rsidR="004515A3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320AA8">
        <w:rPr>
          <w:rFonts w:ascii="Arial" w:eastAsia="Calibri" w:hAnsi="Arial" w:cs="Arial"/>
          <w:sz w:val="24"/>
          <w:szCs w:val="24"/>
        </w:rPr>
        <w:t>Terminada a ordem</w:t>
      </w:r>
      <w:r w:rsidR="00757E3B" w:rsidRPr="00E812E1">
        <w:rPr>
          <w:rFonts w:ascii="Arial" w:eastAsia="Calibri" w:hAnsi="Arial" w:cs="Arial"/>
          <w:sz w:val="24"/>
          <w:szCs w:val="24"/>
        </w:rPr>
        <w:t xml:space="preserve"> do dia passou-se a palavra livre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. </w:t>
      </w:r>
      <w:r w:rsidR="0068482D">
        <w:rPr>
          <w:rFonts w:ascii="Arial" w:eastAsia="Calibri" w:hAnsi="Arial" w:cs="Arial"/>
          <w:sz w:val="24"/>
          <w:szCs w:val="24"/>
        </w:rPr>
        <w:t>Inicia</w:t>
      </w:r>
      <w:r w:rsidR="00B356F6">
        <w:rPr>
          <w:rFonts w:ascii="Arial" w:eastAsia="Calibri" w:hAnsi="Arial" w:cs="Arial"/>
          <w:sz w:val="24"/>
          <w:szCs w:val="24"/>
        </w:rPr>
        <w:t>ndo</w:t>
      </w:r>
      <w:r w:rsidR="0068482D">
        <w:rPr>
          <w:rFonts w:ascii="Arial" w:eastAsia="Calibri" w:hAnsi="Arial" w:cs="Arial"/>
          <w:sz w:val="24"/>
          <w:szCs w:val="24"/>
        </w:rPr>
        <w:t xml:space="preserve"> os pronunciamentos </w:t>
      </w:r>
      <w:r w:rsidR="007416B4">
        <w:rPr>
          <w:rFonts w:ascii="Arial" w:eastAsia="Calibri" w:hAnsi="Arial" w:cs="Arial"/>
          <w:sz w:val="24"/>
          <w:szCs w:val="24"/>
        </w:rPr>
        <w:t>o</w:t>
      </w:r>
      <w:r w:rsidR="00B356F6">
        <w:rPr>
          <w:rFonts w:ascii="Arial" w:eastAsia="Calibri" w:hAnsi="Arial" w:cs="Arial"/>
          <w:sz w:val="24"/>
          <w:szCs w:val="24"/>
        </w:rPr>
        <w:t xml:space="preserve"> Parlamentar </w:t>
      </w:r>
      <w:r w:rsidR="00955CAC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955CAC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B356F6">
        <w:rPr>
          <w:rFonts w:ascii="Arial" w:eastAsia="Calibri" w:hAnsi="Arial" w:cs="Arial"/>
          <w:sz w:val="24"/>
          <w:szCs w:val="24"/>
        </w:rPr>
        <w:t xml:space="preserve"> se reportou</w:t>
      </w:r>
      <w:r w:rsidR="00E812E1">
        <w:rPr>
          <w:rFonts w:ascii="Arial" w:eastAsia="Calibri" w:hAnsi="Arial" w:cs="Arial"/>
          <w:sz w:val="24"/>
          <w:szCs w:val="24"/>
        </w:rPr>
        <w:t xml:space="preserve">, </w:t>
      </w:r>
      <w:r w:rsidR="00BC4350">
        <w:rPr>
          <w:rFonts w:ascii="Arial" w:eastAsia="Calibri" w:hAnsi="Arial" w:cs="Arial"/>
          <w:sz w:val="24"/>
          <w:szCs w:val="24"/>
        </w:rPr>
        <w:t xml:space="preserve">e solicitou </w:t>
      </w:r>
      <w:r w:rsidR="0083225B">
        <w:rPr>
          <w:rFonts w:ascii="Arial" w:eastAsia="Calibri" w:hAnsi="Arial" w:cs="Arial"/>
          <w:sz w:val="24"/>
          <w:szCs w:val="24"/>
        </w:rPr>
        <w:t xml:space="preserve">que </w:t>
      </w:r>
      <w:r w:rsidR="00320AA8">
        <w:rPr>
          <w:rFonts w:ascii="Arial" w:eastAsia="Calibri" w:hAnsi="Arial" w:cs="Arial"/>
          <w:sz w:val="24"/>
          <w:szCs w:val="24"/>
        </w:rPr>
        <w:t xml:space="preserve">seja </w:t>
      </w:r>
      <w:r w:rsidR="007B4057">
        <w:rPr>
          <w:rFonts w:ascii="Arial" w:eastAsia="Calibri" w:hAnsi="Arial" w:cs="Arial"/>
          <w:sz w:val="24"/>
          <w:szCs w:val="24"/>
        </w:rPr>
        <w:t>encaminhada</w:t>
      </w:r>
      <w:r w:rsidR="00320AA8">
        <w:rPr>
          <w:rFonts w:ascii="Arial" w:eastAsia="Calibri" w:hAnsi="Arial" w:cs="Arial"/>
          <w:sz w:val="24"/>
          <w:szCs w:val="24"/>
        </w:rPr>
        <w:t xml:space="preserve"> uma Moção ao Ministro da Educação a respeito do FUNDEB. Salienta </w:t>
      </w:r>
      <w:r w:rsidR="0083225B">
        <w:rPr>
          <w:rFonts w:ascii="Arial" w:eastAsia="Calibri" w:hAnsi="Arial" w:cs="Arial"/>
          <w:sz w:val="24"/>
          <w:szCs w:val="24"/>
        </w:rPr>
        <w:t xml:space="preserve">o </w:t>
      </w:r>
      <w:r w:rsidR="00320AA8">
        <w:rPr>
          <w:rFonts w:ascii="Arial" w:eastAsia="Calibri" w:hAnsi="Arial" w:cs="Arial"/>
          <w:sz w:val="24"/>
          <w:szCs w:val="24"/>
        </w:rPr>
        <w:t>Parlamentar que o referido recurso, pode ficar de fora do orçamento da União</w:t>
      </w:r>
      <w:r w:rsidR="007B4057">
        <w:rPr>
          <w:rFonts w:ascii="Arial" w:eastAsia="Calibri" w:hAnsi="Arial" w:cs="Arial"/>
          <w:sz w:val="24"/>
          <w:szCs w:val="24"/>
        </w:rPr>
        <w:t>. Com isso solicita que seja encaminhada uma Moção de apoio à PEC 015/2015 e a PEC 65 que tramita no Senado Federal, para que o FUNDEB se torne uma lei permanente</w:t>
      </w:r>
      <w:r w:rsidR="00BE6437">
        <w:rPr>
          <w:rFonts w:ascii="Arial" w:eastAsia="Calibri" w:hAnsi="Arial" w:cs="Arial"/>
          <w:sz w:val="24"/>
          <w:szCs w:val="24"/>
        </w:rPr>
        <w:t xml:space="preserve">, </w:t>
      </w:r>
      <w:r w:rsidR="007B4057">
        <w:rPr>
          <w:rFonts w:ascii="Arial" w:eastAsia="Calibri" w:hAnsi="Arial" w:cs="Arial"/>
          <w:sz w:val="24"/>
          <w:szCs w:val="24"/>
        </w:rPr>
        <w:t>pois até o momento o FUNDEB é um programa de governo</w:t>
      </w:r>
      <w:r w:rsidR="0083225B">
        <w:rPr>
          <w:rFonts w:ascii="Arial" w:eastAsia="Calibri" w:hAnsi="Arial" w:cs="Arial"/>
          <w:sz w:val="24"/>
          <w:szCs w:val="24"/>
        </w:rPr>
        <w:t xml:space="preserve">. Na sequência o Presidente coloca o pedido em votação, sendo aprovado por unanimidade pelos parlamentares presentes. </w:t>
      </w:r>
      <w:r w:rsidR="004A7634">
        <w:rPr>
          <w:rFonts w:ascii="Arial" w:eastAsia="Calibri" w:hAnsi="Arial" w:cs="Arial"/>
          <w:sz w:val="24"/>
          <w:szCs w:val="24"/>
        </w:rPr>
        <w:t xml:space="preserve">Em seguida o </w:t>
      </w:r>
      <w:r w:rsidR="00CB4D37">
        <w:rPr>
          <w:rFonts w:ascii="Arial" w:eastAsia="Calibri" w:hAnsi="Arial" w:cs="Arial"/>
          <w:sz w:val="24"/>
          <w:szCs w:val="24"/>
        </w:rPr>
        <w:t>Presidente</w:t>
      </w:r>
      <w:r w:rsidR="009667A0">
        <w:rPr>
          <w:rFonts w:ascii="Arial" w:eastAsia="Calibri" w:hAnsi="Arial" w:cs="Arial"/>
          <w:sz w:val="24"/>
          <w:szCs w:val="24"/>
        </w:rPr>
        <w:t xml:space="preserve"> se pronuncia agradecendo a presença de todos</w:t>
      </w:r>
      <w:r w:rsidR="00CB4D37">
        <w:rPr>
          <w:rFonts w:ascii="Arial" w:eastAsia="Calibri" w:hAnsi="Arial" w:cs="Arial"/>
          <w:sz w:val="24"/>
          <w:szCs w:val="24"/>
        </w:rPr>
        <w:t xml:space="preserve">, </w:t>
      </w:r>
      <w:r w:rsidR="009667A0">
        <w:rPr>
          <w:rFonts w:ascii="Arial" w:eastAsia="Calibri" w:hAnsi="Arial" w:cs="Arial"/>
          <w:sz w:val="24"/>
          <w:szCs w:val="24"/>
        </w:rPr>
        <w:t xml:space="preserve">convida a todos a presenciar a prestação de contas da Feira </w:t>
      </w:r>
      <w:proofErr w:type="spellStart"/>
      <w:r w:rsidR="009667A0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9667A0">
        <w:rPr>
          <w:rFonts w:ascii="Arial" w:eastAsia="Calibri" w:hAnsi="Arial" w:cs="Arial"/>
          <w:sz w:val="24"/>
          <w:szCs w:val="24"/>
        </w:rPr>
        <w:t xml:space="preserve"> logo após a presente Reunião Ordinária. Salienta que em razão da viagem para a capital do Estado na próxima semana, a reunião foi antecipada para o dia dezoito de novembro às dezenove horas.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9667A0">
        <w:rPr>
          <w:rFonts w:ascii="Arial" w:hAnsi="Arial" w:cs="Arial"/>
          <w:sz w:val="24"/>
          <w:szCs w:val="24"/>
        </w:rPr>
        <w:t>vinte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9667A0">
        <w:rPr>
          <w:rFonts w:ascii="Arial" w:eastAsia="Times New Roman" w:hAnsi="Arial" w:cs="Arial"/>
          <w:bCs/>
          <w:sz w:val="24"/>
          <w:szCs w:val="24"/>
          <w:lang w:eastAsia="pt-BR"/>
        </w:rPr>
        <w:t>Vice-Presidente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667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Jair </w:t>
      </w:r>
      <w:proofErr w:type="spellStart"/>
      <w:r w:rsidR="009667A0">
        <w:rPr>
          <w:rFonts w:ascii="Arial" w:eastAsia="Times New Roman" w:hAnsi="Arial" w:cs="Arial"/>
          <w:bCs/>
          <w:sz w:val="24"/>
          <w:szCs w:val="24"/>
          <w:lang w:eastAsia="pt-BR"/>
        </w:rPr>
        <w:t>Tibolla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9667A0">
        <w:rPr>
          <w:rFonts w:ascii="Arial" w:eastAsia="Times New Roman" w:hAnsi="Arial" w:cs="Arial"/>
          <w:sz w:val="24"/>
          <w:szCs w:val="24"/>
        </w:rPr>
        <w:t>doze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2E14C1">
        <w:rPr>
          <w:rFonts w:ascii="Arial" w:eastAsia="Times New Roman" w:hAnsi="Arial" w:cs="Arial"/>
          <w:sz w:val="24"/>
          <w:szCs w:val="24"/>
        </w:rPr>
        <w:t>novembro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9667A0" w:rsidRPr="00711E53" w:rsidRDefault="009667A0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</w:p>
    <w:p w:rsidR="00027023" w:rsidRPr="00A83388" w:rsidRDefault="0002702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0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262103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406BD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DALVÂNI ROBERTA LERMEN</w:t>
            </w:r>
          </w:p>
        </w:tc>
        <w:tc>
          <w:tcPr>
            <w:tcW w:w="4747" w:type="dxa"/>
          </w:tcPr>
          <w:p w:rsidR="00C33EF9" w:rsidRPr="00D20AA1" w:rsidRDefault="009667A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CLÓVIS CLAUDENIR FLORES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9667A0" w:rsidRDefault="00406BD9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E1CA5" w:rsidRPr="00D20AA1" w:rsidRDefault="00406BD9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9667A0">
            <w:pPr>
              <w:tabs>
                <w:tab w:val="left" w:pos="-142"/>
              </w:tabs>
              <w:spacing w:after="120"/>
              <w:ind w:firstLine="0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9667A0">
            <w:pPr>
              <w:tabs>
                <w:tab w:val="left" w:pos="-142"/>
              </w:tabs>
              <w:spacing w:after="120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bookmarkStart w:id="0" w:name="_GoBack"/>
            <w:bookmarkEnd w:id="0"/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D20AA1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D20AA1" w:rsidRDefault="00C83C42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E24416">
        <w:trPr>
          <w:trHeight w:val="462"/>
        </w:trPr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B58EB" w:rsidRPr="00A83388" w:rsidRDefault="007B58EB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31220E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1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0378" w:rsidRDefault="00406BD9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M. M.</w:t>
      </w:r>
      <w:r w:rsidRPr="00D20AA1">
        <w:rPr>
          <w:rFonts w:ascii="Arial" w:hAnsi="Arial" w:cs="Arial"/>
          <w:sz w:val="24"/>
          <w:szCs w:val="24"/>
        </w:rPr>
        <w:t xml:space="preserve"> DOS SANTOS </w:t>
      </w:r>
      <w:proofErr w:type="gramStart"/>
      <w:r w:rsidRPr="00D20AA1">
        <w:rPr>
          <w:rFonts w:ascii="Arial" w:hAnsi="Arial" w:cs="Arial"/>
          <w:sz w:val="24"/>
          <w:szCs w:val="24"/>
        </w:rPr>
        <w:t>ANDRIOLI</w:t>
      </w:r>
      <w:proofErr w:type="gramEnd"/>
    </w:p>
    <w:p w:rsidR="00406BD9" w:rsidRPr="00D20AA1" w:rsidRDefault="00406BD9" w:rsidP="00406BD9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>Vereadora</w:t>
      </w:r>
    </w:p>
    <w:p w:rsidR="00406BD9" w:rsidRDefault="00406BD9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</w:p>
    <w:sectPr w:rsidR="00406BD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161" w:rsidRDefault="00DB4161" w:rsidP="00A113F7">
      <w:pPr>
        <w:spacing w:line="240" w:lineRule="auto"/>
      </w:pPr>
      <w:r>
        <w:separator/>
      </w:r>
    </w:p>
  </w:endnote>
  <w:endnote w:type="continuationSeparator" w:id="0">
    <w:p w:rsidR="00DB4161" w:rsidRDefault="00DB4161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161" w:rsidRDefault="00DB4161" w:rsidP="00A113F7">
      <w:pPr>
        <w:spacing w:line="240" w:lineRule="auto"/>
      </w:pPr>
      <w:r>
        <w:separator/>
      </w:r>
    </w:p>
  </w:footnote>
  <w:footnote w:type="continuationSeparator" w:id="0">
    <w:p w:rsidR="00DB4161" w:rsidRDefault="00DB4161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3155"/>
    <w:rsid w:val="00016C08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2BF0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0734"/>
    <w:rsid w:val="000D3340"/>
    <w:rsid w:val="000D62D6"/>
    <w:rsid w:val="000E0290"/>
    <w:rsid w:val="000E0EBD"/>
    <w:rsid w:val="000E5730"/>
    <w:rsid w:val="000F05D0"/>
    <w:rsid w:val="000F0AF1"/>
    <w:rsid w:val="000F19EC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E94"/>
    <w:rsid w:val="0018615D"/>
    <w:rsid w:val="00192339"/>
    <w:rsid w:val="001A0C7F"/>
    <w:rsid w:val="001A1320"/>
    <w:rsid w:val="001A1FA4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6E9C"/>
    <w:rsid w:val="001F48CA"/>
    <w:rsid w:val="002011A1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80BB8"/>
    <w:rsid w:val="00286240"/>
    <w:rsid w:val="00296320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5D47"/>
    <w:rsid w:val="003206B7"/>
    <w:rsid w:val="00320AA8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94A"/>
    <w:rsid w:val="004050F7"/>
    <w:rsid w:val="00406BD9"/>
    <w:rsid w:val="004100BF"/>
    <w:rsid w:val="00415DBF"/>
    <w:rsid w:val="00417CC7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EC"/>
    <w:rsid w:val="00442AD3"/>
    <w:rsid w:val="00450831"/>
    <w:rsid w:val="004515A3"/>
    <w:rsid w:val="0046204E"/>
    <w:rsid w:val="004623DB"/>
    <w:rsid w:val="00462EAF"/>
    <w:rsid w:val="0047053C"/>
    <w:rsid w:val="004717E3"/>
    <w:rsid w:val="004735CF"/>
    <w:rsid w:val="00473F7D"/>
    <w:rsid w:val="0048717B"/>
    <w:rsid w:val="00487A6F"/>
    <w:rsid w:val="00492250"/>
    <w:rsid w:val="00492F84"/>
    <w:rsid w:val="00495B31"/>
    <w:rsid w:val="004974F4"/>
    <w:rsid w:val="004A7634"/>
    <w:rsid w:val="004B17B2"/>
    <w:rsid w:val="004B27B2"/>
    <w:rsid w:val="004C27D2"/>
    <w:rsid w:val="004C6A73"/>
    <w:rsid w:val="004D0179"/>
    <w:rsid w:val="004D3808"/>
    <w:rsid w:val="004D52E3"/>
    <w:rsid w:val="004E3A9A"/>
    <w:rsid w:val="004E3C3D"/>
    <w:rsid w:val="004F708B"/>
    <w:rsid w:val="0050107E"/>
    <w:rsid w:val="00502755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43AE6"/>
    <w:rsid w:val="00543CB9"/>
    <w:rsid w:val="00544220"/>
    <w:rsid w:val="0054739C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F3D"/>
    <w:rsid w:val="005C5409"/>
    <w:rsid w:val="005C730B"/>
    <w:rsid w:val="005D51B5"/>
    <w:rsid w:val="005E0B85"/>
    <w:rsid w:val="005E1CA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118F"/>
    <w:rsid w:val="006627BB"/>
    <w:rsid w:val="006670AC"/>
    <w:rsid w:val="006674E3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A18BA"/>
    <w:rsid w:val="006B4314"/>
    <w:rsid w:val="006B54C4"/>
    <w:rsid w:val="006B75AE"/>
    <w:rsid w:val="006C36D8"/>
    <w:rsid w:val="006D0D44"/>
    <w:rsid w:val="006D3656"/>
    <w:rsid w:val="006D52A6"/>
    <w:rsid w:val="006D587F"/>
    <w:rsid w:val="006E3CD8"/>
    <w:rsid w:val="006E5B86"/>
    <w:rsid w:val="006F1327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416B4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A2254"/>
    <w:rsid w:val="007A7721"/>
    <w:rsid w:val="007B4057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85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5B"/>
    <w:rsid w:val="008322E6"/>
    <w:rsid w:val="00832F6B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6F8B"/>
    <w:rsid w:val="00871A68"/>
    <w:rsid w:val="00872057"/>
    <w:rsid w:val="00874EF0"/>
    <w:rsid w:val="00877404"/>
    <w:rsid w:val="0088191D"/>
    <w:rsid w:val="00882A52"/>
    <w:rsid w:val="00884D91"/>
    <w:rsid w:val="008911B8"/>
    <w:rsid w:val="008923DC"/>
    <w:rsid w:val="008A1B7A"/>
    <w:rsid w:val="008A2177"/>
    <w:rsid w:val="008A350C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18D0"/>
    <w:rsid w:val="008F25AE"/>
    <w:rsid w:val="008F2EA0"/>
    <w:rsid w:val="008F4A5B"/>
    <w:rsid w:val="008F537B"/>
    <w:rsid w:val="009004E7"/>
    <w:rsid w:val="00900EF5"/>
    <w:rsid w:val="0090195B"/>
    <w:rsid w:val="00902A12"/>
    <w:rsid w:val="00906D28"/>
    <w:rsid w:val="00910A6B"/>
    <w:rsid w:val="00914B0A"/>
    <w:rsid w:val="0091604C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5C8"/>
    <w:rsid w:val="009708A9"/>
    <w:rsid w:val="009729DC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6F6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E1611"/>
    <w:rsid w:val="00BE6437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5099B"/>
    <w:rsid w:val="00C5260D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8273F"/>
    <w:rsid w:val="00C83C42"/>
    <w:rsid w:val="00C84C1E"/>
    <w:rsid w:val="00C87160"/>
    <w:rsid w:val="00C93603"/>
    <w:rsid w:val="00C95969"/>
    <w:rsid w:val="00C96E78"/>
    <w:rsid w:val="00C97295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32E51"/>
    <w:rsid w:val="00D41795"/>
    <w:rsid w:val="00D5360D"/>
    <w:rsid w:val="00D54E39"/>
    <w:rsid w:val="00D6012E"/>
    <w:rsid w:val="00D60300"/>
    <w:rsid w:val="00D62107"/>
    <w:rsid w:val="00D72B6E"/>
    <w:rsid w:val="00D81064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6397"/>
    <w:rsid w:val="00DA7D4D"/>
    <w:rsid w:val="00DA7EBB"/>
    <w:rsid w:val="00DB3E41"/>
    <w:rsid w:val="00DB4161"/>
    <w:rsid w:val="00DC0FFF"/>
    <w:rsid w:val="00DC62E6"/>
    <w:rsid w:val="00DC7A0D"/>
    <w:rsid w:val="00DD1152"/>
    <w:rsid w:val="00DD1825"/>
    <w:rsid w:val="00DD1A51"/>
    <w:rsid w:val="00DE469F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4C6F"/>
    <w:rsid w:val="00E90443"/>
    <w:rsid w:val="00E92A5A"/>
    <w:rsid w:val="00E93F23"/>
    <w:rsid w:val="00EA3925"/>
    <w:rsid w:val="00EB39DD"/>
    <w:rsid w:val="00EB5382"/>
    <w:rsid w:val="00EC1263"/>
    <w:rsid w:val="00EC79B6"/>
    <w:rsid w:val="00ED03D8"/>
    <w:rsid w:val="00ED0F7D"/>
    <w:rsid w:val="00ED16CD"/>
    <w:rsid w:val="00EE1E0E"/>
    <w:rsid w:val="00EE2234"/>
    <w:rsid w:val="00EE4235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41D8"/>
    <w:rsid w:val="00F2745A"/>
    <w:rsid w:val="00F27B83"/>
    <w:rsid w:val="00F31A86"/>
    <w:rsid w:val="00F32F35"/>
    <w:rsid w:val="00F4046C"/>
    <w:rsid w:val="00F40BB0"/>
    <w:rsid w:val="00F41E33"/>
    <w:rsid w:val="00F51D85"/>
    <w:rsid w:val="00F52E02"/>
    <w:rsid w:val="00F543EC"/>
    <w:rsid w:val="00F65480"/>
    <w:rsid w:val="00F66635"/>
    <w:rsid w:val="00F6664B"/>
    <w:rsid w:val="00F66BE6"/>
    <w:rsid w:val="00F67685"/>
    <w:rsid w:val="00F70D0D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4212"/>
    <w:rsid w:val="00FA4EF6"/>
    <w:rsid w:val="00FA5412"/>
    <w:rsid w:val="00FB285F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11527</TotalTime>
  <Pages>4</Pages>
  <Words>1031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215</cp:revision>
  <cp:lastPrinted>2019-11-11T15:29:00Z</cp:lastPrinted>
  <dcterms:created xsi:type="dcterms:W3CDTF">2019-03-13T10:54:00Z</dcterms:created>
  <dcterms:modified xsi:type="dcterms:W3CDTF">2019-11-13T12:46:00Z</dcterms:modified>
</cp:coreProperties>
</file>