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21940" w14:textId="17142009" w:rsidR="00990069" w:rsidRPr="00CE2AF9" w:rsidRDefault="00D33D31" w:rsidP="00CE2AF9">
      <w:pPr>
        <w:jc w:val="both"/>
        <w:rPr>
          <w:rFonts w:ascii="Arial" w:hAnsi="Arial" w:cs="Arial"/>
        </w:rPr>
      </w:pPr>
      <w:r w:rsidRPr="00CE2AF9">
        <w:rPr>
          <w:rFonts w:ascii="Arial" w:hAnsi="Arial" w:cs="Arial"/>
        </w:rPr>
        <w:t>EMENDA MODIFICATIVA E SUPRESSIVA AO PL  46/2025</w:t>
      </w:r>
    </w:p>
    <w:p w14:paraId="5F8FEC06" w14:textId="77777777" w:rsidR="00D33D31" w:rsidRPr="00CE2AF9" w:rsidRDefault="00D33D31" w:rsidP="00CE2AF9">
      <w:pPr>
        <w:jc w:val="both"/>
        <w:rPr>
          <w:rFonts w:ascii="Arial" w:hAnsi="Arial" w:cs="Arial"/>
        </w:rPr>
      </w:pPr>
    </w:p>
    <w:p w14:paraId="578C14B1" w14:textId="4324FC8E" w:rsidR="00D33D31" w:rsidRPr="00CE2AF9" w:rsidRDefault="00D33D31" w:rsidP="00CE2AF9">
      <w:pPr>
        <w:jc w:val="both"/>
        <w:rPr>
          <w:rFonts w:ascii="Arial" w:hAnsi="Arial" w:cs="Arial"/>
        </w:rPr>
      </w:pPr>
      <w:r w:rsidRPr="00CE2AF9">
        <w:rPr>
          <w:rFonts w:ascii="Arial" w:hAnsi="Arial" w:cs="Arial"/>
        </w:rPr>
        <w:t>Autoria: vereador Claudio Alain G</w:t>
      </w:r>
      <w:r w:rsidR="00023BCE" w:rsidRPr="00CE2AF9">
        <w:rPr>
          <w:rFonts w:ascii="Arial" w:hAnsi="Arial" w:cs="Arial"/>
        </w:rPr>
        <w:t>uterres do Carmo e Ana Marcia Bandeira Machado.</w:t>
      </w:r>
    </w:p>
    <w:p w14:paraId="2DAE8F9A" w14:textId="77777777" w:rsidR="00D33D31" w:rsidRPr="00CE2AF9" w:rsidRDefault="00D33D31" w:rsidP="00CE2AF9">
      <w:pPr>
        <w:jc w:val="both"/>
        <w:rPr>
          <w:rFonts w:ascii="Arial" w:hAnsi="Arial" w:cs="Arial"/>
        </w:rPr>
      </w:pPr>
      <w:r w:rsidRPr="00D33D31">
        <w:rPr>
          <w:rFonts w:ascii="Arial" w:hAnsi="Arial" w:cs="Arial"/>
        </w:rPr>
        <w:t>PROJETO DE LEI Nº 046/2025.</w:t>
      </w:r>
    </w:p>
    <w:p w14:paraId="13113AA7" w14:textId="32E34F18" w:rsidR="007A61B0" w:rsidRPr="00CE2AF9" w:rsidRDefault="007A61B0" w:rsidP="00CE2AF9">
      <w:pPr>
        <w:jc w:val="both"/>
        <w:rPr>
          <w:rFonts w:ascii="Arial" w:hAnsi="Arial" w:cs="Arial"/>
          <w:b/>
          <w:bCs/>
        </w:rPr>
      </w:pPr>
      <w:r w:rsidRPr="00CE2AF9">
        <w:rPr>
          <w:rFonts w:ascii="Arial" w:hAnsi="Arial" w:cs="Arial"/>
          <w:b/>
          <w:bCs/>
        </w:rPr>
        <w:t xml:space="preserve">                                          </w:t>
      </w:r>
      <w:r w:rsidRPr="00CE2AF9">
        <w:rPr>
          <w:rFonts w:ascii="Arial" w:hAnsi="Arial" w:cs="Arial"/>
          <w:b/>
          <w:bCs/>
        </w:rPr>
        <w:t>Ementa da Emenda:</w:t>
      </w:r>
    </w:p>
    <w:p w14:paraId="4328562C" w14:textId="47B1E815" w:rsidR="007A61B0" w:rsidRPr="00D33D31" w:rsidRDefault="007A61B0" w:rsidP="00CE2AF9">
      <w:pPr>
        <w:ind w:left="2832"/>
        <w:jc w:val="both"/>
        <w:rPr>
          <w:rFonts w:ascii="Arial" w:hAnsi="Arial" w:cs="Arial"/>
        </w:rPr>
      </w:pPr>
      <w:r w:rsidRPr="00CE2AF9">
        <w:rPr>
          <w:rFonts w:ascii="Arial" w:hAnsi="Arial" w:cs="Arial"/>
        </w:rPr>
        <w:br/>
        <w:t xml:space="preserve">Altera a redação dos </w:t>
      </w:r>
      <w:proofErr w:type="spellStart"/>
      <w:r w:rsidRPr="00CE2AF9">
        <w:rPr>
          <w:rFonts w:ascii="Arial" w:hAnsi="Arial" w:cs="Arial"/>
        </w:rPr>
        <w:t>arts</w:t>
      </w:r>
      <w:proofErr w:type="spellEnd"/>
      <w:r w:rsidRPr="00CE2AF9">
        <w:rPr>
          <w:rFonts w:ascii="Arial" w:hAnsi="Arial" w:cs="Arial"/>
        </w:rPr>
        <w:t xml:space="preserve">. </w:t>
      </w:r>
      <w:r w:rsidRPr="00CE2AF9">
        <w:rPr>
          <w:rFonts w:ascii="Arial" w:hAnsi="Arial" w:cs="Arial"/>
        </w:rPr>
        <w:t>4</w:t>
      </w:r>
      <w:r w:rsidRPr="00CE2AF9">
        <w:rPr>
          <w:rFonts w:ascii="Arial" w:hAnsi="Arial" w:cs="Arial"/>
        </w:rPr>
        <w:t xml:space="preserve">º, </w:t>
      </w:r>
      <w:r w:rsidRPr="00CE2AF9">
        <w:rPr>
          <w:rFonts w:ascii="Arial" w:hAnsi="Arial" w:cs="Arial"/>
        </w:rPr>
        <w:t>5</w:t>
      </w:r>
      <w:proofErr w:type="gramStart"/>
      <w:r w:rsidRPr="00CE2AF9">
        <w:rPr>
          <w:rFonts w:ascii="Arial" w:hAnsi="Arial" w:cs="Arial"/>
        </w:rPr>
        <w:t>º</w:t>
      </w:r>
      <w:r w:rsidRPr="00CE2AF9">
        <w:rPr>
          <w:rFonts w:ascii="Arial" w:hAnsi="Arial" w:cs="Arial"/>
        </w:rPr>
        <w:t xml:space="preserve">  do</w:t>
      </w:r>
      <w:proofErr w:type="gramEnd"/>
      <w:r w:rsidRPr="00CE2AF9">
        <w:rPr>
          <w:rFonts w:ascii="Arial" w:hAnsi="Arial" w:cs="Arial"/>
        </w:rPr>
        <w:t xml:space="preserve"> Projeto de Lei nº 046/2025, com o objetivo de aperfeiçoar a redação e estabelecer critérios mais claros de controle e execução do fornecimento de combustível à APROSANTO.</w:t>
      </w:r>
    </w:p>
    <w:p w14:paraId="3791F886" w14:textId="77777777" w:rsidR="00D33D31" w:rsidRPr="00D33D31" w:rsidRDefault="00D33D31" w:rsidP="00CE2AF9">
      <w:pPr>
        <w:jc w:val="both"/>
        <w:rPr>
          <w:rFonts w:ascii="Arial" w:hAnsi="Arial" w:cs="Arial"/>
        </w:rPr>
      </w:pPr>
      <w:r w:rsidRPr="00D33D31">
        <w:rPr>
          <w:rFonts w:ascii="Arial" w:hAnsi="Arial" w:cs="Arial"/>
        </w:rPr>
        <w:t>Art. 1º Fica autorizada a concessão de 1000 (mil) litros de óleo diesel por ano, entre os meses de março a outubro, para a Associação dos Agricultores Familiares de Santo Antônio do Sudoeste – APROSANTO, com o objetivo de apoiar as atividades logísticas de transporte de produtos agrícolas, conforme solicitado no Plano de Trabalho da referida associação.</w:t>
      </w:r>
    </w:p>
    <w:p w14:paraId="75F8095D" w14:textId="77777777" w:rsidR="00D33D31" w:rsidRPr="00D33D31" w:rsidRDefault="00D33D31" w:rsidP="00CE2AF9">
      <w:pPr>
        <w:jc w:val="both"/>
        <w:rPr>
          <w:rFonts w:ascii="Arial" w:hAnsi="Arial" w:cs="Arial"/>
        </w:rPr>
      </w:pPr>
      <w:r w:rsidRPr="00D33D31">
        <w:rPr>
          <w:rFonts w:ascii="Arial" w:hAnsi="Arial" w:cs="Arial"/>
        </w:rPr>
        <w:t>Art. 2º O abastecimento de óleo diesel será realizado anualmente, durante o período de março a outubro, com a quantidade total de 1000 (mil) litros por ano, pelo prazo de 4 (quatro) anos, a partir da data de vigência desta Lei, respeitando o limite financeiro e orçamentário disponível.</w:t>
      </w:r>
    </w:p>
    <w:p w14:paraId="478C2913" w14:textId="77777777" w:rsidR="00D33D31" w:rsidRPr="00D33D31" w:rsidRDefault="00D33D31" w:rsidP="00CE2AF9">
      <w:pPr>
        <w:jc w:val="both"/>
        <w:rPr>
          <w:rFonts w:ascii="Arial" w:hAnsi="Arial" w:cs="Arial"/>
        </w:rPr>
      </w:pPr>
      <w:r w:rsidRPr="00D33D31">
        <w:rPr>
          <w:rFonts w:ascii="Arial" w:hAnsi="Arial" w:cs="Arial"/>
        </w:rPr>
        <w:t>Art. 3º O fornecimento do óleo diesel deverá ser utilizado exclusivamente para o transporte de produtos da agricultura familiar, com foco nas atividades da Associação dos Agricultores Familiares de Santo Antônio do Sudoeste – APROSANTO, conforme descrito em seu Plano de Trabalho.</w:t>
      </w:r>
    </w:p>
    <w:p w14:paraId="67109425" w14:textId="734EBC52" w:rsidR="00D33D31" w:rsidRPr="00CE2AF9" w:rsidRDefault="00D33D31" w:rsidP="00CE2AF9">
      <w:pPr>
        <w:jc w:val="both"/>
        <w:rPr>
          <w:rFonts w:ascii="Arial" w:hAnsi="Arial" w:cs="Arial"/>
        </w:rPr>
      </w:pPr>
      <w:r w:rsidRPr="00D33D31">
        <w:rPr>
          <w:rFonts w:ascii="Arial" w:hAnsi="Arial" w:cs="Arial"/>
        </w:rPr>
        <w:t xml:space="preserve">Art. 4º </w:t>
      </w:r>
      <w:r w:rsidR="00023BCE" w:rsidRPr="00CE2AF9">
        <w:rPr>
          <w:rFonts w:ascii="Arial" w:hAnsi="Arial" w:cs="Arial"/>
        </w:rPr>
        <w:t>Caberá à APROSANTO:</w:t>
      </w:r>
    </w:p>
    <w:p w14:paraId="75F01023" w14:textId="087FDEC6" w:rsidR="00023BCE" w:rsidRPr="00CE2AF9" w:rsidRDefault="00023BCE" w:rsidP="00CE2AF9">
      <w:pPr>
        <w:jc w:val="both"/>
        <w:rPr>
          <w:rFonts w:ascii="Arial" w:hAnsi="Arial" w:cs="Arial"/>
        </w:rPr>
      </w:pPr>
      <w:r w:rsidRPr="00CE2AF9">
        <w:rPr>
          <w:rFonts w:ascii="Arial" w:hAnsi="Arial" w:cs="Arial"/>
        </w:rPr>
        <w:t>I – Identificar e Indicar o veículo que será usado para o transporte de seus produtos.</w:t>
      </w:r>
    </w:p>
    <w:p w14:paraId="7AB503A1" w14:textId="55E84F99" w:rsidR="00023BCE" w:rsidRPr="00CE2AF9" w:rsidRDefault="00023BCE" w:rsidP="00CE2AF9">
      <w:pPr>
        <w:jc w:val="both"/>
        <w:rPr>
          <w:rFonts w:ascii="Arial" w:hAnsi="Arial" w:cs="Arial"/>
        </w:rPr>
      </w:pPr>
      <w:r w:rsidRPr="00CE2AF9">
        <w:rPr>
          <w:rFonts w:ascii="Arial" w:hAnsi="Arial" w:cs="Arial"/>
        </w:rPr>
        <w:t>II</w:t>
      </w:r>
      <w:proofErr w:type="gramStart"/>
      <w:r w:rsidRPr="00CE2AF9">
        <w:rPr>
          <w:rFonts w:ascii="Arial" w:hAnsi="Arial" w:cs="Arial"/>
        </w:rPr>
        <w:t>-  Fazer</w:t>
      </w:r>
      <w:proofErr w:type="gramEnd"/>
      <w:r w:rsidRPr="00CE2AF9">
        <w:rPr>
          <w:rFonts w:ascii="Arial" w:hAnsi="Arial" w:cs="Arial"/>
        </w:rPr>
        <w:t xml:space="preserve"> o controle quanto ao uso de combustível.</w:t>
      </w:r>
    </w:p>
    <w:p w14:paraId="2CE0D899" w14:textId="2BC38266" w:rsidR="00023BCE" w:rsidRPr="00CE2AF9" w:rsidRDefault="00023BCE" w:rsidP="00CE2AF9">
      <w:pPr>
        <w:jc w:val="both"/>
        <w:rPr>
          <w:rFonts w:ascii="Arial" w:hAnsi="Arial" w:cs="Arial"/>
        </w:rPr>
      </w:pPr>
      <w:r w:rsidRPr="00CE2AF9">
        <w:rPr>
          <w:rFonts w:ascii="Arial" w:hAnsi="Arial" w:cs="Arial"/>
        </w:rPr>
        <w:t>III- Entregar ao Executivo e ao Legislativo, cópias do controle de uso do combustível ao término do contrato.</w:t>
      </w:r>
    </w:p>
    <w:p w14:paraId="529852BE" w14:textId="21F25C78" w:rsidR="00023BCE" w:rsidRPr="00CE2AF9" w:rsidRDefault="00023BCE" w:rsidP="00CE2AF9">
      <w:pPr>
        <w:jc w:val="both"/>
        <w:rPr>
          <w:rFonts w:ascii="Arial" w:hAnsi="Arial" w:cs="Arial"/>
        </w:rPr>
      </w:pPr>
      <w:r w:rsidRPr="00CE2AF9">
        <w:rPr>
          <w:rFonts w:ascii="Arial" w:hAnsi="Arial" w:cs="Arial"/>
        </w:rPr>
        <w:t>Art. 5º Caberá ao Município, através da secretaria da Agricultura:</w:t>
      </w:r>
    </w:p>
    <w:p w14:paraId="40EE9EF7" w14:textId="7EF94536" w:rsidR="00023BCE" w:rsidRPr="00CE2AF9" w:rsidRDefault="00023BCE" w:rsidP="00CE2AF9">
      <w:pPr>
        <w:jc w:val="both"/>
        <w:rPr>
          <w:rFonts w:ascii="Arial" w:hAnsi="Arial" w:cs="Arial"/>
        </w:rPr>
      </w:pPr>
      <w:r w:rsidRPr="00CE2AF9">
        <w:rPr>
          <w:rFonts w:ascii="Arial" w:hAnsi="Arial" w:cs="Arial"/>
        </w:rPr>
        <w:t>I – Fornecer o modelo de controle da Frota</w:t>
      </w:r>
    </w:p>
    <w:p w14:paraId="46ABA043" w14:textId="5AFB777B" w:rsidR="00023BCE" w:rsidRPr="00CE2AF9" w:rsidRDefault="00023BCE" w:rsidP="00CE2AF9">
      <w:pPr>
        <w:jc w:val="both"/>
        <w:rPr>
          <w:rFonts w:ascii="Arial" w:hAnsi="Arial" w:cs="Arial"/>
        </w:rPr>
      </w:pPr>
      <w:r w:rsidRPr="00CE2AF9">
        <w:rPr>
          <w:rFonts w:ascii="Arial" w:hAnsi="Arial" w:cs="Arial"/>
        </w:rPr>
        <w:t>II – Fiscalizar e intervir na execução do projeto, sempre que se fizer necessário.</w:t>
      </w:r>
    </w:p>
    <w:p w14:paraId="7A6AF27C" w14:textId="54B2FE73" w:rsidR="00023BCE" w:rsidRPr="00CE2AF9" w:rsidRDefault="00023BCE" w:rsidP="00CE2AF9">
      <w:pPr>
        <w:jc w:val="both"/>
        <w:rPr>
          <w:rFonts w:ascii="Arial" w:hAnsi="Arial" w:cs="Arial"/>
        </w:rPr>
      </w:pPr>
      <w:r w:rsidRPr="00CE2AF9">
        <w:rPr>
          <w:rFonts w:ascii="Arial" w:hAnsi="Arial" w:cs="Arial"/>
        </w:rPr>
        <w:t>Paragrafo único: De nenhuma forma o município será responsável pelo veículo indicado pelo art. 4º, inciso I.</w:t>
      </w:r>
    </w:p>
    <w:p w14:paraId="41711C4D" w14:textId="77777777" w:rsidR="00D33D31" w:rsidRPr="00D33D31" w:rsidRDefault="00D33D31" w:rsidP="00CE2AF9">
      <w:pPr>
        <w:jc w:val="both"/>
        <w:rPr>
          <w:rFonts w:ascii="Arial" w:hAnsi="Arial" w:cs="Arial"/>
        </w:rPr>
      </w:pPr>
      <w:r w:rsidRPr="00D33D31">
        <w:rPr>
          <w:rFonts w:ascii="Arial" w:hAnsi="Arial" w:cs="Arial"/>
        </w:rPr>
        <w:t>Art. 6º As despesas previstas nesta lei correrão à conta das dotações próprias consignadas no orçamento do Município para o exercício de 2025.</w:t>
      </w:r>
    </w:p>
    <w:p w14:paraId="2B579895" w14:textId="77777777" w:rsidR="00D33D31" w:rsidRPr="00D33D31" w:rsidRDefault="00D33D31" w:rsidP="00CE2AF9">
      <w:pPr>
        <w:jc w:val="both"/>
        <w:rPr>
          <w:rFonts w:ascii="Arial" w:hAnsi="Arial" w:cs="Arial"/>
        </w:rPr>
      </w:pPr>
      <w:r w:rsidRPr="00D33D31">
        <w:rPr>
          <w:rFonts w:ascii="Arial" w:hAnsi="Arial" w:cs="Arial"/>
        </w:rPr>
        <w:t>Parágrafo único. Para adequação desta lei, fica autoriza as alterações necessárias no Plano Plurianual (PPA); na Lei de Diretrizes Orçamentárias (LDO) e; a criação de crédito adicional e/ ou especial na Lei Orçamentária Anual - (LOA</w:t>
      </w:r>
      <w:proofErr w:type="gramStart"/>
      <w:r w:rsidRPr="00D33D31">
        <w:rPr>
          <w:rFonts w:ascii="Arial" w:hAnsi="Arial" w:cs="Arial"/>
        </w:rPr>
        <w:t>);As</w:t>
      </w:r>
      <w:proofErr w:type="gramEnd"/>
      <w:r w:rsidRPr="00D33D31">
        <w:rPr>
          <w:rFonts w:ascii="Arial" w:hAnsi="Arial" w:cs="Arial"/>
        </w:rPr>
        <w:t xml:space="preserve"> despesas decorrentes desta lei correrão</w:t>
      </w:r>
    </w:p>
    <w:p w14:paraId="5A85581B" w14:textId="77777777" w:rsidR="00D33D31" w:rsidRPr="00D33D31" w:rsidRDefault="00D33D31" w:rsidP="00CE2AF9">
      <w:pPr>
        <w:jc w:val="both"/>
        <w:rPr>
          <w:rFonts w:ascii="Arial" w:hAnsi="Arial" w:cs="Arial"/>
        </w:rPr>
      </w:pPr>
      <w:r w:rsidRPr="00D33D31">
        <w:rPr>
          <w:rFonts w:ascii="Arial" w:hAnsi="Arial" w:cs="Arial"/>
        </w:rPr>
        <w:t>Art. 7º Esta Lei entra em vigor na data de sua publicação.</w:t>
      </w:r>
    </w:p>
    <w:p w14:paraId="4891E4B1" w14:textId="77777777" w:rsidR="00D33D31" w:rsidRPr="00CE2AF9" w:rsidRDefault="00D33D31" w:rsidP="00CE2AF9">
      <w:pPr>
        <w:jc w:val="both"/>
        <w:rPr>
          <w:rFonts w:ascii="Arial" w:hAnsi="Arial" w:cs="Arial"/>
        </w:rPr>
      </w:pPr>
      <w:r w:rsidRPr="00D33D31">
        <w:rPr>
          <w:rFonts w:ascii="Arial" w:hAnsi="Arial" w:cs="Arial"/>
        </w:rPr>
        <w:lastRenderedPageBreak/>
        <w:t>Santo Antônio do Sudoeste – PR., 19 de março de 2025.</w:t>
      </w:r>
    </w:p>
    <w:p w14:paraId="19AA1C97" w14:textId="77777777" w:rsidR="00CE2AF9" w:rsidRPr="00CE2AF9" w:rsidRDefault="00CE2AF9" w:rsidP="00CE2AF9">
      <w:pPr>
        <w:jc w:val="both"/>
        <w:rPr>
          <w:rFonts w:ascii="Arial" w:hAnsi="Arial" w:cs="Arial"/>
        </w:rPr>
      </w:pPr>
    </w:p>
    <w:p w14:paraId="4EBCA3D0" w14:textId="77777777" w:rsidR="00CE2AF9" w:rsidRPr="00CE2AF9" w:rsidRDefault="00CE2AF9" w:rsidP="00CE2AF9">
      <w:pPr>
        <w:jc w:val="both"/>
        <w:rPr>
          <w:rFonts w:ascii="Arial" w:hAnsi="Arial" w:cs="Arial"/>
        </w:rPr>
      </w:pPr>
    </w:p>
    <w:p w14:paraId="383F3697" w14:textId="4D69CF8E" w:rsidR="00CE2AF9" w:rsidRPr="00CE2AF9" w:rsidRDefault="00CE2AF9" w:rsidP="00CE2AF9">
      <w:pPr>
        <w:jc w:val="both"/>
        <w:rPr>
          <w:rFonts w:ascii="Arial" w:hAnsi="Arial" w:cs="Arial"/>
          <w:b/>
          <w:bCs/>
        </w:rPr>
      </w:pPr>
      <w:r w:rsidRPr="00CE2AF9">
        <w:rPr>
          <w:rFonts w:ascii="Arial" w:hAnsi="Arial" w:cs="Arial"/>
          <w:b/>
          <w:bCs/>
        </w:rPr>
        <w:t xml:space="preserve">ANA MARCIA BANDEIRA MACHADO </w:t>
      </w:r>
      <w:r>
        <w:rPr>
          <w:rFonts w:ascii="Arial" w:hAnsi="Arial" w:cs="Arial"/>
          <w:b/>
          <w:bCs/>
        </w:rPr>
        <w:t xml:space="preserve">     </w:t>
      </w:r>
      <w:r w:rsidRPr="00CE2AF9">
        <w:rPr>
          <w:rFonts w:ascii="Arial" w:hAnsi="Arial" w:cs="Arial"/>
          <w:b/>
          <w:bCs/>
        </w:rPr>
        <w:t xml:space="preserve"> CLAUDIO A. GUTERRES DO CARMO</w:t>
      </w:r>
    </w:p>
    <w:p w14:paraId="598B8D0E" w14:textId="7154F325" w:rsidR="00CE2AF9" w:rsidRDefault="00CE2AF9" w:rsidP="00CE2AF9">
      <w:pPr>
        <w:jc w:val="both"/>
        <w:rPr>
          <w:rFonts w:ascii="Arial" w:hAnsi="Arial" w:cs="Arial"/>
        </w:rPr>
      </w:pPr>
      <w:r w:rsidRPr="00CE2AF9">
        <w:rPr>
          <w:rFonts w:ascii="Arial" w:hAnsi="Arial" w:cs="Arial"/>
        </w:rPr>
        <w:t xml:space="preserve">Vereadora                                               </w:t>
      </w:r>
      <w:r>
        <w:rPr>
          <w:rFonts w:ascii="Arial" w:hAnsi="Arial" w:cs="Arial"/>
        </w:rPr>
        <w:t xml:space="preserve">         </w:t>
      </w:r>
      <w:r w:rsidRPr="00CE2AF9">
        <w:rPr>
          <w:rFonts w:ascii="Arial" w:hAnsi="Arial" w:cs="Arial"/>
        </w:rPr>
        <w:t xml:space="preserve">  vereador </w:t>
      </w:r>
    </w:p>
    <w:p w14:paraId="2D48479C" w14:textId="77777777" w:rsidR="00CE2AF9" w:rsidRDefault="00CE2AF9" w:rsidP="00CE2AF9">
      <w:pPr>
        <w:jc w:val="both"/>
        <w:rPr>
          <w:rFonts w:ascii="Arial" w:hAnsi="Arial" w:cs="Arial"/>
        </w:rPr>
      </w:pPr>
    </w:p>
    <w:p w14:paraId="38F6BC72" w14:textId="77777777" w:rsidR="00CE2AF9" w:rsidRPr="00CE2AF9" w:rsidRDefault="00CE2AF9" w:rsidP="00CE2AF9">
      <w:pPr>
        <w:jc w:val="both"/>
        <w:rPr>
          <w:rFonts w:ascii="Arial" w:hAnsi="Arial" w:cs="Arial"/>
        </w:rPr>
      </w:pPr>
    </w:p>
    <w:p w14:paraId="312949C7" w14:textId="5728E463" w:rsidR="00CE2AF9" w:rsidRPr="00CE2AF9" w:rsidRDefault="00CE2AF9" w:rsidP="00CE2AF9">
      <w:pPr>
        <w:jc w:val="both"/>
        <w:rPr>
          <w:rFonts w:ascii="Arial" w:hAnsi="Arial" w:cs="Arial"/>
        </w:rPr>
      </w:pPr>
      <w:r w:rsidRPr="00CE2AF9">
        <w:rPr>
          <w:rFonts w:ascii="Arial" w:hAnsi="Arial" w:cs="Arial"/>
        </w:rPr>
        <w:t>Justificativa</w:t>
      </w:r>
    </w:p>
    <w:p w14:paraId="328B088D" w14:textId="77777777" w:rsidR="00CE2AF9" w:rsidRPr="00DC3C22" w:rsidRDefault="00CE2AF9" w:rsidP="00CE2AF9">
      <w:pPr>
        <w:jc w:val="both"/>
        <w:rPr>
          <w:rFonts w:ascii="Arial" w:hAnsi="Arial" w:cs="Arial"/>
        </w:rPr>
      </w:pPr>
      <w:r w:rsidRPr="00DC3C22">
        <w:rPr>
          <w:rFonts w:ascii="Arial" w:hAnsi="Arial" w:cs="Arial"/>
        </w:rPr>
        <w:t>A presente emenda tem por finalidade aprimorar o texto legal, estabelecendo com maior clareza os critérios de controle do uso do combustível fornecido, garantindo a correta aplicação dos recursos públicos e a transparência dos atos da Administração Pública. Também se promove a simplificação da redação e evita duplicidade normativa no que se refere às alterações orçamentárias.</w:t>
      </w:r>
    </w:p>
    <w:p w14:paraId="5997E077" w14:textId="77777777" w:rsidR="00CE2AF9" w:rsidRPr="00D33D31" w:rsidRDefault="00CE2AF9" w:rsidP="00CE2AF9">
      <w:pPr>
        <w:jc w:val="both"/>
        <w:rPr>
          <w:rFonts w:ascii="Arial" w:hAnsi="Arial" w:cs="Arial"/>
        </w:rPr>
      </w:pPr>
    </w:p>
    <w:p w14:paraId="0821793B" w14:textId="77777777" w:rsidR="00D33D31" w:rsidRPr="00CE2AF9" w:rsidRDefault="00D33D31" w:rsidP="00CE2AF9">
      <w:pPr>
        <w:jc w:val="both"/>
        <w:rPr>
          <w:rFonts w:ascii="Arial" w:hAnsi="Arial" w:cs="Arial"/>
        </w:rPr>
      </w:pPr>
    </w:p>
    <w:sectPr w:rsidR="00D33D31" w:rsidRPr="00CE2A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3D31"/>
    <w:rsid w:val="00023BCE"/>
    <w:rsid w:val="007A61B0"/>
    <w:rsid w:val="008804D9"/>
    <w:rsid w:val="00990069"/>
    <w:rsid w:val="00B52DB9"/>
    <w:rsid w:val="00CE2AF9"/>
    <w:rsid w:val="00D33D31"/>
    <w:rsid w:val="00FF0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01D6C"/>
  <w15:chartTrackingRefBased/>
  <w15:docId w15:val="{4CC68E13-9A5B-4F9E-B113-ACE82374E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33D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33D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33D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33D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33D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33D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33D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33D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33D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33D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33D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33D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33D3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33D3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33D3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33D3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33D3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33D3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33D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33D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33D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33D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33D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33D3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33D3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33D3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33D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33D3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33D3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294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469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2</cp:revision>
  <dcterms:created xsi:type="dcterms:W3CDTF">2025-03-27T12:46:00Z</dcterms:created>
  <dcterms:modified xsi:type="dcterms:W3CDTF">2025-03-27T14:28:00Z</dcterms:modified>
</cp:coreProperties>
</file>