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9"/>
        <w:rPr>
          <w:rFonts w:ascii="Times New Roman"/>
          <w:sz w:val="14"/>
        </w:rPr>
      </w:pPr>
    </w:p>
    <w:p>
      <w:pPr>
        <w:spacing w:before="93"/>
        <w:ind w:left="100" w:right="0" w:firstLine="0"/>
        <w:jc w:val="left"/>
        <w:rPr>
          <w:i/>
          <w:sz w:val="24"/>
        </w:rPr>
      </w:pPr>
      <w:r>
        <w:rPr>
          <w:i/>
          <w:sz w:val="24"/>
        </w:rPr>
        <w:t>OFÍCIO Nº. 448/2020 - GAB. ESTÂNCIA VELHA, 14 DE OUTUBRO DE 2020.</w:t>
      </w:r>
    </w:p>
    <w:p>
      <w:pPr>
        <w:pStyle w:val="BodyText"/>
        <w:rPr>
          <w:i/>
          <w:sz w:val="26"/>
        </w:rPr>
      </w:pPr>
    </w:p>
    <w:p>
      <w:pPr>
        <w:pStyle w:val="BodyText"/>
        <w:rPr>
          <w:i/>
          <w:sz w:val="26"/>
        </w:rPr>
      </w:pPr>
    </w:p>
    <w:p>
      <w:pPr>
        <w:pStyle w:val="BodyText"/>
        <w:rPr>
          <w:i/>
          <w:sz w:val="26"/>
        </w:rPr>
      </w:pPr>
    </w:p>
    <w:p>
      <w:pPr>
        <w:pStyle w:val="BodyText"/>
        <w:rPr>
          <w:i/>
          <w:sz w:val="26"/>
        </w:rPr>
      </w:pPr>
    </w:p>
    <w:p>
      <w:pPr>
        <w:pStyle w:val="BodyText"/>
        <w:spacing w:before="7"/>
        <w:rPr>
          <w:i/>
          <w:sz w:val="35"/>
        </w:rPr>
      </w:pPr>
    </w:p>
    <w:p>
      <w:pPr>
        <w:pStyle w:val="Title"/>
        <w:spacing w:line="232" w:lineRule="auto"/>
      </w:pPr>
      <w:r>
        <w:rPr>
          <w:i/>
        </w:rPr>
        <w:t>Senhor Presidente; </w:t>
      </w:r>
      <w:r>
        <w:rPr/>
        <w:t>Senhores Vereadores.</w:t>
      </w:r>
    </w:p>
    <w:p>
      <w:pPr>
        <w:pStyle w:val="BodyText"/>
        <w:rPr>
          <w:b/>
          <w:i/>
          <w:sz w:val="26"/>
        </w:rPr>
      </w:pPr>
    </w:p>
    <w:p>
      <w:pPr>
        <w:pStyle w:val="BodyText"/>
        <w:rPr>
          <w:b/>
          <w:i/>
          <w:sz w:val="26"/>
        </w:rPr>
      </w:pPr>
    </w:p>
    <w:p>
      <w:pPr>
        <w:pStyle w:val="BodyText"/>
        <w:rPr>
          <w:b/>
          <w:i/>
          <w:sz w:val="26"/>
        </w:rPr>
      </w:pPr>
    </w:p>
    <w:p>
      <w:pPr>
        <w:pStyle w:val="BodyText"/>
        <w:rPr>
          <w:b/>
          <w:i/>
          <w:sz w:val="26"/>
        </w:rPr>
      </w:pPr>
    </w:p>
    <w:p>
      <w:pPr>
        <w:spacing w:line="350" w:lineRule="auto" w:before="204"/>
        <w:ind w:left="100" w:right="111" w:firstLine="1133"/>
        <w:jc w:val="both"/>
        <w:rPr>
          <w:b/>
          <w:i/>
          <w:sz w:val="24"/>
        </w:rPr>
      </w:pPr>
      <w:r>
        <w:rPr>
          <w:i/>
          <w:sz w:val="24"/>
        </w:rPr>
        <w:t>Estamos encaminhando o Projeto de Lei que </w:t>
      </w:r>
      <w:r>
        <w:rPr>
          <w:b/>
          <w:i/>
          <w:sz w:val="24"/>
        </w:rPr>
        <w:t>“ABRE CRÉDITO </w:t>
      </w:r>
      <w:r>
        <w:rPr>
          <w:b/>
          <w:i/>
          <w:sz w:val="24"/>
        </w:rPr>
        <w:t>ADICIONAL ESPECIAL NO VALOR DE R$364.214,60 E DÁ</w:t>
      </w:r>
      <w:r>
        <w:rPr>
          <w:b/>
          <w:i/>
          <w:spacing w:val="66"/>
          <w:sz w:val="24"/>
        </w:rPr>
        <w:t> </w:t>
      </w:r>
      <w:r>
        <w:rPr>
          <w:b/>
          <w:i/>
          <w:sz w:val="24"/>
        </w:rPr>
        <w:t>OUTRAS</w:t>
      </w:r>
    </w:p>
    <w:p>
      <w:pPr>
        <w:spacing w:line="274" w:lineRule="exact" w:before="0"/>
        <w:ind w:left="100" w:right="0" w:firstLine="0"/>
        <w:jc w:val="left"/>
        <w:rPr>
          <w:i/>
          <w:sz w:val="24"/>
        </w:rPr>
      </w:pPr>
      <w:r>
        <w:rPr>
          <w:b/>
          <w:i/>
          <w:sz w:val="24"/>
        </w:rPr>
        <w:t>PROVIDÊNCIAS” </w:t>
      </w:r>
      <w:r>
        <w:rPr>
          <w:i/>
          <w:sz w:val="24"/>
        </w:rPr>
        <w:t>para apreciação e votação dos Nobres Edis.</w:t>
      </w:r>
    </w:p>
    <w:p>
      <w:pPr>
        <w:pStyle w:val="BodyText"/>
        <w:rPr>
          <w:i/>
          <w:sz w:val="26"/>
        </w:rPr>
      </w:pPr>
    </w:p>
    <w:p>
      <w:pPr>
        <w:pStyle w:val="BodyText"/>
        <w:spacing w:before="6"/>
        <w:rPr>
          <w:i/>
          <w:sz w:val="31"/>
        </w:rPr>
      </w:pPr>
    </w:p>
    <w:p>
      <w:pPr>
        <w:spacing w:line="350" w:lineRule="auto" w:before="0"/>
        <w:ind w:left="100" w:right="112" w:firstLine="1133"/>
        <w:jc w:val="both"/>
        <w:rPr>
          <w:i/>
          <w:sz w:val="24"/>
        </w:rPr>
      </w:pPr>
      <w:r>
        <w:rPr>
          <w:i/>
          <w:sz w:val="24"/>
        </w:rPr>
        <w:t>Submetemos à sua apreciação o incluso Projeto de Lei, que necessita de </w:t>
      </w:r>
      <w:r>
        <w:rPr>
          <w:i/>
          <w:sz w:val="24"/>
        </w:rPr>
        <w:t>autorização Legislativa para abertura de Crédito Adicional Especial provenientes da Lei Federal nº 14.017 -Aldir Blanc, destinadas ao setor cultural como forma emergencial em virtude dos impactos do COVID-19.</w:t>
      </w:r>
    </w:p>
    <w:p>
      <w:pPr>
        <w:pStyle w:val="BodyText"/>
        <w:spacing w:before="6"/>
        <w:rPr>
          <w:i/>
          <w:sz w:val="34"/>
        </w:rPr>
      </w:pPr>
    </w:p>
    <w:p>
      <w:pPr>
        <w:spacing w:line="350" w:lineRule="auto" w:before="0"/>
        <w:ind w:left="100" w:right="60" w:firstLine="1133"/>
        <w:jc w:val="left"/>
        <w:rPr>
          <w:i/>
          <w:sz w:val="24"/>
        </w:rPr>
      </w:pPr>
      <w:r>
        <w:rPr>
          <w:i/>
          <w:sz w:val="24"/>
        </w:rPr>
        <w:t>Sendo o que se apresentava para o momento, renovamos votos de </w:t>
      </w:r>
      <w:r>
        <w:rPr>
          <w:i/>
          <w:sz w:val="24"/>
        </w:rPr>
        <w:t>elevada estima e distinta</w:t>
      </w:r>
      <w:r>
        <w:rPr>
          <w:i/>
          <w:spacing w:val="-5"/>
          <w:sz w:val="24"/>
        </w:rPr>
        <w:t> </w:t>
      </w:r>
      <w:r>
        <w:rPr>
          <w:i/>
          <w:sz w:val="24"/>
        </w:rPr>
        <w:t>consideração.</w:t>
      </w:r>
    </w:p>
    <w:p>
      <w:pPr>
        <w:spacing w:before="198"/>
        <w:ind w:left="2493" w:right="0" w:firstLine="0"/>
        <w:jc w:val="left"/>
        <w:rPr>
          <w:i/>
          <w:sz w:val="24"/>
        </w:rPr>
      </w:pPr>
      <w:r>
        <w:rPr>
          <w:i/>
          <w:sz w:val="24"/>
        </w:rPr>
        <w:t>Atenciosamente,</w:t>
      </w:r>
    </w:p>
    <w:p>
      <w:pPr>
        <w:pStyle w:val="BodyText"/>
        <w:rPr>
          <w:i/>
          <w:sz w:val="26"/>
        </w:rPr>
      </w:pPr>
    </w:p>
    <w:p>
      <w:pPr>
        <w:pStyle w:val="BodyText"/>
        <w:rPr>
          <w:i/>
          <w:sz w:val="26"/>
        </w:rPr>
      </w:pPr>
    </w:p>
    <w:p>
      <w:pPr>
        <w:pStyle w:val="BodyText"/>
        <w:rPr>
          <w:i/>
          <w:sz w:val="26"/>
        </w:rPr>
      </w:pPr>
    </w:p>
    <w:p>
      <w:pPr>
        <w:pStyle w:val="BodyText"/>
        <w:rPr>
          <w:i/>
          <w:sz w:val="26"/>
        </w:rPr>
      </w:pPr>
    </w:p>
    <w:p>
      <w:pPr>
        <w:pStyle w:val="BodyText"/>
        <w:spacing w:before="7"/>
        <w:rPr>
          <w:i/>
          <w:sz w:val="35"/>
        </w:rPr>
      </w:pPr>
    </w:p>
    <w:p>
      <w:pPr>
        <w:spacing w:line="232" w:lineRule="auto" w:before="1"/>
        <w:ind w:left="4953" w:right="1023" w:hanging="532"/>
        <w:jc w:val="left"/>
        <w:rPr>
          <w:i/>
          <w:sz w:val="24"/>
        </w:rPr>
      </w:pPr>
      <w:r>
        <w:rPr>
          <w:i/>
          <w:sz w:val="24"/>
        </w:rPr>
        <w:t>Maria Ivete de Godoy Grade </w:t>
      </w:r>
      <w:r>
        <w:rPr>
          <w:i/>
          <w:sz w:val="24"/>
        </w:rPr>
        <w:t>Prefeita municipal</w:t>
      </w:r>
    </w:p>
    <w:p>
      <w:pPr>
        <w:pStyle w:val="BodyText"/>
        <w:rPr>
          <w:i/>
          <w:sz w:val="26"/>
        </w:rPr>
      </w:pPr>
    </w:p>
    <w:p>
      <w:pPr>
        <w:pStyle w:val="BodyText"/>
        <w:rPr>
          <w:i/>
          <w:sz w:val="26"/>
        </w:rPr>
      </w:pPr>
    </w:p>
    <w:p>
      <w:pPr>
        <w:pStyle w:val="BodyText"/>
        <w:rPr>
          <w:i/>
          <w:sz w:val="26"/>
        </w:rPr>
      </w:pPr>
    </w:p>
    <w:p>
      <w:pPr>
        <w:pStyle w:val="BodyText"/>
        <w:spacing w:before="5"/>
        <w:rPr>
          <w:i/>
          <w:sz w:val="38"/>
        </w:rPr>
      </w:pPr>
    </w:p>
    <w:p>
      <w:pPr>
        <w:spacing w:line="232" w:lineRule="auto" w:before="0"/>
        <w:ind w:left="100" w:right="6292" w:firstLine="0"/>
        <w:jc w:val="left"/>
        <w:rPr>
          <w:i/>
          <w:sz w:val="24"/>
        </w:rPr>
      </w:pPr>
      <w:r>
        <w:rPr>
          <w:i/>
          <w:sz w:val="24"/>
        </w:rPr>
        <w:t>Ao Ilmo. Sr. Presidente </w:t>
      </w:r>
      <w:r>
        <w:rPr>
          <w:i/>
          <w:sz w:val="24"/>
        </w:rPr>
        <w:t>Ver. Euclides Tisian</w:t>
      </w:r>
    </w:p>
    <w:p>
      <w:pPr>
        <w:spacing w:line="232" w:lineRule="auto" w:before="1"/>
        <w:ind w:left="100" w:right="3156" w:firstLine="0"/>
        <w:jc w:val="left"/>
        <w:rPr>
          <w:i/>
          <w:sz w:val="24"/>
        </w:rPr>
      </w:pPr>
      <w:r>
        <w:rPr>
          <w:i/>
          <w:sz w:val="24"/>
        </w:rPr>
        <w:t>Presidente da Câmara Municipal de Vereadores </w:t>
      </w:r>
      <w:r>
        <w:rPr>
          <w:i/>
          <w:sz w:val="24"/>
        </w:rPr>
        <w:t>Estância Velha/RS</w:t>
      </w:r>
    </w:p>
    <w:p>
      <w:pPr>
        <w:spacing w:after="0" w:line="232" w:lineRule="auto"/>
        <w:jc w:val="left"/>
        <w:rPr>
          <w:sz w:val="24"/>
        </w:rPr>
        <w:sectPr>
          <w:type w:val="continuous"/>
          <w:pgSz w:w="11900" w:h="16840"/>
          <w:pgMar w:top="1600" w:bottom="280" w:left="1600" w:right="1020"/>
        </w:sectPr>
      </w:pPr>
    </w:p>
    <w:p>
      <w:pPr>
        <w:pStyle w:val="BodyText"/>
        <w:spacing w:before="9"/>
        <w:rPr>
          <w:i/>
          <w:sz w:val="14"/>
        </w:rPr>
      </w:pPr>
    </w:p>
    <w:p>
      <w:pPr>
        <w:pStyle w:val="BodyText"/>
        <w:tabs>
          <w:tab w:pos="3984" w:val="left" w:leader="none"/>
        </w:tabs>
        <w:spacing w:before="93"/>
        <w:ind w:left="1234"/>
      </w:pPr>
      <w:r>
        <w:rPr/>
        <w:t>PROJETO DE</w:t>
      </w:r>
      <w:r>
        <w:rPr>
          <w:spacing w:val="-6"/>
        </w:rPr>
        <w:t> </w:t>
      </w:r>
      <w:r>
        <w:rPr/>
        <w:t>LEI</w:t>
      </w:r>
      <w:r>
        <w:rPr>
          <w:spacing w:val="-3"/>
        </w:rPr>
        <w:t> </w:t>
      </w:r>
      <w:r>
        <w:rPr/>
        <w:t>Nº</w:t>
      </w:r>
      <w:r>
        <w:rPr>
          <w:u w:val="single"/>
        </w:rPr>
        <w:t> </w:t>
        <w:tab/>
      </w:r>
      <w:r>
        <w:rPr/>
        <w:t>/2020.</w:t>
      </w:r>
    </w:p>
    <w:p>
      <w:pPr>
        <w:pStyle w:val="BodyText"/>
        <w:rPr>
          <w:sz w:val="26"/>
        </w:rPr>
      </w:pPr>
    </w:p>
    <w:p>
      <w:pPr>
        <w:pStyle w:val="BodyText"/>
        <w:spacing w:before="8"/>
        <w:rPr>
          <w:sz w:val="21"/>
        </w:rPr>
      </w:pPr>
    </w:p>
    <w:p>
      <w:pPr>
        <w:pStyle w:val="BodyText"/>
        <w:spacing w:line="232" w:lineRule="auto" w:before="1"/>
        <w:ind w:left="4648" w:right="126"/>
        <w:jc w:val="both"/>
      </w:pPr>
      <w:r>
        <w:rPr/>
        <w:t>Abre Crédito Adicional Especial no valor de R$364.214,60 e dá Outras Providências.</w:t>
      </w:r>
    </w:p>
    <w:p>
      <w:pPr>
        <w:pStyle w:val="BodyText"/>
      </w:pPr>
    </w:p>
    <w:p>
      <w:pPr>
        <w:pStyle w:val="BodyText"/>
        <w:spacing w:line="272" w:lineRule="exact"/>
        <w:ind w:left="1234"/>
      </w:pPr>
      <w:r>
        <w:rPr/>
        <w:t>A Prefeita de Estância Velha, no uso de suas atribuições legais,</w:t>
      </w:r>
    </w:p>
    <w:p>
      <w:pPr>
        <w:pStyle w:val="BodyText"/>
        <w:spacing w:line="232" w:lineRule="auto" w:before="3"/>
        <w:ind w:left="100" w:right="112" w:firstLine="1133"/>
        <w:jc w:val="both"/>
      </w:pPr>
      <w:r>
        <w:rPr/>
        <w:t>Faço saber, que a Câmara Municipal de Vereadores aprovou e eu sanciono e promulgo a seguinte Lei:</w:t>
      </w:r>
    </w:p>
    <w:p>
      <w:pPr>
        <w:pStyle w:val="BodyText"/>
        <w:rPr>
          <w:sz w:val="26"/>
        </w:rPr>
      </w:pPr>
    </w:p>
    <w:p>
      <w:pPr>
        <w:pStyle w:val="BodyText"/>
        <w:spacing w:before="7"/>
        <w:rPr>
          <w:sz w:val="20"/>
        </w:rPr>
      </w:pPr>
    </w:p>
    <w:p>
      <w:pPr>
        <w:pStyle w:val="BodyText"/>
        <w:spacing w:line="232" w:lineRule="auto"/>
        <w:ind w:left="100" w:right="111" w:firstLine="1133"/>
        <w:jc w:val="both"/>
      </w:pPr>
      <w:r>
        <w:rPr/>
        <w:t>Art. 1º Fica o Poder Executivo Municipal autorizado a alterar a Lei Orçamentária para o exercício de 2020, aprovada pela Lei Nº 2456, de 09.12.2019, abrindo um Crédito Adicional Especial no valor de R$364.214,60 (trezentos e sessenta e quatro mil, duzentos e quatorze reais e sessenta centavos) classificados a seguir:</w:t>
      </w:r>
    </w:p>
    <w:p>
      <w:pPr>
        <w:pStyle w:val="BodyText"/>
        <w:rPr>
          <w:sz w:val="20"/>
        </w:rPr>
      </w:pPr>
      <w:r>
        <w:rPr/>
        <w:pict>
          <v:group style="position:absolute;margin-left:90.400002pt;margin-top:13.489545pt;width:442.55pt;height:31.4pt;mso-position-horizontal-relative:page;mso-position-vertical-relative:paragraph;z-index:-15727616;mso-wrap-distance-left:0;mso-wrap-distance-right:0" coordorigin="1808,270" coordsize="8851,628"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left:1818;top:583;width:8831;height:304" type="#_x0000_t202" filled="false" stroked="true" strokeweight="1pt" strokecolor="#000000">
              <v:textbox inset="0,0,0,0">
                <w:txbxContent>
                  <w:p>
                    <w:pPr>
                      <w:spacing w:before="24"/>
                      <w:ind w:left="108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UNIDADE: 05 DEPARTAMENTO DE CULTURA</w:t>
                    </w:r>
                  </w:p>
                </w:txbxContent>
              </v:textbox>
              <v:stroke dashstyle="solid"/>
              <w10:wrap type="none"/>
            </v:shape>
            <v:shape style="position:absolute;left:1818;top:279;width:8831;height:304" type="#_x0000_t202" filled="false" stroked="true" strokeweight="1pt" strokecolor="#000000">
              <v:textbox inset="0,0,0,0">
                <w:txbxContent>
                  <w:p>
                    <w:pPr>
                      <w:spacing w:before="24"/>
                      <w:ind w:left="108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ORGÃO: 06 SECRETARIA MUNICIPAL DE EDUCAÇÃO E CULTURA</w:t>
                    </w:r>
                  </w:p>
                </w:txbxContent>
              </v:textbox>
              <v:stroke dashstyle="solid"/>
              <w10:wrap type="none"/>
            </v:shape>
            <w10:wrap type="topAndBottom"/>
          </v:group>
        </w:pict>
      </w:r>
    </w:p>
    <w:p>
      <w:pPr>
        <w:pStyle w:val="BodyText"/>
        <w:rPr>
          <w:sz w:val="20"/>
        </w:rPr>
      </w:pPr>
    </w:p>
    <w:p>
      <w:pPr>
        <w:pStyle w:val="BodyText"/>
        <w:spacing w:after="1"/>
      </w:pPr>
    </w:p>
    <w:tbl>
      <w:tblPr>
        <w:tblW w:w="0" w:type="auto"/>
        <w:jc w:val="left"/>
        <w:tblInd w:w="38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872"/>
        <w:gridCol w:w="1348"/>
        <w:gridCol w:w="1810"/>
        <w:gridCol w:w="1067"/>
        <w:gridCol w:w="1059"/>
        <w:gridCol w:w="1372"/>
      </w:tblGrid>
      <w:tr>
        <w:trPr>
          <w:trHeight w:val="223" w:hRule="atLeast"/>
        </w:trPr>
        <w:tc>
          <w:tcPr>
            <w:tcW w:w="1872" w:type="dxa"/>
          </w:tcPr>
          <w:p>
            <w:pPr>
              <w:pStyle w:val="TableParagraph"/>
              <w:ind w:left="6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PROGRAMA</w:t>
            </w:r>
          </w:p>
        </w:tc>
        <w:tc>
          <w:tcPr>
            <w:tcW w:w="1348" w:type="dxa"/>
          </w:tcPr>
          <w:p>
            <w:pPr>
              <w:pStyle w:val="TableParagraph"/>
              <w:ind w:left="35" w:right="141"/>
              <w:rPr>
                <w:b/>
                <w:sz w:val="20"/>
              </w:rPr>
            </w:pPr>
            <w:r>
              <w:rPr>
                <w:b/>
                <w:sz w:val="20"/>
              </w:rPr>
              <w:t>ELEMENTO</w:t>
            </w:r>
          </w:p>
        </w:tc>
        <w:tc>
          <w:tcPr>
            <w:tcW w:w="1810" w:type="dxa"/>
          </w:tcPr>
          <w:p>
            <w:pPr>
              <w:pStyle w:val="TableParagraph"/>
              <w:ind w:left="605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NOME</w:t>
            </w:r>
          </w:p>
        </w:tc>
        <w:tc>
          <w:tcPr>
            <w:tcW w:w="1067" w:type="dxa"/>
          </w:tcPr>
          <w:p>
            <w:pPr>
              <w:pStyle w:val="TableParagraph"/>
              <w:ind w:left="162" w:right="144"/>
              <w:rPr>
                <w:b/>
                <w:sz w:val="20"/>
              </w:rPr>
            </w:pPr>
            <w:r>
              <w:rPr>
                <w:b/>
                <w:sz w:val="20"/>
              </w:rPr>
              <w:t>VERBA</w:t>
            </w:r>
          </w:p>
        </w:tc>
        <w:tc>
          <w:tcPr>
            <w:tcW w:w="1059" w:type="dxa"/>
          </w:tcPr>
          <w:p>
            <w:pPr>
              <w:pStyle w:val="TableParagraph"/>
              <w:ind w:left="18"/>
              <w:rPr>
                <w:b/>
                <w:sz w:val="20"/>
              </w:rPr>
            </w:pPr>
            <w:r>
              <w:rPr>
                <w:b/>
                <w:sz w:val="20"/>
              </w:rPr>
              <w:t>DOTAÇÃO</w:t>
            </w:r>
          </w:p>
        </w:tc>
        <w:tc>
          <w:tcPr>
            <w:tcW w:w="1372" w:type="dxa"/>
          </w:tcPr>
          <w:p>
            <w:pPr>
              <w:pStyle w:val="TableParagraph"/>
              <w:ind w:left="163" w:right="147"/>
              <w:rPr>
                <w:b/>
                <w:sz w:val="20"/>
              </w:rPr>
            </w:pPr>
            <w:r>
              <w:rPr>
                <w:b/>
                <w:sz w:val="20"/>
              </w:rPr>
              <w:t>VALOR</w:t>
            </w:r>
          </w:p>
        </w:tc>
      </w:tr>
      <w:tr>
        <w:trPr>
          <w:trHeight w:val="446" w:hRule="atLeast"/>
        </w:trPr>
        <w:tc>
          <w:tcPr>
            <w:tcW w:w="1872" w:type="dxa"/>
          </w:tcPr>
          <w:p>
            <w:pPr>
              <w:pStyle w:val="TableParagraph"/>
              <w:spacing w:line="223" w:lineRule="exact"/>
              <w:ind w:left="5"/>
              <w:jc w:val="left"/>
              <w:rPr>
                <w:sz w:val="20"/>
              </w:rPr>
            </w:pPr>
            <w:r>
              <w:rPr>
                <w:sz w:val="20"/>
              </w:rPr>
              <w:t>13.392.0004.2087</w:t>
            </w:r>
          </w:p>
        </w:tc>
        <w:tc>
          <w:tcPr>
            <w:tcW w:w="1348" w:type="dxa"/>
          </w:tcPr>
          <w:p>
            <w:pPr>
              <w:pStyle w:val="TableParagraph"/>
              <w:spacing w:line="223" w:lineRule="exact"/>
              <w:ind w:left="34" w:right="141"/>
              <w:rPr>
                <w:sz w:val="20"/>
              </w:rPr>
            </w:pPr>
            <w:r>
              <w:rPr>
                <w:sz w:val="20"/>
              </w:rPr>
              <w:t>335043</w:t>
            </w:r>
          </w:p>
        </w:tc>
        <w:tc>
          <w:tcPr>
            <w:tcW w:w="1810" w:type="dxa"/>
          </w:tcPr>
          <w:p>
            <w:pPr>
              <w:pStyle w:val="TableParagraph"/>
              <w:spacing w:line="224" w:lineRule="exact" w:before="2"/>
              <w:ind w:right="560"/>
              <w:jc w:val="left"/>
              <w:rPr>
                <w:sz w:val="20"/>
              </w:rPr>
            </w:pPr>
            <w:r>
              <w:rPr>
                <w:sz w:val="20"/>
              </w:rPr>
              <w:t>Subvenções Sociais</w:t>
            </w:r>
          </w:p>
        </w:tc>
        <w:tc>
          <w:tcPr>
            <w:tcW w:w="1067" w:type="dxa"/>
          </w:tcPr>
          <w:p>
            <w:pPr>
              <w:pStyle w:val="TableParagraph"/>
              <w:spacing w:line="223" w:lineRule="exact"/>
              <w:ind w:left="162" w:right="143"/>
              <w:rPr>
                <w:sz w:val="20"/>
              </w:rPr>
            </w:pPr>
            <w:r>
              <w:rPr>
                <w:sz w:val="20"/>
              </w:rPr>
              <w:t>1104</w:t>
            </w:r>
          </w:p>
        </w:tc>
        <w:tc>
          <w:tcPr>
            <w:tcW w:w="1059" w:type="dxa"/>
          </w:tcPr>
          <w:p>
            <w:pPr>
              <w:pStyle w:val="TableParagraph"/>
              <w:spacing w:line="223" w:lineRule="exact"/>
              <w:ind w:left="18"/>
              <w:rPr>
                <w:sz w:val="20"/>
              </w:rPr>
            </w:pPr>
            <w:r>
              <w:rPr>
                <w:sz w:val="20"/>
              </w:rPr>
              <w:t>653280</w:t>
            </w:r>
          </w:p>
        </w:tc>
        <w:tc>
          <w:tcPr>
            <w:tcW w:w="1372" w:type="dxa"/>
          </w:tcPr>
          <w:p>
            <w:pPr>
              <w:pStyle w:val="TableParagraph"/>
              <w:spacing w:line="240" w:lineRule="auto" w:before="105"/>
              <w:ind w:left="164" w:right="147"/>
              <w:rPr>
                <w:sz w:val="20"/>
              </w:rPr>
            </w:pPr>
            <w:r>
              <w:rPr>
                <w:sz w:val="20"/>
              </w:rPr>
              <w:t>101.500,00</w:t>
            </w:r>
          </w:p>
        </w:tc>
      </w:tr>
      <w:tr>
        <w:trPr>
          <w:trHeight w:val="442" w:hRule="atLeast"/>
        </w:trPr>
        <w:tc>
          <w:tcPr>
            <w:tcW w:w="1872" w:type="dxa"/>
          </w:tcPr>
          <w:p>
            <w:pPr>
              <w:pStyle w:val="TableParagraph"/>
              <w:spacing w:line="220" w:lineRule="exact"/>
              <w:ind w:left="5"/>
              <w:jc w:val="left"/>
              <w:rPr>
                <w:sz w:val="20"/>
              </w:rPr>
            </w:pPr>
            <w:r>
              <w:rPr>
                <w:sz w:val="20"/>
              </w:rPr>
              <w:t>13.392.0004.2087</w:t>
            </w:r>
          </w:p>
        </w:tc>
        <w:tc>
          <w:tcPr>
            <w:tcW w:w="1348" w:type="dxa"/>
          </w:tcPr>
          <w:p>
            <w:pPr>
              <w:pStyle w:val="TableParagraph"/>
              <w:spacing w:line="220" w:lineRule="exact"/>
              <w:ind w:left="34" w:right="141"/>
              <w:rPr>
                <w:sz w:val="20"/>
              </w:rPr>
            </w:pPr>
            <w:r>
              <w:rPr>
                <w:sz w:val="20"/>
              </w:rPr>
              <w:t>336045</w:t>
            </w:r>
          </w:p>
        </w:tc>
        <w:tc>
          <w:tcPr>
            <w:tcW w:w="1810" w:type="dxa"/>
          </w:tcPr>
          <w:p>
            <w:pPr>
              <w:pStyle w:val="TableParagraph"/>
              <w:spacing w:line="216" w:lineRule="exact"/>
              <w:jc w:val="left"/>
              <w:rPr>
                <w:sz w:val="20"/>
              </w:rPr>
            </w:pPr>
            <w:r>
              <w:rPr>
                <w:sz w:val="20"/>
              </w:rPr>
              <w:t>Subvenções</w:t>
            </w:r>
          </w:p>
          <w:p>
            <w:pPr>
              <w:pStyle w:val="TableParagraph"/>
              <w:spacing w:line="206" w:lineRule="exact"/>
              <w:jc w:val="left"/>
              <w:rPr>
                <w:sz w:val="20"/>
              </w:rPr>
            </w:pPr>
            <w:r>
              <w:rPr>
                <w:sz w:val="20"/>
              </w:rPr>
              <w:t>Econômicas</w:t>
            </w:r>
          </w:p>
        </w:tc>
        <w:tc>
          <w:tcPr>
            <w:tcW w:w="1067" w:type="dxa"/>
          </w:tcPr>
          <w:p>
            <w:pPr>
              <w:pStyle w:val="TableParagraph"/>
              <w:spacing w:line="220" w:lineRule="exact"/>
              <w:ind w:left="162" w:right="143"/>
              <w:rPr>
                <w:sz w:val="20"/>
              </w:rPr>
            </w:pPr>
            <w:r>
              <w:rPr>
                <w:sz w:val="20"/>
              </w:rPr>
              <w:t>1104</w:t>
            </w:r>
          </w:p>
        </w:tc>
        <w:tc>
          <w:tcPr>
            <w:tcW w:w="1059" w:type="dxa"/>
          </w:tcPr>
          <w:p>
            <w:pPr>
              <w:pStyle w:val="TableParagraph"/>
              <w:spacing w:line="220" w:lineRule="exact"/>
              <w:ind w:left="18"/>
              <w:rPr>
                <w:sz w:val="20"/>
              </w:rPr>
            </w:pPr>
            <w:r>
              <w:rPr>
                <w:sz w:val="20"/>
              </w:rPr>
              <w:t>653295</w:t>
            </w:r>
          </w:p>
        </w:tc>
        <w:tc>
          <w:tcPr>
            <w:tcW w:w="1372" w:type="dxa"/>
          </w:tcPr>
          <w:p>
            <w:pPr>
              <w:pStyle w:val="TableParagraph"/>
              <w:spacing w:line="240" w:lineRule="auto" w:before="101"/>
              <w:ind w:left="164" w:right="147"/>
              <w:rPr>
                <w:sz w:val="20"/>
              </w:rPr>
            </w:pPr>
            <w:r>
              <w:rPr>
                <w:sz w:val="20"/>
              </w:rPr>
              <w:t>101.000,00</w:t>
            </w:r>
          </w:p>
        </w:tc>
      </w:tr>
      <w:tr>
        <w:trPr>
          <w:trHeight w:val="446" w:hRule="atLeast"/>
        </w:trPr>
        <w:tc>
          <w:tcPr>
            <w:tcW w:w="1872" w:type="dxa"/>
          </w:tcPr>
          <w:p>
            <w:pPr>
              <w:pStyle w:val="TableParagraph"/>
              <w:spacing w:line="223" w:lineRule="exact"/>
              <w:ind w:left="5"/>
              <w:jc w:val="left"/>
              <w:rPr>
                <w:sz w:val="20"/>
              </w:rPr>
            </w:pPr>
            <w:r>
              <w:rPr>
                <w:sz w:val="20"/>
              </w:rPr>
              <w:t>13.392.0004.2087</w:t>
            </w:r>
          </w:p>
        </w:tc>
        <w:tc>
          <w:tcPr>
            <w:tcW w:w="1348" w:type="dxa"/>
          </w:tcPr>
          <w:p>
            <w:pPr>
              <w:pStyle w:val="TableParagraph"/>
              <w:spacing w:line="223" w:lineRule="exact"/>
              <w:ind w:left="34" w:right="141"/>
              <w:rPr>
                <w:sz w:val="20"/>
              </w:rPr>
            </w:pPr>
            <w:r>
              <w:rPr>
                <w:sz w:val="20"/>
              </w:rPr>
              <w:t>339036</w:t>
            </w:r>
          </w:p>
        </w:tc>
        <w:tc>
          <w:tcPr>
            <w:tcW w:w="1810" w:type="dxa"/>
          </w:tcPr>
          <w:p>
            <w:pPr>
              <w:pStyle w:val="TableParagraph"/>
              <w:spacing w:line="224" w:lineRule="exact" w:before="2"/>
              <w:jc w:val="left"/>
              <w:rPr>
                <w:sz w:val="20"/>
              </w:rPr>
            </w:pPr>
            <w:r>
              <w:rPr>
                <w:sz w:val="20"/>
              </w:rPr>
              <w:t>Outros Serv Terc Pessoa Física</w:t>
            </w:r>
          </w:p>
        </w:tc>
        <w:tc>
          <w:tcPr>
            <w:tcW w:w="1067" w:type="dxa"/>
          </w:tcPr>
          <w:p>
            <w:pPr>
              <w:pStyle w:val="TableParagraph"/>
              <w:spacing w:line="223" w:lineRule="exact"/>
              <w:ind w:left="162" w:right="143"/>
              <w:rPr>
                <w:sz w:val="20"/>
              </w:rPr>
            </w:pPr>
            <w:r>
              <w:rPr>
                <w:sz w:val="20"/>
              </w:rPr>
              <w:t>1104</w:t>
            </w:r>
          </w:p>
        </w:tc>
        <w:tc>
          <w:tcPr>
            <w:tcW w:w="1059" w:type="dxa"/>
          </w:tcPr>
          <w:p>
            <w:pPr>
              <w:pStyle w:val="TableParagraph"/>
              <w:spacing w:line="223" w:lineRule="exact"/>
              <w:ind w:left="18"/>
              <w:rPr>
                <w:sz w:val="20"/>
              </w:rPr>
            </w:pPr>
            <w:r>
              <w:rPr>
                <w:sz w:val="20"/>
              </w:rPr>
              <w:t>653560</w:t>
            </w:r>
          </w:p>
        </w:tc>
        <w:tc>
          <w:tcPr>
            <w:tcW w:w="1372" w:type="dxa"/>
          </w:tcPr>
          <w:p>
            <w:pPr>
              <w:pStyle w:val="TableParagraph"/>
              <w:spacing w:line="240" w:lineRule="auto" w:before="105"/>
              <w:ind w:left="164" w:right="147"/>
              <w:rPr>
                <w:sz w:val="20"/>
              </w:rPr>
            </w:pPr>
            <w:r>
              <w:rPr>
                <w:sz w:val="20"/>
              </w:rPr>
              <w:t>1.000,00</w:t>
            </w:r>
          </w:p>
        </w:tc>
      </w:tr>
      <w:tr>
        <w:trPr>
          <w:trHeight w:val="442" w:hRule="atLeast"/>
        </w:trPr>
        <w:tc>
          <w:tcPr>
            <w:tcW w:w="1872" w:type="dxa"/>
          </w:tcPr>
          <w:p>
            <w:pPr>
              <w:pStyle w:val="TableParagraph"/>
              <w:spacing w:line="220" w:lineRule="exact"/>
              <w:ind w:left="5"/>
              <w:jc w:val="left"/>
              <w:rPr>
                <w:sz w:val="20"/>
              </w:rPr>
            </w:pPr>
            <w:r>
              <w:rPr>
                <w:sz w:val="20"/>
              </w:rPr>
              <w:t>13.392.0004.2087</w:t>
            </w:r>
          </w:p>
        </w:tc>
        <w:tc>
          <w:tcPr>
            <w:tcW w:w="1348" w:type="dxa"/>
          </w:tcPr>
          <w:p>
            <w:pPr>
              <w:pStyle w:val="TableParagraph"/>
              <w:spacing w:line="220" w:lineRule="exact"/>
              <w:ind w:left="34" w:right="141"/>
              <w:rPr>
                <w:sz w:val="20"/>
              </w:rPr>
            </w:pPr>
            <w:r>
              <w:rPr>
                <w:sz w:val="20"/>
              </w:rPr>
              <w:t>339048</w:t>
            </w:r>
          </w:p>
        </w:tc>
        <w:tc>
          <w:tcPr>
            <w:tcW w:w="1810" w:type="dxa"/>
          </w:tcPr>
          <w:p>
            <w:pPr>
              <w:pStyle w:val="TableParagraph"/>
              <w:spacing w:line="216" w:lineRule="exact"/>
              <w:jc w:val="left"/>
              <w:rPr>
                <w:sz w:val="20"/>
              </w:rPr>
            </w:pPr>
            <w:r>
              <w:rPr>
                <w:sz w:val="20"/>
              </w:rPr>
              <w:t>Outros Aux Finan</w:t>
            </w:r>
          </w:p>
          <w:p>
            <w:pPr>
              <w:pStyle w:val="TableParagraph"/>
              <w:spacing w:line="206" w:lineRule="exact"/>
              <w:jc w:val="left"/>
              <w:rPr>
                <w:sz w:val="20"/>
              </w:rPr>
            </w:pPr>
            <w:r>
              <w:rPr>
                <w:sz w:val="20"/>
              </w:rPr>
              <w:t>a Pess Física</w:t>
            </w:r>
          </w:p>
        </w:tc>
        <w:tc>
          <w:tcPr>
            <w:tcW w:w="1067" w:type="dxa"/>
          </w:tcPr>
          <w:p>
            <w:pPr>
              <w:pStyle w:val="TableParagraph"/>
              <w:spacing w:line="220" w:lineRule="exact"/>
              <w:ind w:left="162" w:right="143"/>
              <w:rPr>
                <w:sz w:val="20"/>
              </w:rPr>
            </w:pPr>
            <w:r>
              <w:rPr>
                <w:sz w:val="20"/>
              </w:rPr>
              <w:t>1104</w:t>
            </w:r>
          </w:p>
        </w:tc>
        <w:tc>
          <w:tcPr>
            <w:tcW w:w="1059" w:type="dxa"/>
          </w:tcPr>
          <w:p>
            <w:pPr>
              <w:pStyle w:val="TableParagraph"/>
              <w:spacing w:line="220" w:lineRule="exact"/>
              <w:ind w:left="18"/>
              <w:rPr>
                <w:sz w:val="20"/>
              </w:rPr>
            </w:pPr>
            <w:r>
              <w:rPr>
                <w:sz w:val="20"/>
              </w:rPr>
              <w:t>653825</w:t>
            </w:r>
          </w:p>
        </w:tc>
        <w:tc>
          <w:tcPr>
            <w:tcW w:w="1372" w:type="dxa"/>
          </w:tcPr>
          <w:p>
            <w:pPr>
              <w:pStyle w:val="TableParagraph"/>
              <w:spacing w:line="240" w:lineRule="auto" w:before="101"/>
              <w:ind w:left="164" w:right="147"/>
              <w:rPr>
                <w:sz w:val="20"/>
              </w:rPr>
            </w:pPr>
            <w:r>
              <w:rPr>
                <w:sz w:val="20"/>
              </w:rPr>
              <w:t>160.714,60</w:t>
            </w:r>
          </w:p>
        </w:tc>
      </w:tr>
      <w:tr>
        <w:trPr>
          <w:trHeight w:val="223" w:hRule="atLeast"/>
        </w:trPr>
        <w:tc>
          <w:tcPr>
            <w:tcW w:w="7156" w:type="dxa"/>
            <w:gridSpan w:val="5"/>
          </w:tcPr>
          <w:p>
            <w:pPr>
              <w:pStyle w:val="TableParagraph"/>
              <w:ind w:left="5"/>
              <w:jc w:val="left"/>
              <w:rPr>
                <w:sz w:val="20"/>
              </w:rPr>
            </w:pPr>
            <w:r>
              <w:rPr>
                <w:sz w:val="20"/>
              </w:rPr>
              <w:t>TOTAL</w:t>
            </w:r>
          </w:p>
        </w:tc>
        <w:tc>
          <w:tcPr>
            <w:tcW w:w="1372" w:type="dxa"/>
          </w:tcPr>
          <w:p>
            <w:pPr>
              <w:pStyle w:val="TableParagraph"/>
              <w:ind w:left="164" w:right="147"/>
              <w:rPr>
                <w:sz w:val="20"/>
              </w:rPr>
            </w:pPr>
            <w:r>
              <w:rPr>
                <w:sz w:val="20"/>
              </w:rPr>
              <w:t>364.214,60</w:t>
            </w:r>
          </w:p>
        </w:tc>
      </w:tr>
    </w:tbl>
    <w:p>
      <w:pPr>
        <w:pStyle w:val="BodyText"/>
        <w:spacing w:before="6"/>
        <w:rPr>
          <w:sz w:val="14"/>
        </w:rPr>
      </w:pPr>
    </w:p>
    <w:p>
      <w:pPr>
        <w:pStyle w:val="BodyText"/>
        <w:spacing w:line="232" w:lineRule="auto" w:before="99"/>
        <w:ind w:left="100" w:right="60" w:firstLine="1133"/>
      </w:pPr>
      <w:r>
        <w:rPr/>
        <w:t>Art. 2º Servirá de cobertura para este Crédito Especial aberto pelo artigo 1º, os recursos provenientes do repasse financeiro da Lei 14.017/2020, Aldir Blanc.</w:t>
      </w:r>
    </w:p>
    <w:p>
      <w:pPr>
        <w:pStyle w:val="BodyText"/>
        <w:spacing w:before="8"/>
        <w:rPr>
          <w:sz w:val="22"/>
        </w:rPr>
      </w:pPr>
    </w:p>
    <w:p>
      <w:pPr>
        <w:pStyle w:val="BodyText"/>
        <w:tabs>
          <w:tab w:pos="4082" w:val="left" w:leader="none"/>
          <w:tab w:pos="5682" w:val="left" w:leader="none"/>
          <w:tab w:pos="6560" w:val="left" w:leader="none"/>
        </w:tabs>
        <w:spacing w:line="465" w:lineRule="auto" w:before="1"/>
        <w:ind w:left="1234" w:right="1985"/>
      </w:pPr>
      <w:r>
        <w:rPr/>
        <w:t>Art. 3º Esta Lei entra em vigor na data de sua</w:t>
      </w:r>
      <w:r>
        <w:rPr>
          <w:spacing w:val="-37"/>
        </w:rPr>
        <w:t> </w:t>
      </w:r>
      <w:r>
        <w:rPr/>
        <w:t>publicação Estância</w:t>
      </w:r>
      <w:r>
        <w:rPr>
          <w:spacing w:val="-5"/>
        </w:rPr>
        <w:t> </w:t>
      </w:r>
      <w:r>
        <w:rPr/>
        <w:t>Velha/RS,</w:t>
      </w:r>
      <w:r>
        <w:rPr>
          <w:spacing w:val="-5"/>
        </w:rPr>
        <w:t> </w:t>
      </w:r>
      <w:r>
        <w:rPr/>
        <w:t>em</w:t>
      </w:r>
      <w:r>
        <w:rPr>
          <w:u w:val="single"/>
        </w:rPr>
        <w:t> </w:t>
        <w:tab/>
      </w:r>
      <w:r>
        <w:rPr/>
        <w:t>de</w:t>
      </w:r>
      <w:r>
        <w:rPr>
          <w:u w:val="single"/>
        </w:rPr>
        <w:t> </w:t>
        <w:tab/>
      </w:r>
      <w:r>
        <w:rPr/>
        <w:t>de</w:t>
      </w:r>
      <w:r>
        <w:rPr>
          <w:u w:val="single"/>
        </w:rPr>
        <w:t> </w:t>
        <w:tab/>
      </w:r>
      <w:r>
        <w:rPr/>
        <w:t>.</w:t>
      </w:r>
    </w:p>
    <w:p>
      <w:pPr>
        <w:pStyle w:val="BodyText"/>
        <w:rPr>
          <w:sz w:val="20"/>
        </w:rPr>
      </w:pPr>
    </w:p>
    <w:p>
      <w:pPr>
        <w:pStyle w:val="BodyText"/>
        <w:spacing w:before="7"/>
        <w:rPr>
          <w:sz w:val="18"/>
        </w:rPr>
      </w:pPr>
    </w:p>
    <w:p>
      <w:pPr>
        <w:spacing w:after="0"/>
        <w:rPr>
          <w:sz w:val="18"/>
        </w:rPr>
        <w:sectPr>
          <w:pgSz w:w="11900" w:h="16840"/>
          <w:pgMar w:top="1600" w:bottom="280" w:left="1600" w:right="1020"/>
        </w:sectPr>
      </w:pP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spacing w:before="10"/>
        <w:rPr>
          <w:sz w:val="25"/>
        </w:rPr>
      </w:pPr>
    </w:p>
    <w:p>
      <w:pPr>
        <w:pStyle w:val="BodyText"/>
        <w:ind w:left="100"/>
      </w:pPr>
      <w:r>
        <w:rPr/>
        <w:t>Registre-se e Publique-se</w:t>
      </w:r>
    </w:p>
    <w:p>
      <w:pPr>
        <w:pStyle w:val="BodyText"/>
        <w:spacing w:line="232" w:lineRule="auto" w:before="99"/>
        <w:ind w:left="667" w:right="808" w:hanging="567"/>
      </w:pPr>
      <w:r>
        <w:rPr/>
        <w:br w:type="column"/>
      </w:r>
      <w:r>
        <w:rPr/>
        <w:t>Maria Ivete de Godoy Grade Prefeita Municipal</w:t>
      </w:r>
    </w:p>
    <w:p>
      <w:pPr>
        <w:spacing w:after="0" w:line="232" w:lineRule="auto"/>
        <w:sectPr>
          <w:type w:val="continuous"/>
          <w:pgSz w:w="11900" w:h="16840"/>
          <w:pgMar w:top="1600" w:bottom="280" w:left="1600" w:right="1020"/>
          <w:cols w:num="2" w:equalWidth="0">
            <w:col w:w="2899" w:space="1637"/>
            <w:col w:w="4744"/>
          </w:cols>
        </w:sectPr>
      </w:pPr>
    </w:p>
    <w:p>
      <w:pPr>
        <w:pStyle w:val="BodyText"/>
        <w:rPr>
          <w:sz w:val="20"/>
        </w:rPr>
      </w:pPr>
    </w:p>
    <w:p>
      <w:pPr>
        <w:pStyle w:val="BodyText"/>
        <w:spacing w:before="10"/>
        <w:rPr>
          <w:sz w:val="17"/>
        </w:rPr>
      </w:pPr>
    </w:p>
    <w:p>
      <w:pPr>
        <w:pStyle w:val="BodyText"/>
        <w:spacing w:line="272" w:lineRule="exact" w:before="92"/>
        <w:ind w:left="100"/>
      </w:pPr>
      <w:r>
        <w:rPr/>
        <w:t>Esequiel Borges Vieira</w:t>
      </w:r>
    </w:p>
    <w:p>
      <w:pPr>
        <w:pStyle w:val="BodyText"/>
        <w:spacing w:line="272" w:lineRule="exact"/>
        <w:ind w:left="100"/>
      </w:pPr>
      <w:r>
        <w:rPr/>
        <w:t>Secretário da Administração e Segurança Pública</w:t>
      </w:r>
    </w:p>
    <w:sectPr>
      <w:type w:val="continuous"/>
      <w:pgSz w:w="11900" w:h="16840"/>
      <w:pgMar w:top="1600" w:bottom="280" w:left="1600" w:right="10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" w:hAnsi="Arial" w:eastAsia="Arial" w:cs="Arial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" w:hAnsi="Arial" w:eastAsia="Arial" w:cs="Arial"/>
      <w:sz w:val="24"/>
      <w:szCs w:val="24"/>
      <w:lang w:val="pt-PT" w:eastAsia="en-US" w:bidi="ar-SA"/>
    </w:rPr>
  </w:style>
  <w:style w:styleId="Title" w:type="paragraph">
    <w:name w:val="Title"/>
    <w:basedOn w:val="Normal"/>
    <w:uiPriority w:val="1"/>
    <w:qFormat/>
    <w:pPr>
      <w:ind w:left="3346" w:right="3361"/>
      <w:jc w:val="center"/>
    </w:pPr>
    <w:rPr>
      <w:rFonts w:ascii="Arial" w:hAnsi="Arial" w:eastAsia="Arial" w:cs="Arial"/>
      <w:b/>
      <w:bCs/>
      <w:i/>
      <w:sz w:val="24"/>
      <w:szCs w:val="24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>
      <w:spacing w:line="203" w:lineRule="exact"/>
      <w:ind w:left="109"/>
      <w:jc w:val="center"/>
    </w:pPr>
    <w:rPr>
      <w:rFonts w:ascii="Arial" w:hAnsi="Arial" w:eastAsia="Arial" w:cs="Arial"/>
      <w:lang w:val="pt-PT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2020-10-21T11:37:53Z</dcterms:created>
  <dcterms:modified xsi:type="dcterms:W3CDTF">2020-10-21T11:37:53Z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2020-10-14T00:00:00Z</vt:filetime>
  </property>
  <property fmtid="{D5CDD505-2E9C-101B-9397-08002B2CF9AE}" pid="3" name="LastSaved">
    <vt:filetime>2020-10-21T00:00:00Z</vt:filetime>
  </property>
</Properties>
</file>