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606,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Comenda “Alexandre Torquetti”  ao  Senhor </w:t>
      </w:r>
      <w:r w:rsidDel="00000000" w:rsidR="00000000" w:rsidRPr="00000000">
        <w:rPr>
          <w:b w:val="1"/>
          <w:rtl w:val="0"/>
        </w:rPr>
        <w:t xml:space="preserve">EVANDO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SPINASSÉ CAMILLATO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Evando Spinassé Camillato,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II, da Resolução nº 451,  de 1º de junho de 2023.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1"/>
    <w:next w:val="Normal111"/>
    <w:qFormat w:val="1"/>
    <w:pPr>
      <w:widowControl w:val="1"/>
      <w:suppressAutoHyphens w:val="0"/>
      <w:overflowPunct w:val="1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1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1"/>
    <w:qFormat w:val="1"/>
    <w:pPr>
      <w:widowControl w:val="1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1"/>
    <w:qFormat w:val="1"/>
    <w:pPr>
      <w:widowControl w:val="1"/>
      <w:suppressAutoHyphens w:val="0"/>
      <w:overflowPunct w:val="1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overflowPunct w:val="1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1"/>
    <w:qFormat w:val="1"/>
    <w:pPr>
      <w:widowControl w:val="0"/>
      <w:suppressAutoHyphens w:val="0"/>
      <w:overflowPunct w:val="1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1"/>
    <w:qFormat w:val="1"/>
    <w:pPr>
      <w:widowControl w:val="1"/>
      <w:suppressAutoHyphens w:val="0"/>
      <w:overflowPunct w:val="1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o1B0zJzzZ0rVavVvGgqMvRZo3w==">CgMxLjA4AHIhMVkwWkplT0d5QkdqZ2N2eW02YjV0VWJaM0I5OEZVTTRG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