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2F12F" w14:textId="77777777"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201B18">
        <w:rPr>
          <w:rFonts w:ascii="Times New Roman" w:hAnsi="Times New Roman" w:cs="Times New Roman"/>
          <w:b/>
          <w:bCs/>
          <w:sz w:val="24"/>
          <w:szCs w:val="24"/>
        </w:rPr>
        <w:t>1.695, de 18 de fevereiro de 2022.</w:t>
      </w:r>
    </w:p>
    <w:p w14:paraId="5F6B817F" w14:textId="77777777"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3A53D4C8" w14:textId="77777777" w:rsidR="00BD66B7" w:rsidRPr="00310CED" w:rsidRDefault="00BD66B7" w:rsidP="00BD66B7">
      <w:pPr>
        <w:pStyle w:val="yiv8775407762msonormal"/>
        <w:shd w:val="clear" w:color="auto" w:fill="FFFFFF"/>
        <w:spacing w:before="0" w:beforeAutospacing="0" w:after="0" w:afterAutospacing="0" w:line="360" w:lineRule="auto"/>
        <w:ind w:left="2835"/>
        <w:jc w:val="both"/>
        <w:rPr>
          <w:b/>
          <w:i/>
        </w:rPr>
      </w:pPr>
      <w:r w:rsidRPr="00310CED">
        <w:rPr>
          <w:b/>
          <w:i/>
        </w:rPr>
        <w:t xml:space="preserve">“Autoriza o Poder Executivo Municipal a celebrar convênio </w:t>
      </w:r>
      <w:r w:rsidRPr="00310CED">
        <w:rPr>
          <w:b/>
          <w:bCs/>
          <w:i/>
          <w:iCs/>
        </w:rPr>
        <w:t>com a Associação Hospital Belizário Miranda e dá outras providências.”</w:t>
      </w:r>
    </w:p>
    <w:p w14:paraId="3D16C8DC" w14:textId="77777777"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14:paraId="2E246F59" w14:textId="77777777"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14:paraId="46D0717D" w14:textId="77777777" w:rsidR="00BD66B7" w:rsidRPr="00310CED" w:rsidRDefault="00BD66B7" w:rsidP="00BD66B7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310CED">
        <w:rPr>
          <w:rFonts w:ascii="Times New Roman" w:hAnsi="Times New Roman"/>
          <w:b/>
          <w:sz w:val="24"/>
          <w:szCs w:val="24"/>
        </w:rPr>
        <w:t>Art. 1º.</w:t>
      </w:r>
      <w:r w:rsidRPr="00310CED">
        <w:rPr>
          <w:rFonts w:ascii="Times New Roman" w:hAnsi="Times New Roman"/>
          <w:sz w:val="24"/>
          <w:szCs w:val="24"/>
        </w:rPr>
        <w:t xml:space="preserve"> Fica o Poder Executivo Municipal autorizado a firmar convênio com a Associação Hospital Belizário Miranda, entidade sem fins lucrativos e de utilidade pública municipal, inscrita no Cadastro Nacional de Pessoas Jurídicas sob o nº </w:t>
      </w:r>
      <w:r>
        <w:rPr>
          <w:rFonts w:ascii="Times New Roman" w:hAnsi="Times New Roman"/>
          <w:sz w:val="24"/>
          <w:szCs w:val="24"/>
        </w:rPr>
        <w:t>21.073.234/0001-39, localizada na</w:t>
      </w:r>
      <w:r w:rsidRPr="00310CED">
        <w:rPr>
          <w:rFonts w:ascii="Times New Roman" w:hAnsi="Times New Roman"/>
          <w:sz w:val="24"/>
          <w:szCs w:val="24"/>
        </w:rPr>
        <w:t xml:space="preserve"> Rua José Rodrigues, nº 582, Sagrada Família, cidade de Lajinha/Minas Gerais, pelo período compreendido entre o 1º (primeiro) dia do mês de janeiro de 2022 aos 31 (trinta e um) dias do mês de dezembro de 2022.</w:t>
      </w:r>
    </w:p>
    <w:p w14:paraId="459E9F2D" w14:textId="77777777" w:rsidR="00BD66B7" w:rsidRPr="00310CED" w:rsidRDefault="00BD66B7" w:rsidP="00BD66B7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310CED">
        <w:rPr>
          <w:rFonts w:ascii="Times New Roman" w:hAnsi="Times New Roman"/>
          <w:b/>
          <w:sz w:val="24"/>
          <w:szCs w:val="24"/>
        </w:rPr>
        <w:t>Art. 2º.</w:t>
      </w:r>
      <w:r w:rsidRPr="00310CED">
        <w:rPr>
          <w:rFonts w:ascii="Times New Roman" w:hAnsi="Times New Roman"/>
          <w:sz w:val="24"/>
          <w:szCs w:val="24"/>
        </w:rPr>
        <w:t xml:space="preserve"> O objetivo do convênio está amparado na cooperação técnica e administrativa, através de repasse de recursos financeiros para custeio das seguintes despesas:</w:t>
      </w:r>
    </w:p>
    <w:p w14:paraId="714D6839" w14:textId="77777777" w:rsidR="00BD66B7" w:rsidRPr="00310CED" w:rsidRDefault="00BD66B7" w:rsidP="00BD66B7">
      <w:pPr>
        <w:numPr>
          <w:ilvl w:val="0"/>
          <w:numId w:val="2"/>
        </w:numPr>
        <w:spacing w:after="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310CED">
        <w:rPr>
          <w:rFonts w:ascii="Times New Roman" w:hAnsi="Times New Roman"/>
          <w:sz w:val="24"/>
          <w:szCs w:val="24"/>
        </w:rPr>
        <w:t xml:space="preserve">Vinculadas com cirurgias eletivas; </w:t>
      </w:r>
    </w:p>
    <w:p w14:paraId="41A43B9B" w14:textId="77777777" w:rsidR="00BD66B7" w:rsidRPr="00310CED" w:rsidRDefault="00BD66B7" w:rsidP="00BD66B7">
      <w:pPr>
        <w:numPr>
          <w:ilvl w:val="0"/>
          <w:numId w:val="2"/>
        </w:numPr>
        <w:spacing w:after="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310CED">
        <w:rPr>
          <w:rFonts w:ascii="Times New Roman" w:hAnsi="Times New Roman"/>
          <w:sz w:val="24"/>
          <w:szCs w:val="24"/>
        </w:rPr>
        <w:t>Atividades de prestação de serviços de saúde, incluindo obstetrícia, clínica médica, pediatria e cirurgias eletivas em favor de pacientes do SUS (Sistema Único de Saúde);</w:t>
      </w:r>
    </w:p>
    <w:p w14:paraId="548F8E89" w14:textId="77777777" w:rsidR="00BD66B7" w:rsidRPr="00310CED" w:rsidRDefault="00BD66B7" w:rsidP="00BD66B7">
      <w:pPr>
        <w:numPr>
          <w:ilvl w:val="0"/>
          <w:numId w:val="2"/>
        </w:numPr>
        <w:spacing w:after="12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310CED">
        <w:rPr>
          <w:rFonts w:ascii="Times New Roman" w:hAnsi="Times New Roman"/>
          <w:sz w:val="24"/>
          <w:szCs w:val="24"/>
        </w:rPr>
        <w:t>Disponibilização de espaço físico e equipamentos para diagnóstico de imagem e funcionamento do Pronto Atendimento Municipal – PAM.</w:t>
      </w:r>
    </w:p>
    <w:p w14:paraId="225C06D2" w14:textId="77777777" w:rsidR="00BD66B7" w:rsidRPr="00310CED" w:rsidRDefault="00BD66B7" w:rsidP="00BD66B7">
      <w:pPr>
        <w:numPr>
          <w:ilvl w:val="0"/>
          <w:numId w:val="2"/>
        </w:numPr>
        <w:spacing w:after="120" w:line="360" w:lineRule="auto"/>
        <w:ind w:left="0" w:firstLine="1701"/>
        <w:jc w:val="both"/>
        <w:rPr>
          <w:rFonts w:ascii="Times New Roman" w:hAnsi="Times New Roman"/>
          <w:sz w:val="24"/>
          <w:szCs w:val="24"/>
        </w:rPr>
      </w:pPr>
      <w:r w:rsidRPr="00310CED">
        <w:rPr>
          <w:rFonts w:ascii="Times New Roman" w:hAnsi="Times New Roman"/>
          <w:sz w:val="24"/>
          <w:szCs w:val="24"/>
        </w:rPr>
        <w:t>E outras gerais pertinentes ao atendimento médico.</w:t>
      </w:r>
    </w:p>
    <w:p w14:paraId="3F7E7317" w14:textId="77777777" w:rsidR="00BD66B7" w:rsidRPr="00310CED" w:rsidRDefault="00BD66B7" w:rsidP="00BD66B7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310CED">
        <w:rPr>
          <w:rFonts w:cs="Times New Roman"/>
          <w:b/>
          <w:shd w:val="clear" w:color="auto" w:fill="FFFFFF"/>
        </w:rPr>
        <w:t>Art. 3º.</w:t>
      </w:r>
      <w:r w:rsidRPr="00310CED">
        <w:rPr>
          <w:rFonts w:cs="Times New Roman"/>
          <w:shd w:val="clear" w:color="auto" w:fill="FFFFFF"/>
        </w:rPr>
        <w:t xml:space="preserve"> Os termos e condições do convênio serão elaborados de acordo com instrumento contratual, ocorrendo a possibilidade de alteração mediante acordo entre as partes, por intermédio de aditivos.</w:t>
      </w:r>
    </w:p>
    <w:p w14:paraId="71121A29" w14:textId="77777777" w:rsidR="00BD66B7" w:rsidRPr="00F61DFC" w:rsidRDefault="00BD66B7" w:rsidP="00BD66B7">
      <w:pPr>
        <w:spacing w:after="120" w:line="360" w:lineRule="auto"/>
        <w:ind w:firstLine="1701"/>
        <w:jc w:val="both"/>
        <w:rPr>
          <w:rFonts w:ascii="Times New Roman" w:hAnsi="Times New Roman"/>
          <w:bCs/>
          <w:strike/>
          <w:sz w:val="24"/>
          <w:szCs w:val="24"/>
          <w:shd w:val="clear" w:color="auto" w:fill="FFFFFF"/>
        </w:rPr>
      </w:pPr>
      <w:r w:rsidRPr="00F61DFC">
        <w:rPr>
          <w:rFonts w:ascii="Times New Roman" w:hAnsi="Times New Roman"/>
          <w:b/>
          <w:strike/>
          <w:sz w:val="24"/>
          <w:szCs w:val="24"/>
          <w:shd w:val="clear" w:color="auto" w:fill="FFFFFF"/>
        </w:rPr>
        <w:t xml:space="preserve">Art. 4º. </w:t>
      </w:r>
      <w:r w:rsidRPr="00F61DFC">
        <w:rPr>
          <w:rFonts w:ascii="Times New Roman" w:hAnsi="Times New Roman"/>
          <w:bCs/>
          <w:strike/>
          <w:sz w:val="24"/>
          <w:szCs w:val="24"/>
          <w:shd w:val="clear" w:color="auto" w:fill="FFFFFF"/>
        </w:rPr>
        <w:t>Em razão do convênio o Município fica autorizado a repassar o valor de R$69.000,00 (sessenta e nove mil reais), a partir do mês de janeiro de 2022, no dia 10 (dez) de cada mês.</w:t>
      </w:r>
    </w:p>
    <w:p w14:paraId="5E828ACF" w14:textId="2473E159" w:rsidR="00F61DFC" w:rsidRPr="00310CED" w:rsidRDefault="00F61DFC" w:rsidP="00BD66B7">
      <w:pPr>
        <w:spacing w:after="120" w:line="360" w:lineRule="auto"/>
        <w:ind w:firstLine="1701"/>
        <w:jc w:val="both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F61DF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lastRenderedPageBreak/>
        <w:t>Art. 4º.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24"/>
          <w:szCs w:val="24"/>
        </w:rPr>
        <w:t>Em razão do convênio, o Município fica autorizado a repassar o valor de R$ 79.000,00 (setenta e nove mil reais), a partir do mês de abril de 2022, no dia 10 (dez) de cada mês”</w:t>
      </w:r>
      <w:r w:rsidRPr="00421989">
        <w:rPr>
          <w:rFonts w:ascii="Times New Roman" w:eastAsia="Times New Roman" w:hAnsi="Times New Roman" w:cs="Times New Roman"/>
          <w:position w:val="-1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(Alteração feita pela Lei nº 1.703/2022).</w:t>
      </w:r>
    </w:p>
    <w:p w14:paraId="5114010A" w14:textId="77777777" w:rsidR="00BD66B7" w:rsidRPr="00310CED" w:rsidRDefault="00BD66B7" w:rsidP="00BD66B7">
      <w:pPr>
        <w:spacing w:after="120" w:line="360" w:lineRule="auto"/>
        <w:ind w:firstLine="1701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Parágrafo ú</w:t>
      </w:r>
      <w:r w:rsidRPr="00310CED">
        <w:rPr>
          <w:rFonts w:ascii="Times New Roman" w:hAnsi="Times New Roman"/>
          <w:b/>
          <w:sz w:val="24"/>
          <w:szCs w:val="24"/>
        </w:rPr>
        <w:t xml:space="preserve">nico. </w:t>
      </w:r>
      <w:r w:rsidRPr="00310CED">
        <w:rPr>
          <w:rFonts w:ascii="Times New Roman" w:hAnsi="Times New Roman"/>
          <w:sz w:val="24"/>
          <w:szCs w:val="24"/>
        </w:rPr>
        <w:t>O valor mensal será reajustado anualmente de acordo com a disponibilidade financeira do Município a partir dos 31 (trinta e um) dias do mês de dezembro de 2022 para o novo valor no exercício financeiro do ano de 2023 e posteriormente nos exercícios seguintes, utilizando o índice acumulado do INPC/FGV.</w:t>
      </w:r>
    </w:p>
    <w:p w14:paraId="0778AE4F" w14:textId="77777777" w:rsidR="00BD66B7" w:rsidRPr="00310CED" w:rsidRDefault="00BD66B7" w:rsidP="00BD66B7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310CED">
        <w:rPr>
          <w:rFonts w:cs="Times New Roman"/>
          <w:b/>
          <w:shd w:val="clear" w:color="auto" w:fill="FFFFFF"/>
        </w:rPr>
        <w:t>Art. 5º.</w:t>
      </w:r>
      <w:r w:rsidRPr="00310CED">
        <w:rPr>
          <w:rFonts w:cs="Times New Roman"/>
          <w:shd w:val="clear" w:color="auto" w:fill="FFFFFF"/>
        </w:rPr>
        <w:t xml:space="preserve"> O conveniado deverá prestar contas de todos os procedimentos realizados e indicados pelo convenente e tudo quanto foi procedido em sua execução, bem como a demonstração de aplicação dos recursos recebidos de forma contábil.</w:t>
      </w:r>
    </w:p>
    <w:p w14:paraId="3BC3BFBA" w14:textId="77777777" w:rsidR="00BD66B7" w:rsidRPr="00310CED" w:rsidRDefault="00BD66B7" w:rsidP="00BD66B7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310CED">
        <w:rPr>
          <w:rFonts w:cs="Times New Roman"/>
          <w:b/>
          <w:shd w:val="clear" w:color="auto" w:fill="FFFFFF"/>
        </w:rPr>
        <w:t>Parágrafo único.</w:t>
      </w:r>
      <w:r w:rsidRPr="00310CED">
        <w:rPr>
          <w:rFonts w:cs="Times New Roman"/>
          <w:shd w:val="clear" w:color="auto" w:fill="FFFFFF"/>
        </w:rPr>
        <w:t xml:space="preserve"> A rejeição de contas implica em devolução da importância repassada.</w:t>
      </w:r>
    </w:p>
    <w:p w14:paraId="5F9F10CB" w14:textId="77777777" w:rsidR="00BD66B7" w:rsidRPr="00310CED" w:rsidRDefault="00BD66B7" w:rsidP="00BD66B7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310CED">
        <w:rPr>
          <w:rFonts w:cs="Times New Roman"/>
          <w:b/>
          <w:shd w:val="clear" w:color="auto" w:fill="FFFFFF"/>
        </w:rPr>
        <w:t>Art. 6º.</w:t>
      </w:r>
      <w:r w:rsidRPr="00310CED">
        <w:rPr>
          <w:rFonts w:cs="Times New Roman"/>
          <w:shd w:val="clear" w:color="auto" w:fill="FFFFFF"/>
        </w:rPr>
        <w:t xml:space="preserve"> As despesas decorrentes da execução desta Lei correrão por conta de dotações próprias dos orçamentos vigentes e futuros.</w:t>
      </w:r>
    </w:p>
    <w:p w14:paraId="74542DDC" w14:textId="77777777" w:rsidR="00BD66B7" w:rsidRPr="00310CED" w:rsidRDefault="00BD66B7" w:rsidP="00BD66B7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310CED">
        <w:rPr>
          <w:rFonts w:cs="Times New Roman"/>
          <w:b/>
          <w:shd w:val="clear" w:color="auto" w:fill="FFFFFF"/>
        </w:rPr>
        <w:t xml:space="preserve">Art. 7º. </w:t>
      </w:r>
      <w:r w:rsidRPr="00310CED">
        <w:rPr>
          <w:rFonts w:cs="Times New Roman"/>
          <w:shd w:val="clear" w:color="auto" w:fill="FFFFFF"/>
        </w:rPr>
        <w:t xml:space="preserve">Revogadas as disposições em contrário, esta Lei entra em vigor na data de sua publicação, produzindo efeitos retroativos ao </w:t>
      </w:r>
      <w:r>
        <w:rPr>
          <w:rFonts w:cs="Times New Roman"/>
          <w:shd w:val="clear" w:color="auto" w:fill="FFFFFF"/>
        </w:rPr>
        <w:t xml:space="preserve">dia </w:t>
      </w:r>
      <w:r w:rsidRPr="00310CED">
        <w:rPr>
          <w:rFonts w:cs="Times New Roman"/>
          <w:shd w:val="clear" w:color="auto" w:fill="FFFFFF"/>
        </w:rPr>
        <w:t xml:space="preserve">1º (primeiro) </w:t>
      </w:r>
      <w:r>
        <w:rPr>
          <w:rFonts w:cs="Times New Roman"/>
          <w:shd w:val="clear" w:color="auto" w:fill="FFFFFF"/>
        </w:rPr>
        <w:t>de janeiro do ano de 2022.</w:t>
      </w:r>
    </w:p>
    <w:p w14:paraId="5C704343" w14:textId="77777777" w:rsidR="008E49F5" w:rsidRPr="00C44FCE" w:rsidRDefault="008E49F5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14:paraId="59D1425F" w14:textId="77777777"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EC18F8" w14:textId="77777777" w:rsidR="00CE6B0A" w:rsidRPr="00C44FCE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C44FCE">
        <w:rPr>
          <w:rFonts w:ascii="Times New Roman" w:hAnsi="Times New Roman" w:cs="Times New Roman"/>
          <w:sz w:val="24"/>
          <w:szCs w:val="24"/>
        </w:rPr>
        <w:t>AO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0A1246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7179E7">
        <w:rPr>
          <w:rFonts w:ascii="Times New Roman" w:hAnsi="Times New Roman" w:cs="Times New Roman"/>
          <w:sz w:val="24"/>
          <w:szCs w:val="24"/>
        </w:rPr>
        <w:t>DEZESETE</w:t>
      </w:r>
      <w:r w:rsidR="00335EF2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C44FCE">
        <w:rPr>
          <w:rFonts w:ascii="Times New Roman" w:hAnsi="Times New Roman" w:cs="Times New Roman"/>
          <w:sz w:val="24"/>
          <w:szCs w:val="24"/>
        </w:rPr>
        <w:t>DIA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252668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Pr="00C44FCE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FB25DB">
        <w:rPr>
          <w:rFonts w:ascii="Times New Roman" w:hAnsi="Times New Roman" w:cs="Times New Roman"/>
          <w:sz w:val="24"/>
          <w:szCs w:val="24"/>
        </w:rPr>
        <w:t>FEVEREIRO</w:t>
      </w:r>
      <w:r w:rsidR="00A5602C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C44FCE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E </w:t>
      </w:r>
      <w:r w:rsidR="00FB25DB">
        <w:rPr>
          <w:rFonts w:ascii="Times New Roman" w:hAnsi="Times New Roman" w:cs="Times New Roman"/>
          <w:sz w:val="24"/>
          <w:szCs w:val="24"/>
        </w:rPr>
        <w:t>DOIS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 (</w:t>
      </w:r>
      <w:r w:rsidR="007179E7">
        <w:rPr>
          <w:rFonts w:ascii="Times New Roman" w:hAnsi="Times New Roman" w:cs="Times New Roman"/>
          <w:sz w:val="24"/>
          <w:szCs w:val="24"/>
        </w:rPr>
        <w:t>17</w:t>
      </w:r>
      <w:r w:rsidR="00FB25DB">
        <w:rPr>
          <w:rFonts w:ascii="Times New Roman" w:hAnsi="Times New Roman" w:cs="Times New Roman"/>
          <w:sz w:val="24"/>
          <w:szCs w:val="24"/>
        </w:rPr>
        <w:t>/0</w:t>
      </w:r>
      <w:r w:rsidR="006C2B5C" w:rsidRPr="00C44FCE">
        <w:rPr>
          <w:rFonts w:ascii="Times New Roman" w:hAnsi="Times New Roman" w:cs="Times New Roman"/>
          <w:sz w:val="24"/>
          <w:szCs w:val="24"/>
        </w:rPr>
        <w:t>2</w:t>
      </w:r>
      <w:r w:rsidR="00FB25DB"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>).</w:t>
      </w:r>
      <w:r w:rsidR="00E65EA0"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86AF7F" w14:textId="77777777"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0766F7" w14:textId="77777777"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05E4AC" w14:textId="77777777"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229D9C" w14:textId="77777777"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53EB8" w14:textId="77777777"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443D289" w14:textId="77777777" w:rsidR="000830BD" w:rsidRPr="00C44FCE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14:paraId="18F0CCBB" w14:textId="77777777" w:rsidR="002D52B1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14:paraId="68EAE60B" w14:textId="77777777"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88121C" w14:textId="77777777"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2B750A" w14:textId="77777777" w:rsidR="00201B18" w:rsidRPr="00C44FCE" w:rsidRDefault="00201B18" w:rsidP="00201B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AOS </w:t>
      </w:r>
      <w:r>
        <w:rPr>
          <w:rFonts w:ascii="Times New Roman" w:hAnsi="Times New Roman" w:cs="Times New Roman"/>
          <w:sz w:val="24"/>
          <w:szCs w:val="24"/>
        </w:rPr>
        <w:t>DEZESSEIS</w:t>
      </w:r>
      <w:r w:rsidRPr="00C44FCE">
        <w:rPr>
          <w:rFonts w:ascii="Times New Roman" w:hAnsi="Times New Roman" w:cs="Times New Roman"/>
          <w:sz w:val="24"/>
          <w:szCs w:val="24"/>
        </w:rPr>
        <w:t xml:space="preserve"> DIAS DO MÊS DE </w:t>
      </w:r>
      <w:r>
        <w:rPr>
          <w:rFonts w:ascii="Times New Roman" w:hAnsi="Times New Roman" w:cs="Times New Roman"/>
          <w:sz w:val="24"/>
          <w:szCs w:val="24"/>
        </w:rPr>
        <w:t>FEVEREIRO</w:t>
      </w:r>
      <w:r w:rsidRPr="00C44FCE">
        <w:rPr>
          <w:rFonts w:ascii="Times New Roman" w:hAnsi="Times New Roman" w:cs="Times New Roman"/>
          <w:sz w:val="24"/>
          <w:szCs w:val="24"/>
        </w:rPr>
        <w:t xml:space="preserve"> DE DOIS MIL E VINTE E </w:t>
      </w:r>
      <w:r>
        <w:rPr>
          <w:rFonts w:ascii="Times New Roman" w:hAnsi="Times New Roman" w:cs="Times New Roman"/>
          <w:sz w:val="24"/>
          <w:szCs w:val="24"/>
        </w:rPr>
        <w:t>DOIS</w:t>
      </w:r>
      <w:r w:rsidRPr="00C44FC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16/0</w:t>
      </w:r>
      <w:r w:rsidRPr="00C44FC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735FBAB" w14:textId="77777777"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048C7D" w14:textId="77777777"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8E682E" w14:textId="77777777"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3FA592" w14:textId="77777777"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0BFAB6F" w14:textId="77777777" w:rsidR="00BE137D" w:rsidRDefault="00BE137D" w:rsidP="003023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BE137D" w:rsidSect="00C44FCE">
      <w:headerReference w:type="default" r:id="rId8"/>
      <w:footerReference w:type="default" r:id="rId9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FBEDD" w14:textId="77777777" w:rsidR="00BC594A" w:rsidRDefault="00BC594A" w:rsidP="00481D1B">
      <w:pPr>
        <w:spacing w:after="0" w:line="240" w:lineRule="auto"/>
      </w:pPr>
      <w:r>
        <w:separator/>
      </w:r>
    </w:p>
  </w:endnote>
  <w:endnote w:type="continuationSeparator" w:id="0">
    <w:p w14:paraId="16D5A854" w14:textId="77777777" w:rsidR="00BC594A" w:rsidRDefault="00BC594A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2E5F8" w14:textId="77777777"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57E50B5" wp14:editId="49EB106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06930" w14:textId="77777777" w:rsidR="00BC594A" w:rsidRDefault="00BC594A" w:rsidP="00481D1B">
      <w:pPr>
        <w:spacing w:after="0" w:line="240" w:lineRule="auto"/>
      </w:pPr>
      <w:r>
        <w:separator/>
      </w:r>
    </w:p>
  </w:footnote>
  <w:footnote w:type="continuationSeparator" w:id="0">
    <w:p w14:paraId="0ADC7DC8" w14:textId="77777777" w:rsidR="00BC594A" w:rsidRDefault="00BC594A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0EB0" w14:textId="77777777"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7AE7EA5B" wp14:editId="2E16A32A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 w15:restartNumberingAfterBreak="0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 w15:restartNumberingAfterBreak="0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 w15:restartNumberingAfterBreak="0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 w15:restartNumberingAfterBreak="0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 w15:restartNumberingAfterBreak="0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 w15:restartNumberingAfterBreak="0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 w15:restartNumberingAfterBreak="0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 w15:restartNumberingAfterBreak="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 w15:restartNumberingAfterBreak="0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 w15:restartNumberingAfterBreak="0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 w15:restartNumberingAfterBreak="0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 w15:restartNumberingAfterBreak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 w15:restartNumberingAfterBreak="0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 w15:restartNumberingAfterBreak="0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 w15:restartNumberingAfterBreak="0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 w15:restartNumberingAfterBreak="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0" w15:restartNumberingAfterBreak="0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1" w15:restartNumberingAfterBreak="0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2" w15:restartNumberingAfterBreak="0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3" w15:restartNumberingAfterBreak="0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4" w15:restartNumberingAfterBreak="0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 w16cid:durableId="621806271">
    <w:abstractNumId w:val="14"/>
  </w:num>
  <w:num w:numId="2" w16cid:durableId="1080761586">
    <w:abstractNumId w:val="18"/>
  </w:num>
  <w:num w:numId="3" w16cid:durableId="1275670520">
    <w:abstractNumId w:val="22"/>
  </w:num>
  <w:num w:numId="4" w16cid:durableId="1955360016">
    <w:abstractNumId w:val="20"/>
  </w:num>
  <w:num w:numId="5" w16cid:durableId="505486739">
    <w:abstractNumId w:val="10"/>
  </w:num>
  <w:num w:numId="6" w16cid:durableId="1283342949">
    <w:abstractNumId w:val="3"/>
  </w:num>
  <w:num w:numId="7" w16cid:durableId="1463234054">
    <w:abstractNumId w:val="17"/>
  </w:num>
  <w:num w:numId="8" w16cid:durableId="711029758">
    <w:abstractNumId w:val="15"/>
  </w:num>
  <w:num w:numId="9" w16cid:durableId="369688680">
    <w:abstractNumId w:val="9"/>
  </w:num>
  <w:num w:numId="10" w16cid:durableId="1723090306">
    <w:abstractNumId w:val="1"/>
  </w:num>
  <w:num w:numId="11" w16cid:durableId="254872067">
    <w:abstractNumId w:val="19"/>
  </w:num>
  <w:num w:numId="12" w16cid:durableId="751004383">
    <w:abstractNumId w:val="16"/>
  </w:num>
  <w:num w:numId="13" w16cid:durableId="1853570700">
    <w:abstractNumId w:val="2"/>
  </w:num>
  <w:num w:numId="14" w16cid:durableId="859321819">
    <w:abstractNumId w:val="11"/>
  </w:num>
  <w:num w:numId="15" w16cid:durableId="1301153734">
    <w:abstractNumId w:val="0"/>
  </w:num>
  <w:num w:numId="16" w16cid:durableId="1369186456">
    <w:abstractNumId w:val="12"/>
  </w:num>
  <w:num w:numId="17" w16cid:durableId="1297831051">
    <w:abstractNumId w:val="13"/>
  </w:num>
  <w:num w:numId="18" w16cid:durableId="436408569">
    <w:abstractNumId w:val="8"/>
  </w:num>
  <w:num w:numId="19" w16cid:durableId="1833249970">
    <w:abstractNumId w:val="4"/>
  </w:num>
  <w:num w:numId="20" w16cid:durableId="192114539">
    <w:abstractNumId w:val="23"/>
  </w:num>
  <w:num w:numId="21" w16cid:durableId="1886680144">
    <w:abstractNumId w:val="6"/>
  </w:num>
  <w:num w:numId="22" w16cid:durableId="588730883">
    <w:abstractNumId w:val="24"/>
  </w:num>
  <w:num w:numId="23" w16cid:durableId="1384675415">
    <w:abstractNumId w:val="21"/>
  </w:num>
  <w:num w:numId="24" w16cid:durableId="1769304871">
    <w:abstractNumId w:val="7"/>
  </w:num>
  <w:num w:numId="25" w16cid:durableId="3571198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201B18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500A"/>
    <w:rsid w:val="002C3DC5"/>
    <w:rsid w:val="002D0FAF"/>
    <w:rsid w:val="002D3166"/>
    <w:rsid w:val="002D52B1"/>
    <w:rsid w:val="002D5ABC"/>
    <w:rsid w:val="002D74E6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29FD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7E76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856C3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B2029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46866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51041"/>
    <w:rsid w:val="00B5322A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94A"/>
    <w:rsid w:val="00BC5B9C"/>
    <w:rsid w:val="00BC72EE"/>
    <w:rsid w:val="00BC7C2C"/>
    <w:rsid w:val="00BD1628"/>
    <w:rsid w:val="00BD66B7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5D0B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61DFC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E3F145"/>
  <w15:docId w15:val="{E061B7F0-D635-456B-B3F4-A002ACAD8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BDF93-6D00-4A6A-98C6-23BA9DB97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507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IGOR THOMAZ VEIGA LEAL FERREIRA</cp:lastModifiedBy>
  <cp:revision>4</cp:revision>
  <cp:lastPrinted>2022-08-03T17:08:00Z</cp:lastPrinted>
  <dcterms:created xsi:type="dcterms:W3CDTF">2022-02-21T19:48:00Z</dcterms:created>
  <dcterms:modified xsi:type="dcterms:W3CDTF">2022-08-03T17:08:00Z</dcterms:modified>
</cp:coreProperties>
</file>