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118B" w:rsidRPr="00E654E6" w:rsidRDefault="004A118B" w:rsidP="004A118B">
      <w:pPr>
        <w:jc w:val="both"/>
        <w:rPr>
          <w:sz w:val="24"/>
          <w:szCs w:val="24"/>
        </w:rPr>
      </w:pPr>
    </w:p>
    <w:p w:rsidR="004A118B" w:rsidRPr="00E654E6" w:rsidRDefault="004A118B" w:rsidP="004A118B">
      <w:pPr>
        <w:jc w:val="both"/>
        <w:rPr>
          <w:sz w:val="24"/>
          <w:szCs w:val="24"/>
        </w:rPr>
      </w:pPr>
    </w:p>
    <w:p w:rsidR="004A118B" w:rsidRPr="00E654E6" w:rsidRDefault="004A118B" w:rsidP="004A118B">
      <w:pPr>
        <w:jc w:val="both"/>
        <w:rPr>
          <w:b/>
          <w:sz w:val="24"/>
          <w:szCs w:val="24"/>
        </w:rPr>
      </w:pPr>
      <w:r w:rsidRPr="00E654E6">
        <w:rPr>
          <w:b/>
          <w:sz w:val="24"/>
          <w:szCs w:val="24"/>
        </w:rPr>
        <w:t>PROJETO DE LEI Nº</w:t>
      </w:r>
      <w:r w:rsidR="00E654E6" w:rsidRPr="00E654E6">
        <w:rPr>
          <w:b/>
          <w:sz w:val="24"/>
          <w:szCs w:val="24"/>
        </w:rPr>
        <w:t xml:space="preserve"> 014/2023</w:t>
      </w:r>
    </w:p>
    <w:p w:rsidR="004A118B" w:rsidRPr="00E654E6" w:rsidRDefault="004A118B" w:rsidP="004A118B">
      <w:pPr>
        <w:jc w:val="both"/>
        <w:rPr>
          <w:sz w:val="24"/>
          <w:szCs w:val="24"/>
        </w:rPr>
      </w:pPr>
    </w:p>
    <w:p w:rsidR="004A118B" w:rsidRPr="00E654E6" w:rsidRDefault="004A118B" w:rsidP="004A118B">
      <w:pPr>
        <w:jc w:val="both"/>
        <w:rPr>
          <w:sz w:val="24"/>
          <w:szCs w:val="24"/>
        </w:rPr>
      </w:pPr>
    </w:p>
    <w:p w:rsidR="004A118B" w:rsidRPr="00E654E6" w:rsidRDefault="004A118B" w:rsidP="004A118B">
      <w:pPr>
        <w:ind w:left="2832"/>
        <w:jc w:val="both"/>
        <w:rPr>
          <w:sz w:val="24"/>
          <w:szCs w:val="24"/>
        </w:rPr>
      </w:pPr>
      <w:r w:rsidRPr="00E654E6">
        <w:rPr>
          <w:b/>
          <w:sz w:val="24"/>
          <w:szCs w:val="24"/>
        </w:rPr>
        <w:t>EMENTA:</w:t>
      </w:r>
      <w:r w:rsidRPr="00E654E6">
        <w:rPr>
          <w:sz w:val="24"/>
          <w:szCs w:val="24"/>
        </w:rPr>
        <w:t xml:space="preserve"> Institui a Politica Municipal de Enfrentamento das Mudanças Climáticas e dá outras providências.</w:t>
      </w:r>
    </w:p>
    <w:p w:rsidR="004A118B" w:rsidRPr="00E654E6" w:rsidRDefault="004A118B" w:rsidP="004A118B">
      <w:pPr>
        <w:jc w:val="both"/>
        <w:rPr>
          <w:sz w:val="24"/>
          <w:szCs w:val="24"/>
        </w:rPr>
      </w:pPr>
    </w:p>
    <w:p w:rsidR="004A118B" w:rsidRPr="00E654E6" w:rsidRDefault="004A118B" w:rsidP="004A118B">
      <w:pPr>
        <w:jc w:val="both"/>
        <w:rPr>
          <w:sz w:val="24"/>
          <w:szCs w:val="24"/>
        </w:rPr>
      </w:pPr>
    </w:p>
    <w:p w:rsidR="004A118B" w:rsidRPr="00E654E6" w:rsidRDefault="00E654E6" w:rsidP="004A118B">
      <w:pPr>
        <w:jc w:val="both"/>
        <w:rPr>
          <w:sz w:val="24"/>
          <w:szCs w:val="24"/>
        </w:rPr>
      </w:pPr>
      <w:r w:rsidRPr="00E654E6">
        <w:rPr>
          <w:b/>
          <w:sz w:val="24"/>
          <w:szCs w:val="24"/>
        </w:rPr>
        <w:t>A PREFEITA MUNICIPAL DE BRASILEIRA, Estado do Piauí, CARMEN GEAN VERAS DE MENESES</w:t>
      </w:r>
      <w:r w:rsidRPr="00E654E6">
        <w:rPr>
          <w:sz w:val="24"/>
          <w:szCs w:val="24"/>
        </w:rPr>
        <w:t xml:space="preserve">, no uso de suas atribuições legais, faz saber que </w:t>
      </w:r>
      <w:r w:rsidR="00D231D6">
        <w:rPr>
          <w:sz w:val="24"/>
          <w:szCs w:val="24"/>
        </w:rPr>
        <w:t>a Câmara Municipal aprovou e ela</w:t>
      </w:r>
      <w:bookmarkStart w:id="0" w:name="_GoBack"/>
      <w:bookmarkEnd w:id="0"/>
      <w:r w:rsidRPr="00E654E6">
        <w:rPr>
          <w:sz w:val="24"/>
          <w:szCs w:val="24"/>
        </w:rPr>
        <w:t xml:space="preserve"> agora sanciona a seguinte lei;</w:t>
      </w:r>
    </w:p>
    <w:p w:rsidR="004A118B" w:rsidRPr="00E654E6" w:rsidRDefault="004A118B" w:rsidP="004A118B">
      <w:pPr>
        <w:jc w:val="both"/>
        <w:rPr>
          <w:sz w:val="24"/>
          <w:szCs w:val="24"/>
        </w:rPr>
      </w:pPr>
    </w:p>
    <w:p w:rsidR="004A118B" w:rsidRPr="00E654E6" w:rsidRDefault="00E57A49" w:rsidP="004A118B">
      <w:pPr>
        <w:jc w:val="center"/>
        <w:rPr>
          <w:b/>
          <w:sz w:val="24"/>
          <w:szCs w:val="24"/>
        </w:rPr>
      </w:pPr>
      <w:r w:rsidRPr="00E654E6">
        <w:rPr>
          <w:b/>
          <w:sz w:val="24"/>
          <w:szCs w:val="24"/>
        </w:rPr>
        <w:t>CAPÍTULO I</w:t>
      </w:r>
    </w:p>
    <w:p w:rsidR="00E57A49" w:rsidRPr="00E654E6" w:rsidRDefault="00E57A49" w:rsidP="004A118B">
      <w:pPr>
        <w:jc w:val="center"/>
        <w:rPr>
          <w:b/>
          <w:sz w:val="24"/>
          <w:szCs w:val="24"/>
        </w:rPr>
      </w:pPr>
      <w:r w:rsidRPr="00E654E6">
        <w:rPr>
          <w:b/>
          <w:sz w:val="24"/>
          <w:szCs w:val="24"/>
        </w:rPr>
        <w:t>DISPOSIÇÕES GERAIS</w:t>
      </w:r>
    </w:p>
    <w:p w:rsidR="004A118B" w:rsidRPr="00E654E6" w:rsidRDefault="004A118B" w:rsidP="004A118B">
      <w:pPr>
        <w:jc w:val="center"/>
        <w:rPr>
          <w:sz w:val="24"/>
          <w:szCs w:val="24"/>
        </w:rPr>
      </w:pPr>
    </w:p>
    <w:p w:rsidR="004A118B" w:rsidRPr="00E654E6" w:rsidRDefault="004A118B" w:rsidP="004A118B">
      <w:pPr>
        <w:jc w:val="both"/>
        <w:rPr>
          <w:sz w:val="24"/>
          <w:szCs w:val="24"/>
        </w:rPr>
      </w:pPr>
    </w:p>
    <w:p w:rsidR="00E57A49" w:rsidRPr="00E654E6" w:rsidRDefault="004A118B" w:rsidP="004A118B">
      <w:pPr>
        <w:jc w:val="both"/>
        <w:rPr>
          <w:sz w:val="24"/>
          <w:szCs w:val="24"/>
        </w:rPr>
      </w:pPr>
      <w:r w:rsidRPr="00E654E6">
        <w:rPr>
          <w:sz w:val="24"/>
          <w:szCs w:val="24"/>
        </w:rPr>
        <w:t>.Art. 1º- F</w:t>
      </w:r>
      <w:r w:rsidR="00E57A49" w:rsidRPr="00E654E6">
        <w:rPr>
          <w:sz w:val="24"/>
          <w:szCs w:val="24"/>
        </w:rPr>
        <w:t xml:space="preserve">ica instituída a Política Municipal de Enfrentamento das Mudanças Climáticas </w:t>
      </w:r>
      <w:r w:rsidRPr="00E654E6">
        <w:rPr>
          <w:sz w:val="24"/>
          <w:szCs w:val="24"/>
        </w:rPr>
        <w:t>do município de Brasileira-PI</w:t>
      </w:r>
      <w:r w:rsidR="00E57A49" w:rsidRPr="00E654E6">
        <w:rPr>
          <w:sz w:val="24"/>
          <w:szCs w:val="24"/>
        </w:rPr>
        <w:t>, que orientará a elaboração de planos, programas, projetos e ações relacionadas direta ou indiretamente aos desafios das mudanças climáticas, à melhoria da qualidade do ar e à promoção de um desenvolvimento urbano resiliente ao clima e de baixo carbono.</w:t>
      </w:r>
    </w:p>
    <w:p w:rsidR="004A118B" w:rsidRPr="00E654E6" w:rsidRDefault="004A118B" w:rsidP="004A118B">
      <w:pPr>
        <w:jc w:val="both"/>
        <w:rPr>
          <w:sz w:val="24"/>
          <w:szCs w:val="24"/>
        </w:rPr>
      </w:pPr>
    </w:p>
    <w:p w:rsidR="00E57A49" w:rsidRPr="00E654E6" w:rsidRDefault="00E57A49" w:rsidP="004A118B">
      <w:pPr>
        <w:jc w:val="both"/>
        <w:rPr>
          <w:sz w:val="24"/>
          <w:szCs w:val="24"/>
        </w:rPr>
      </w:pPr>
      <w:r w:rsidRPr="00E654E6">
        <w:rPr>
          <w:sz w:val="24"/>
          <w:szCs w:val="24"/>
        </w:rPr>
        <w:t>Art</w:t>
      </w:r>
      <w:r w:rsidR="004A118B" w:rsidRPr="00E654E6">
        <w:rPr>
          <w:sz w:val="24"/>
          <w:szCs w:val="24"/>
        </w:rPr>
        <w:t>. 2°-</w:t>
      </w:r>
      <w:r w:rsidRPr="00E654E6">
        <w:rPr>
          <w:sz w:val="24"/>
          <w:szCs w:val="24"/>
        </w:rPr>
        <w:t xml:space="preserve"> A Política Municipal de Enfrentamento das Mudanças Climáticas tem por objetivo assegurar a contribuição do Poder Executivo no cumprimento de metas e estratégias, sobretudo com ações de mitigação, de ecoeficiência, de adaptação, de resiliência e de atendimento aos padrões de qualidade do ar estabelecidos por normativas e legislações estaduais e federais.</w:t>
      </w:r>
    </w:p>
    <w:p w:rsidR="004A118B" w:rsidRPr="00E654E6" w:rsidRDefault="004A118B" w:rsidP="004A118B">
      <w:pPr>
        <w:jc w:val="both"/>
        <w:rPr>
          <w:sz w:val="24"/>
          <w:szCs w:val="24"/>
        </w:rPr>
      </w:pPr>
    </w:p>
    <w:p w:rsidR="00E57A49" w:rsidRPr="00E654E6" w:rsidRDefault="00E57A49" w:rsidP="004A118B">
      <w:pPr>
        <w:jc w:val="center"/>
        <w:rPr>
          <w:b/>
          <w:sz w:val="24"/>
          <w:szCs w:val="24"/>
        </w:rPr>
      </w:pPr>
      <w:r w:rsidRPr="00E654E6">
        <w:rPr>
          <w:b/>
          <w:sz w:val="24"/>
          <w:szCs w:val="24"/>
        </w:rPr>
        <w:t>CAPÍTULO II</w:t>
      </w:r>
    </w:p>
    <w:p w:rsidR="00E57A49" w:rsidRPr="00E654E6" w:rsidRDefault="00E57A49" w:rsidP="004A118B">
      <w:pPr>
        <w:jc w:val="center"/>
        <w:rPr>
          <w:b/>
          <w:sz w:val="24"/>
          <w:szCs w:val="24"/>
        </w:rPr>
      </w:pPr>
      <w:r w:rsidRPr="00E654E6">
        <w:rPr>
          <w:b/>
          <w:sz w:val="24"/>
          <w:szCs w:val="24"/>
        </w:rPr>
        <w:t>DOS PRINCÍPIOS, DOS CONCEITOS E DAS DIRETRIZES</w:t>
      </w:r>
    </w:p>
    <w:p w:rsidR="004A118B" w:rsidRPr="00E654E6" w:rsidRDefault="00E57A49" w:rsidP="004A118B">
      <w:pPr>
        <w:jc w:val="center"/>
        <w:rPr>
          <w:b/>
          <w:sz w:val="24"/>
          <w:szCs w:val="24"/>
        </w:rPr>
      </w:pPr>
      <w:r w:rsidRPr="00E654E6">
        <w:rPr>
          <w:b/>
          <w:sz w:val="24"/>
          <w:szCs w:val="24"/>
        </w:rPr>
        <w:t xml:space="preserve">Seção I </w:t>
      </w:r>
    </w:p>
    <w:p w:rsidR="00E57A49" w:rsidRPr="00E654E6" w:rsidRDefault="00E57A49" w:rsidP="004A118B">
      <w:pPr>
        <w:jc w:val="center"/>
        <w:rPr>
          <w:b/>
          <w:sz w:val="24"/>
          <w:szCs w:val="24"/>
        </w:rPr>
      </w:pPr>
      <w:r w:rsidRPr="00E654E6">
        <w:rPr>
          <w:b/>
          <w:sz w:val="24"/>
          <w:szCs w:val="24"/>
        </w:rPr>
        <w:t>Dos Princípios</w:t>
      </w:r>
    </w:p>
    <w:p w:rsidR="004A118B" w:rsidRPr="00E654E6" w:rsidRDefault="004A118B" w:rsidP="004A118B">
      <w:pPr>
        <w:jc w:val="center"/>
        <w:rPr>
          <w:sz w:val="24"/>
          <w:szCs w:val="24"/>
        </w:rPr>
      </w:pPr>
    </w:p>
    <w:p w:rsidR="004A118B" w:rsidRPr="00E654E6" w:rsidRDefault="004A118B" w:rsidP="004A118B">
      <w:pPr>
        <w:jc w:val="center"/>
        <w:rPr>
          <w:sz w:val="24"/>
          <w:szCs w:val="24"/>
        </w:rPr>
      </w:pPr>
    </w:p>
    <w:p w:rsidR="00E57A49" w:rsidRPr="00E654E6" w:rsidRDefault="004A118B" w:rsidP="004A118B">
      <w:pPr>
        <w:jc w:val="both"/>
        <w:rPr>
          <w:sz w:val="24"/>
          <w:szCs w:val="24"/>
        </w:rPr>
      </w:pPr>
      <w:r w:rsidRPr="00E654E6">
        <w:rPr>
          <w:sz w:val="24"/>
          <w:szCs w:val="24"/>
        </w:rPr>
        <w:t>Art. 3°-</w:t>
      </w:r>
      <w:r w:rsidR="00E57A49" w:rsidRPr="00E654E6">
        <w:rPr>
          <w:sz w:val="24"/>
          <w:szCs w:val="24"/>
        </w:rPr>
        <w:t>A Política Municipal de Enfrentamento das Mudanças Climáticas tem como princípios:</w:t>
      </w:r>
    </w:p>
    <w:p w:rsidR="0068119B" w:rsidRPr="00E654E6" w:rsidRDefault="00E57A49" w:rsidP="004A118B">
      <w:pPr>
        <w:pStyle w:val="PargrafodaLista"/>
        <w:numPr>
          <w:ilvl w:val="0"/>
          <w:numId w:val="1"/>
        </w:numPr>
        <w:jc w:val="both"/>
        <w:rPr>
          <w:sz w:val="24"/>
          <w:szCs w:val="24"/>
        </w:rPr>
      </w:pPr>
      <w:r w:rsidRPr="00E654E6">
        <w:rPr>
          <w:sz w:val="24"/>
          <w:szCs w:val="24"/>
        </w:rPr>
        <w:t>a transversalidade e a multidisciplinaridade no diálo</w:t>
      </w:r>
      <w:r w:rsidR="004A118B" w:rsidRPr="00E654E6">
        <w:rPr>
          <w:sz w:val="24"/>
          <w:szCs w:val="24"/>
        </w:rPr>
        <w:t>go</w:t>
      </w:r>
      <w:r w:rsidRPr="00E654E6">
        <w:rPr>
          <w:sz w:val="24"/>
          <w:szCs w:val="24"/>
        </w:rPr>
        <w:t xml:space="preserve"> com a sociedade civil;</w:t>
      </w:r>
    </w:p>
    <w:p w:rsidR="0068119B" w:rsidRPr="00E654E6" w:rsidRDefault="00E57A49" w:rsidP="0068119B">
      <w:pPr>
        <w:pStyle w:val="PargrafodaLista"/>
        <w:numPr>
          <w:ilvl w:val="0"/>
          <w:numId w:val="1"/>
        </w:numPr>
        <w:jc w:val="both"/>
        <w:rPr>
          <w:sz w:val="24"/>
          <w:szCs w:val="24"/>
        </w:rPr>
      </w:pPr>
      <w:r w:rsidRPr="00E654E6">
        <w:rPr>
          <w:sz w:val="24"/>
          <w:szCs w:val="24"/>
        </w:rPr>
        <w:t>a gestão democrática, reconhecendo e dialogand</w:t>
      </w:r>
      <w:r w:rsidR="0068119B" w:rsidRPr="00E654E6">
        <w:rPr>
          <w:sz w:val="24"/>
          <w:szCs w:val="24"/>
        </w:rPr>
        <w:t>o</w:t>
      </w:r>
      <w:r w:rsidRPr="00E654E6">
        <w:rPr>
          <w:sz w:val="24"/>
          <w:szCs w:val="24"/>
        </w:rPr>
        <w:t xml:space="preserve"> com os sistemas coletivos</w:t>
      </w:r>
      <w:r w:rsidR="0068119B" w:rsidRPr="00E654E6">
        <w:rPr>
          <w:sz w:val="24"/>
          <w:szCs w:val="24"/>
        </w:rPr>
        <w:t xml:space="preserve"> </w:t>
      </w:r>
      <w:r w:rsidRPr="00E654E6">
        <w:rPr>
          <w:sz w:val="24"/>
          <w:szCs w:val="24"/>
        </w:rPr>
        <w:t>que atuam nas mudanças do c</w:t>
      </w:r>
      <w:r w:rsidR="0068119B" w:rsidRPr="00E654E6">
        <w:rPr>
          <w:sz w:val="24"/>
          <w:szCs w:val="24"/>
        </w:rPr>
        <w:t>lima e qualidade do ar no Município de Brasileira-PI;</w:t>
      </w:r>
    </w:p>
    <w:p w:rsidR="0068119B" w:rsidRPr="00E654E6" w:rsidRDefault="00E57A49" w:rsidP="004A118B">
      <w:pPr>
        <w:pStyle w:val="PargrafodaLista"/>
        <w:numPr>
          <w:ilvl w:val="0"/>
          <w:numId w:val="1"/>
        </w:numPr>
        <w:jc w:val="both"/>
        <w:rPr>
          <w:sz w:val="24"/>
          <w:szCs w:val="24"/>
        </w:rPr>
      </w:pPr>
      <w:r w:rsidRPr="00E654E6">
        <w:rPr>
          <w:sz w:val="24"/>
          <w:szCs w:val="24"/>
        </w:rPr>
        <w:lastRenderedPageBreak/>
        <w:t>o desenvolvimento sustentável como condição para enfrentar as mudanças climáticas e conciliar o atendimento às necessidades da coletividade, envolvendo as dimensões social, ambiental e econômica;</w:t>
      </w:r>
    </w:p>
    <w:p w:rsidR="0068119B" w:rsidRPr="00E654E6" w:rsidRDefault="00E57A49" w:rsidP="004A118B">
      <w:pPr>
        <w:pStyle w:val="PargrafodaLista"/>
        <w:numPr>
          <w:ilvl w:val="0"/>
          <w:numId w:val="1"/>
        </w:numPr>
        <w:jc w:val="both"/>
        <w:rPr>
          <w:sz w:val="24"/>
          <w:szCs w:val="24"/>
        </w:rPr>
      </w:pPr>
      <w:r w:rsidRPr="00E654E6">
        <w:rPr>
          <w:sz w:val="24"/>
          <w:szCs w:val="24"/>
        </w:rPr>
        <w:t>os compromissos acordados em planos e programas, visando à redução dos gases de efeito estufa nos âmbitos local e global;</w:t>
      </w:r>
    </w:p>
    <w:p w:rsidR="0068119B" w:rsidRPr="00E654E6" w:rsidRDefault="00E57A49" w:rsidP="004A118B">
      <w:pPr>
        <w:pStyle w:val="PargrafodaLista"/>
        <w:numPr>
          <w:ilvl w:val="0"/>
          <w:numId w:val="1"/>
        </w:numPr>
        <w:jc w:val="both"/>
        <w:rPr>
          <w:sz w:val="24"/>
          <w:szCs w:val="24"/>
        </w:rPr>
      </w:pPr>
      <w:r w:rsidRPr="00E654E6">
        <w:rPr>
          <w:sz w:val="24"/>
          <w:szCs w:val="24"/>
        </w:rPr>
        <w:t>a prevenção, que deve orientar as políticas públicas, e a precaução, que deve ser usada como razão para enfrentamento dos impactos das mudanças climáticas;</w:t>
      </w:r>
    </w:p>
    <w:p w:rsidR="0068119B" w:rsidRPr="00E654E6" w:rsidRDefault="00E57A49" w:rsidP="0068119B">
      <w:pPr>
        <w:pStyle w:val="PargrafodaLista"/>
        <w:numPr>
          <w:ilvl w:val="0"/>
          <w:numId w:val="1"/>
        </w:numPr>
        <w:jc w:val="both"/>
        <w:rPr>
          <w:sz w:val="24"/>
          <w:szCs w:val="24"/>
        </w:rPr>
      </w:pPr>
      <w:r w:rsidRPr="00E654E6">
        <w:rPr>
          <w:sz w:val="24"/>
          <w:szCs w:val="24"/>
        </w:rPr>
        <w:t>a responsabilização comum, porém diferenciada, segundo a qual a contribuição de cada um para o esforço de mitigação deve ocorrer de acordo com sua capacidade de evitar os impactos da mudança climática;</w:t>
      </w:r>
    </w:p>
    <w:p w:rsidR="0068119B" w:rsidRPr="00E654E6" w:rsidRDefault="00E57A49" w:rsidP="004A118B">
      <w:pPr>
        <w:pStyle w:val="PargrafodaLista"/>
        <w:numPr>
          <w:ilvl w:val="0"/>
          <w:numId w:val="1"/>
        </w:numPr>
        <w:jc w:val="both"/>
        <w:rPr>
          <w:sz w:val="24"/>
          <w:szCs w:val="24"/>
        </w:rPr>
      </w:pPr>
      <w:r w:rsidRPr="00E654E6">
        <w:rPr>
          <w:sz w:val="24"/>
          <w:szCs w:val="24"/>
        </w:rPr>
        <w:t xml:space="preserve"> o incentivo à pessoa, ao grupo ou à comunidade cujo modo de vida ou ação auxilie na conservação do meio ambiente, garantindo que os recursos naturais ou as soluções baseadas na natureza empregadas no ambiente urbano prestem serviços ecossistêmicos à sociedade;</w:t>
      </w:r>
    </w:p>
    <w:p w:rsidR="00E57A49" w:rsidRPr="00E654E6" w:rsidRDefault="00E57A49" w:rsidP="004A118B">
      <w:pPr>
        <w:pStyle w:val="PargrafodaLista"/>
        <w:numPr>
          <w:ilvl w:val="0"/>
          <w:numId w:val="1"/>
        </w:numPr>
        <w:jc w:val="both"/>
        <w:rPr>
          <w:sz w:val="24"/>
          <w:szCs w:val="24"/>
        </w:rPr>
      </w:pPr>
      <w:r w:rsidRPr="00E654E6">
        <w:rPr>
          <w:sz w:val="24"/>
          <w:szCs w:val="24"/>
        </w:rPr>
        <w:t>a promoção da ampla divulgação dos aspectos relacionados às mudanças climáticas e as ações para o enfrentamento dessas mudanças, garantindo direito de acesso à informação e participação da sociedade.</w:t>
      </w:r>
    </w:p>
    <w:p w:rsidR="0068119B" w:rsidRPr="00E654E6" w:rsidRDefault="0068119B" w:rsidP="004A118B">
      <w:pPr>
        <w:jc w:val="both"/>
        <w:rPr>
          <w:sz w:val="24"/>
          <w:szCs w:val="24"/>
        </w:rPr>
      </w:pPr>
    </w:p>
    <w:p w:rsidR="0068119B" w:rsidRPr="00E654E6" w:rsidRDefault="00E57A49" w:rsidP="0068119B">
      <w:pPr>
        <w:jc w:val="center"/>
        <w:rPr>
          <w:b/>
          <w:sz w:val="24"/>
          <w:szCs w:val="24"/>
        </w:rPr>
      </w:pPr>
      <w:r w:rsidRPr="00E654E6">
        <w:rPr>
          <w:b/>
          <w:sz w:val="24"/>
          <w:szCs w:val="24"/>
        </w:rPr>
        <w:t>Seção II</w:t>
      </w:r>
    </w:p>
    <w:p w:rsidR="00E57A49" w:rsidRPr="00E654E6" w:rsidRDefault="00E57A49" w:rsidP="0068119B">
      <w:pPr>
        <w:jc w:val="center"/>
        <w:rPr>
          <w:b/>
          <w:sz w:val="24"/>
          <w:szCs w:val="24"/>
        </w:rPr>
      </w:pPr>
      <w:r w:rsidRPr="00E654E6">
        <w:rPr>
          <w:b/>
          <w:sz w:val="24"/>
          <w:szCs w:val="24"/>
        </w:rPr>
        <w:t>Dos Conceitos</w:t>
      </w:r>
    </w:p>
    <w:p w:rsidR="0068119B" w:rsidRPr="00E654E6" w:rsidRDefault="0068119B" w:rsidP="004A118B">
      <w:pPr>
        <w:jc w:val="both"/>
        <w:rPr>
          <w:sz w:val="24"/>
          <w:szCs w:val="24"/>
        </w:rPr>
      </w:pPr>
    </w:p>
    <w:p w:rsidR="00E57A49" w:rsidRPr="00E654E6" w:rsidRDefault="00E57A49" w:rsidP="004A118B">
      <w:pPr>
        <w:jc w:val="both"/>
        <w:rPr>
          <w:sz w:val="24"/>
          <w:szCs w:val="24"/>
        </w:rPr>
      </w:pPr>
      <w:r w:rsidRPr="00E654E6">
        <w:rPr>
          <w:sz w:val="24"/>
          <w:szCs w:val="24"/>
        </w:rPr>
        <w:t>Art. 4° - Para os fins desta lei, consideram-se:</w:t>
      </w:r>
    </w:p>
    <w:p w:rsidR="00193EA6" w:rsidRPr="00E654E6" w:rsidRDefault="00193EA6" w:rsidP="004A118B">
      <w:pPr>
        <w:jc w:val="both"/>
        <w:rPr>
          <w:sz w:val="24"/>
          <w:szCs w:val="24"/>
        </w:rPr>
      </w:pPr>
    </w:p>
    <w:p w:rsidR="00E57A49" w:rsidRPr="00E654E6" w:rsidRDefault="00E57A49" w:rsidP="004A118B">
      <w:pPr>
        <w:jc w:val="both"/>
        <w:rPr>
          <w:sz w:val="24"/>
          <w:szCs w:val="24"/>
        </w:rPr>
      </w:pPr>
      <w:r w:rsidRPr="00E654E6">
        <w:rPr>
          <w:sz w:val="24"/>
          <w:szCs w:val="24"/>
        </w:rPr>
        <w:t>I — adaptação, as iniciativas e as medidas para reduzir a vulnerabilidade dos sistemas naturais e humanos frente aos efeitos atuais e esperados das mudanças climáticas;</w:t>
      </w:r>
    </w:p>
    <w:p w:rsidR="00E57A49" w:rsidRPr="00E654E6" w:rsidRDefault="00E57A49" w:rsidP="004A118B">
      <w:pPr>
        <w:jc w:val="both"/>
        <w:rPr>
          <w:sz w:val="24"/>
          <w:szCs w:val="24"/>
        </w:rPr>
      </w:pPr>
      <w:r w:rsidRPr="00E654E6">
        <w:rPr>
          <w:sz w:val="24"/>
          <w:szCs w:val="24"/>
        </w:rPr>
        <w:t>— desenvolvimento sustentável, o modelo de desenvolvimento que prevê a integração entre o crescimento econômico, a inclusão social e a proteção ambiental quando se leva em consideração interesses locais, regionais, nacionais e globais e, especialmente, os direitos das futuras gerações;</w:t>
      </w:r>
    </w:p>
    <w:p w:rsidR="00E57A49" w:rsidRPr="00E654E6" w:rsidRDefault="00E57A49" w:rsidP="004A118B">
      <w:pPr>
        <w:jc w:val="both"/>
        <w:rPr>
          <w:sz w:val="24"/>
          <w:szCs w:val="24"/>
        </w:rPr>
      </w:pPr>
      <w:r w:rsidRPr="00E654E6">
        <w:rPr>
          <w:sz w:val="24"/>
          <w:szCs w:val="24"/>
        </w:rPr>
        <w:t>III — ecoeficiência, a entrega de bens e serviços com valores competitivos, que satisfaçam as necessidades humanas e tragam qualidade de vida, reduzindo progressivamente impactos ambientais, com foco na transição de economia de baixo carbono;</w:t>
      </w:r>
    </w:p>
    <w:p w:rsidR="00E57A49" w:rsidRPr="00E654E6" w:rsidRDefault="00E57A49" w:rsidP="004A118B">
      <w:pPr>
        <w:jc w:val="both"/>
        <w:rPr>
          <w:sz w:val="24"/>
          <w:szCs w:val="24"/>
        </w:rPr>
      </w:pPr>
      <w:r w:rsidRPr="00E654E6">
        <w:rPr>
          <w:sz w:val="24"/>
          <w:szCs w:val="24"/>
        </w:rPr>
        <w:t>IV — efeitos adversos das mudanças climá</w:t>
      </w:r>
      <w:r w:rsidR="00193EA6" w:rsidRPr="00E654E6">
        <w:rPr>
          <w:sz w:val="24"/>
          <w:szCs w:val="24"/>
        </w:rPr>
        <w:t>ticas,</w:t>
      </w:r>
      <w:r w:rsidRPr="00E654E6">
        <w:rPr>
          <w:sz w:val="24"/>
          <w:szCs w:val="24"/>
        </w:rPr>
        <w:t xml:space="preserve"> alterações no meio físico ou na biota resultantes da mudança do clima e que tenham e deletérios significativos sobre a</w:t>
      </w:r>
      <w:r w:rsidR="00193EA6" w:rsidRPr="00E654E6">
        <w:rPr>
          <w:sz w:val="24"/>
          <w:szCs w:val="24"/>
        </w:rPr>
        <w:t xml:space="preserve"> </w:t>
      </w:r>
      <w:r w:rsidRPr="00E654E6">
        <w:rPr>
          <w:sz w:val="24"/>
          <w:szCs w:val="24"/>
        </w:rPr>
        <w:t>composição, resiliência ou produtividade de ecossistemas n</w:t>
      </w:r>
      <w:r w:rsidR="00193EA6" w:rsidRPr="00E654E6">
        <w:rPr>
          <w:sz w:val="24"/>
          <w:szCs w:val="24"/>
        </w:rPr>
        <w:t>aturais e manejados, sobre o fun</w:t>
      </w:r>
      <w:r w:rsidRPr="00E654E6">
        <w:rPr>
          <w:sz w:val="24"/>
          <w:szCs w:val="24"/>
        </w:rPr>
        <w:t>cionamento de sistemas socioeconômicos ou sobre a saúde e o bem-estar humanos;</w:t>
      </w:r>
    </w:p>
    <w:p w:rsidR="00E57A49" w:rsidRPr="00E654E6" w:rsidRDefault="00E57A49" w:rsidP="004A118B">
      <w:pPr>
        <w:jc w:val="both"/>
        <w:rPr>
          <w:sz w:val="24"/>
          <w:szCs w:val="24"/>
        </w:rPr>
      </w:pPr>
      <w:r w:rsidRPr="00E654E6">
        <w:rPr>
          <w:sz w:val="24"/>
          <w:szCs w:val="24"/>
        </w:rPr>
        <w:lastRenderedPageBreak/>
        <w:t>V — emissões, a liberação de gases de efeito estufa, poluentes atmosféricos locais ou seus precursores na atmosfera, numa área específica e num período determinado;</w:t>
      </w:r>
    </w:p>
    <w:p w:rsidR="00E57A49" w:rsidRPr="00E654E6" w:rsidRDefault="00E57A49" w:rsidP="004A118B">
      <w:pPr>
        <w:jc w:val="both"/>
        <w:rPr>
          <w:sz w:val="24"/>
          <w:szCs w:val="24"/>
        </w:rPr>
      </w:pPr>
      <w:r w:rsidRPr="00E654E6">
        <w:rPr>
          <w:sz w:val="24"/>
          <w:szCs w:val="24"/>
        </w:rPr>
        <w:t>VI — emissões liquidas, as emissões resultantes do aumento de fixação de carbono por meio de métodos naturais ou tecnologias de captura de gases de efeito estufa;</w:t>
      </w:r>
    </w:p>
    <w:p w:rsidR="00E57A49" w:rsidRPr="00E654E6" w:rsidRDefault="00E57A49" w:rsidP="004A118B">
      <w:pPr>
        <w:jc w:val="both"/>
        <w:rPr>
          <w:sz w:val="24"/>
          <w:szCs w:val="24"/>
        </w:rPr>
      </w:pPr>
      <w:r w:rsidRPr="00E654E6">
        <w:rPr>
          <w:sz w:val="24"/>
          <w:szCs w:val="24"/>
        </w:rPr>
        <w:t>VII — enfrentamento, o conjunto de ações e medidas capazes de alterar impactos e desafios e que promovam a sensibilização da sociedade para as questões socioambientais;</w:t>
      </w:r>
    </w:p>
    <w:p w:rsidR="00E57A49" w:rsidRPr="00E654E6" w:rsidRDefault="00E57A49" w:rsidP="004A118B">
      <w:pPr>
        <w:jc w:val="both"/>
        <w:rPr>
          <w:sz w:val="24"/>
          <w:szCs w:val="24"/>
        </w:rPr>
      </w:pPr>
      <w:r w:rsidRPr="00E654E6">
        <w:rPr>
          <w:sz w:val="24"/>
          <w:szCs w:val="24"/>
        </w:rPr>
        <w:t>VIII — fonte, o processo ou a atividade que libere, na atmosfera, gás de efeito estufa, aerossol, precursor de gás de efeito estufa ou poluentes atmosféricos locais;</w:t>
      </w:r>
    </w:p>
    <w:p w:rsidR="00E57A49" w:rsidRPr="00E654E6" w:rsidRDefault="00193EA6" w:rsidP="004A118B">
      <w:pPr>
        <w:jc w:val="both"/>
        <w:rPr>
          <w:sz w:val="24"/>
          <w:szCs w:val="24"/>
        </w:rPr>
      </w:pPr>
      <w:r w:rsidRPr="00E654E6">
        <w:rPr>
          <w:sz w:val="24"/>
          <w:szCs w:val="24"/>
        </w:rPr>
        <w:t>IX— gases de efeito estufa (</w:t>
      </w:r>
      <w:r w:rsidR="00E57A49" w:rsidRPr="00E654E6">
        <w:rPr>
          <w:sz w:val="24"/>
          <w:szCs w:val="24"/>
        </w:rPr>
        <w:t>GEE</w:t>
      </w:r>
      <w:r w:rsidRPr="00E654E6">
        <w:rPr>
          <w:sz w:val="24"/>
          <w:szCs w:val="24"/>
        </w:rPr>
        <w:t xml:space="preserve">), </w:t>
      </w:r>
      <w:r w:rsidR="00E57A49" w:rsidRPr="00E654E6">
        <w:rPr>
          <w:sz w:val="24"/>
          <w:szCs w:val="24"/>
        </w:rPr>
        <w:t xml:space="preserve"> os constituintes gasosos, naturais ou antrópicos, que, na atmosfera, absorvem e reemitem radiação infravermelha;</w:t>
      </w:r>
    </w:p>
    <w:p w:rsidR="00E57A49" w:rsidRPr="00E654E6" w:rsidRDefault="00E57A49" w:rsidP="004A118B">
      <w:pPr>
        <w:jc w:val="both"/>
        <w:rPr>
          <w:sz w:val="24"/>
          <w:szCs w:val="24"/>
        </w:rPr>
      </w:pPr>
      <w:r w:rsidRPr="00E654E6">
        <w:rPr>
          <w:sz w:val="24"/>
          <w:szCs w:val="24"/>
        </w:rPr>
        <w:t>X — impacto, os efeitos das mudanças climáticas nos sistemas humanos e naturais;</w:t>
      </w:r>
    </w:p>
    <w:p w:rsidR="00E57A49" w:rsidRPr="00E654E6" w:rsidRDefault="00E57A49" w:rsidP="004A118B">
      <w:pPr>
        <w:jc w:val="both"/>
        <w:rPr>
          <w:sz w:val="24"/>
          <w:szCs w:val="24"/>
        </w:rPr>
      </w:pPr>
      <w:r w:rsidRPr="00E654E6">
        <w:rPr>
          <w:sz w:val="24"/>
          <w:szCs w:val="24"/>
        </w:rPr>
        <w:t>XI — mitigação, as mudanças e as substituições tecnológicas que reduzam o uso de recursos e as emissões por unidade de produção, bem como a implementação de medidas que reduzam as emissões de GEE e aumentem os sumidouros;</w:t>
      </w:r>
    </w:p>
    <w:p w:rsidR="00E57A49" w:rsidRPr="00E654E6" w:rsidRDefault="00E57A49" w:rsidP="004A118B">
      <w:pPr>
        <w:jc w:val="both"/>
        <w:rPr>
          <w:sz w:val="24"/>
          <w:szCs w:val="24"/>
        </w:rPr>
      </w:pPr>
      <w:r w:rsidRPr="00E654E6">
        <w:rPr>
          <w:sz w:val="24"/>
          <w:szCs w:val="24"/>
        </w:rPr>
        <w:t>XII — mudança climática, a alteração nos padrões das condições atmosféricas e meteorológicas que possam ser direta ou indiretamente atribuídas à atividade humana, ou da composição da atmosfera mundial e que se somem àquela provocada pela variabilidade climática natural, observada ao longo de períodos comparáveis;</w:t>
      </w:r>
    </w:p>
    <w:p w:rsidR="00E57A49" w:rsidRPr="00E654E6" w:rsidRDefault="00E57A49" w:rsidP="004A118B">
      <w:pPr>
        <w:jc w:val="both"/>
        <w:rPr>
          <w:sz w:val="24"/>
          <w:szCs w:val="24"/>
        </w:rPr>
      </w:pPr>
      <w:r w:rsidRPr="00E654E6">
        <w:rPr>
          <w:sz w:val="24"/>
          <w:szCs w:val="24"/>
        </w:rPr>
        <w:t>XIII — poluentes atmosféricos locais, os gases e os materiais particulados em suspensão que afetam negativamente a qualidad</w:t>
      </w:r>
      <w:r w:rsidR="00193EA6" w:rsidRPr="00E654E6">
        <w:rPr>
          <w:sz w:val="24"/>
          <w:szCs w:val="24"/>
        </w:rPr>
        <w:t>e do ar local e a saúde da</w:t>
      </w:r>
      <w:r w:rsidRPr="00E654E6">
        <w:rPr>
          <w:sz w:val="24"/>
          <w:szCs w:val="24"/>
        </w:rPr>
        <w:t>s pessoas, emitidos por fontes móveis ou fixas diretamente ou decorrentes de reações químicas com os gases existentes na atmosfera;</w:t>
      </w:r>
    </w:p>
    <w:p w:rsidR="00E57A49" w:rsidRPr="00E654E6" w:rsidRDefault="00E57A49" w:rsidP="004A118B">
      <w:pPr>
        <w:jc w:val="both"/>
        <w:rPr>
          <w:sz w:val="24"/>
          <w:szCs w:val="24"/>
        </w:rPr>
      </w:pPr>
      <w:r w:rsidRPr="00E654E6">
        <w:rPr>
          <w:sz w:val="24"/>
          <w:szCs w:val="24"/>
        </w:rPr>
        <w:t>XIV — resiliência, a capacidade de um determinado sistema social ou ecológico de sofrer perturbação, mantendo sua estrutura básica e retornando à sua forma de equilíbrio e estabilidade por meio da auto-organização e adaptação;</w:t>
      </w:r>
    </w:p>
    <w:p w:rsidR="00E57A49" w:rsidRPr="00E654E6" w:rsidRDefault="00E57A49" w:rsidP="004A118B">
      <w:pPr>
        <w:jc w:val="both"/>
        <w:rPr>
          <w:sz w:val="24"/>
          <w:szCs w:val="24"/>
        </w:rPr>
      </w:pPr>
      <w:r w:rsidRPr="00E654E6">
        <w:rPr>
          <w:sz w:val="24"/>
          <w:szCs w:val="24"/>
        </w:rPr>
        <w:t>XV — protetor, a pessoa, o grupo ou a comunidade cujo modo de vida ou ação auxilie na conservação do meio ambiente, garantindo que a natureza ou soluções baseadas na natureza empregadas no ambiente urbano prestem serviços ecossistêmicos à sociedade;</w:t>
      </w:r>
    </w:p>
    <w:p w:rsidR="00E57A49" w:rsidRPr="00E654E6" w:rsidRDefault="00E57A49" w:rsidP="004A118B">
      <w:pPr>
        <w:jc w:val="both"/>
        <w:rPr>
          <w:sz w:val="24"/>
          <w:szCs w:val="24"/>
        </w:rPr>
      </w:pPr>
      <w:r w:rsidRPr="00E654E6">
        <w:rPr>
          <w:sz w:val="24"/>
          <w:szCs w:val="24"/>
        </w:rPr>
        <w:t xml:space="preserve">XVI — serviços </w:t>
      </w:r>
      <w:r w:rsidR="00714E27" w:rsidRPr="00E654E6">
        <w:rPr>
          <w:sz w:val="24"/>
          <w:szCs w:val="24"/>
        </w:rPr>
        <w:t>ecossistêmicos, as contribuições</w:t>
      </w:r>
      <w:r w:rsidRPr="00E654E6">
        <w:rPr>
          <w:sz w:val="24"/>
          <w:szCs w:val="24"/>
        </w:rPr>
        <w:t xml:space="preserve"> diretas e indiretas das funções prestadas pelo</w:t>
      </w:r>
      <w:r w:rsidR="009B6D28" w:rsidRPr="00E654E6">
        <w:rPr>
          <w:sz w:val="24"/>
          <w:szCs w:val="24"/>
        </w:rPr>
        <w:t xml:space="preserve">s ecossistemas para o bem-estar </w:t>
      </w:r>
      <w:r w:rsidRPr="00E654E6">
        <w:rPr>
          <w:sz w:val="24"/>
          <w:szCs w:val="24"/>
        </w:rPr>
        <w:t xml:space="preserve">divididos em serviços de fornecimento, de regulação, de </w:t>
      </w:r>
      <w:r w:rsidRPr="00E654E6">
        <w:rPr>
          <w:i/>
          <w:sz w:val="24"/>
          <w:szCs w:val="24"/>
        </w:rPr>
        <w:t>habitat</w:t>
      </w:r>
      <w:r w:rsidRPr="00E654E6">
        <w:rPr>
          <w:sz w:val="24"/>
          <w:szCs w:val="24"/>
        </w:rPr>
        <w:t xml:space="preserve"> e culturais;</w:t>
      </w:r>
    </w:p>
    <w:p w:rsidR="00E57A49" w:rsidRPr="00E654E6" w:rsidRDefault="00E57A49" w:rsidP="004A118B">
      <w:pPr>
        <w:jc w:val="both"/>
        <w:rPr>
          <w:sz w:val="24"/>
          <w:szCs w:val="24"/>
        </w:rPr>
      </w:pPr>
      <w:r w:rsidRPr="00E654E6">
        <w:rPr>
          <w:sz w:val="24"/>
          <w:szCs w:val="24"/>
        </w:rPr>
        <w:t>XVII — soluções baseadas na natureza, as ações inspiradas, apoiadas ou copiadas da natureza que visam ajudar as sociedades a abordar uma variedade de desafios ambientais, sociais e econômicos, de forma sustentável;</w:t>
      </w:r>
    </w:p>
    <w:p w:rsidR="00E57A49" w:rsidRPr="00E654E6" w:rsidRDefault="00E57A49" w:rsidP="004A118B">
      <w:pPr>
        <w:jc w:val="both"/>
        <w:rPr>
          <w:sz w:val="24"/>
          <w:szCs w:val="24"/>
        </w:rPr>
      </w:pPr>
      <w:r w:rsidRPr="00E654E6">
        <w:rPr>
          <w:sz w:val="24"/>
          <w:szCs w:val="24"/>
        </w:rPr>
        <w:lastRenderedPageBreak/>
        <w:t>XVIII — transição energética, a troca ou diversificação dos insumos da matriz energética do Município por outros tipos de fontes menos poluentes ao meio ambiente;</w:t>
      </w:r>
    </w:p>
    <w:p w:rsidR="00E57A49" w:rsidRPr="00E654E6" w:rsidRDefault="009B6D28" w:rsidP="004A118B">
      <w:pPr>
        <w:jc w:val="both"/>
        <w:rPr>
          <w:sz w:val="24"/>
          <w:szCs w:val="24"/>
        </w:rPr>
      </w:pPr>
      <w:r w:rsidRPr="00E654E6">
        <w:rPr>
          <w:sz w:val="24"/>
          <w:szCs w:val="24"/>
        </w:rPr>
        <w:t>XIX</w:t>
      </w:r>
      <w:r w:rsidR="00E57A49" w:rsidRPr="00E654E6">
        <w:rPr>
          <w:sz w:val="24"/>
          <w:szCs w:val="24"/>
        </w:rPr>
        <w:t xml:space="preserve"> — transporte ativo, o conjunto de modos de transporte que utilizam o esforço </w:t>
      </w:r>
      <w:r w:rsidR="00B338CC" w:rsidRPr="00E654E6">
        <w:rPr>
          <w:sz w:val="24"/>
          <w:szCs w:val="24"/>
        </w:rPr>
        <w:t>h</w:t>
      </w:r>
      <w:r w:rsidR="00E57A49" w:rsidRPr="00E654E6">
        <w:rPr>
          <w:sz w:val="24"/>
          <w:szCs w:val="24"/>
        </w:rPr>
        <w:t>umano, como a caminhada e a bicicleta;</w:t>
      </w:r>
    </w:p>
    <w:p w:rsidR="00E57A49" w:rsidRPr="00E654E6" w:rsidRDefault="00E57A49" w:rsidP="004A118B">
      <w:pPr>
        <w:jc w:val="both"/>
        <w:rPr>
          <w:sz w:val="24"/>
          <w:szCs w:val="24"/>
        </w:rPr>
      </w:pPr>
      <w:r w:rsidRPr="00E654E6">
        <w:rPr>
          <w:sz w:val="24"/>
          <w:szCs w:val="24"/>
        </w:rPr>
        <w:t>XX — sumidouro, o processo, a atividade ou o mecanismo que remova da atmosfera GEE, aerossol ou precursor de GEE;</w:t>
      </w:r>
    </w:p>
    <w:p w:rsidR="00E57A49" w:rsidRPr="00E654E6" w:rsidRDefault="00E57A49" w:rsidP="004A118B">
      <w:pPr>
        <w:jc w:val="both"/>
        <w:rPr>
          <w:sz w:val="24"/>
          <w:szCs w:val="24"/>
        </w:rPr>
      </w:pPr>
      <w:r w:rsidRPr="00E654E6">
        <w:rPr>
          <w:sz w:val="24"/>
          <w:szCs w:val="24"/>
        </w:rPr>
        <w:t>XXI — vulnerabilidade, o grau de suscetibilidade e a incapacidade de um sistema, em função de sua sensibilidade, capacidade de adaptação, caráter, magnitude e taxa de mudança e variação do clima a que está exposto, de lidar com os efeitos adversos das mudanças climáticas, entre os quais a variabilidade climática e os eventos extremos.</w:t>
      </w:r>
    </w:p>
    <w:p w:rsidR="005F71BF" w:rsidRPr="00E654E6" w:rsidRDefault="005F71BF" w:rsidP="004A118B">
      <w:pPr>
        <w:jc w:val="both"/>
        <w:rPr>
          <w:sz w:val="24"/>
          <w:szCs w:val="24"/>
        </w:rPr>
      </w:pPr>
    </w:p>
    <w:p w:rsidR="005F71BF" w:rsidRPr="00E654E6" w:rsidRDefault="00E57A49" w:rsidP="005F71BF">
      <w:pPr>
        <w:jc w:val="center"/>
        <w:rPr>
          <w:b/>
          <w:sz w:val="24"/>
          <w:szCs w:val="24"/>
        </w:rPr>
      </w:pPr>
      <w:r w:rsidRPr="00E654E6">
        <w:rPr>
          <w:b/>
          <w:sz w:val="24"/>
          <w:szCs w:val="24"/>
        </w:rPr>
        <w:t xml:space="preserve">Seção III </w:t>
      </w:r>
    </w:p>
    <w:p w:rsidR="00E57A49" w:rsidRPr="00E654E6" w:rsidRDefault="00E57A49" w:rsidP="005F71BF">
      <w:pPr>
        <w:jc w:val="center"/>
        <w:rPr>
          <w:b/>
          <w:sz w:val="24"/>
          <w:szCs w:val="24"/>
        </w:rPr>
      </w:pPr>
      <w:r w:rsidRPr="00E654E6">
        <w:rPr>
          <w:b/>
          <w:sz w:val="24"/>
          <w:szCs w:val="24"/>
        </w:rPr>
        <w:t>Das Diretrizes</w:t>
      </w:r>
    </w:p>
    <w:p w:rsidR="005F71BF" w:rsidRPr="00E654E6" w:rsidRDefault="005F71BF" w:rsidP="005F71BF">
      <w:pPr>
        <w:jc w:val="center"/>
        <w:rPr>
          <w:sz w:val="24"/>
          <w:szCs w:val="24"/>
        </w:rPr>
      </w:pPr>
    </w:p>
    <w:p w:rsidR="00E57A49" w:rsidRPr="00E654E6" w:rsidRDefault="00E57A49" w:rsidP="004A118B">
      <w:pPr>
        <w:jc w:val="both"/>
        <w:rPr>
          <w:sz w:val="24"/>
          <w:szCs w:val="24"/>
        </w:rPr>
      </w:pPr>
      <w:r w:rsidRPr="00E654E6">
        <w:rPr>
          <w:sz w:val="24"/>
          <w:szCs w:val="24"/>
        </w:rPr>
        <w:t>Art. 5° — A Política Municipal de Enfrentamento das Mudanças Climáticas tem como diretrizes:</w:t>
      </w:r>
    </w:p>
    <w:p w:rsidR="005F71BF" w:rsidRPr="00E654E6" w:rsidRDefault="005F71BF" w:rsidP="004A118B">
      <w:pPr>
        <w:jc w:val="both"/>
        <w:rPr>
          <w:sz w:val="24"/>
          <w:szCs w:val="24"/>
        </w:rPr>
      </w:pPr>
    </w:p>
    <w:p w:rsidR="00E57A49" w:rsidRPr="00E654E6" w:rsidRDefault="00E57A49" w:rsidP="004A118B">
      <w:pPr>
        <w:jc w:val="both"/>
        <w:rPr>
          <w:sz w:val="24"/>
          <w:szCs w:val="24"/>
        </w:rPr>
      </w:pPr>
      <w:r w:rsidRPr="00E654E6">
        <w:rPr>
          <w:sz w:val="24"/>
          <w:szCs w:val="24"/>
        </w:rPr>
        <w:t>I — formulação, adoção e implementação de planos, programas e ações, envolvendo os órgãos públicos, com incentivo à formação de parcerias com a sociedade civil;</w:t>
      </w:r>
    </w:p>
    <w:p w:rsidR="00E57A49" w:rsidRPr="00E654E6" w:rsidRDefault="00E57A49" w:rsidP="004A118B">
      <w:pPr>
        <w:jc w:val="both"/>
        <w:rPr>
          <w:sz w:val="24"/>
          <w:szCs w:val="24"/>
        </w:rPr>
      </w:pPr>
      <w:r w:rsidRPr="00E654E6">
        <w:rPr>
          <w:sz w:val="24"/>
          <w:szCs w:val="24"/>
        </w:rPr>
        <w:t>II — elaboração, atualização periódica e disposição pública de inventários de emissões antrópicas, discriminadas por fontes, e das remoções por meio de sumidouros, dos GEE não controlados e de poluentes atmosféricos locais, com emprego de metodologias adotadas nacional e internacionalmente;</w:t>
      </w:r>
    </w:p>
    <w:p w:rsidR="00E57A49" w:rsidRPr="00E654E6" w:rsidRDefault="00E57A49" w:rsidP="004A118B">
      <w:pPr>
        <w:jc w:val="both"/>
        <w:rPr>
          <w:sz w:val="24"/>
          <w:szCs w:val="24"/>
        </w:rPr>
      </w:pPr>
      <w:r w:rsidRPr="00E654E6">
        <w:rPr>
          <w:sz w:val="24"/>
          <w:szCs w:val="24"/>
        </w:rPr>
        <w:t>III — cooperação com as esferas de governo, as organizações multilaterais, as organizações não governamentais, as empresas, os institutos de pesquisa, a sociedade civil organizada e os demais atores relevantes para a implementação desta politica;</w:t>
      </w:r>
    </w:p>
    <w:p w:rsidR="00E57A49" w:rsidRPr="00E654E6" w:rsidRDefault="00E57A49" w:rsidP="004A118B">
      <w:pPr>
        <w:jc w:val="both"/>
        <w:rPr>
          <w:sz w:val="24"/>
          <w:szCs w:val="24"/>
        </w:rPr>
      </w:pPr>
      <w:r w:rsidRPr="00E654E6">
        <w:rPr>
          <w:sz w:val="24"/>
          <w:szCs w:val="24"/>
        </w:rPr>
        <w:t>IV — a transparência, o monitoramento e a avaliação periódica das políticas, dos planos, dos programas, da</w:t>
      </w:r>
      <w:r w:rsidR="005F71BF" w:rsidRPr="00E654E6">
        <w:rPr>
          <w:sz w:val="24"/>
          <w:szCs w:val="24"/>
        </w:rPr>
        <w:t>s ações e dos compro</w:t>
      </w:r>
      <w:r w:rsidRPr="00E654E6">
        <w:rPr>
          <w:sz w:val="24"/>
          <w:szCs w:val="24"/>
        </w:rPr>
        <w:t>missos relacionados com as mudanças climáticas e a promoção da qualidade do ar e se</w:t>
      </w:r>
      <w:r w:rsidR="005F71BF" w:rsidRPr="00E654E6">
        <w:rPr>
          <w:sz w:val="24"/>
          <w:szCs w:val="24"/>
        </w:rPr>
        <w:t>us</w:t>
      </w:r>
      <w:r w:rsidRPr="00E654E6">
        <w:rPr>
          <w:sz w:val="24"/>
          <w:szCs w:val="24"/>
        </w:rPr>
        <w:t xml:space="preserve"> efeit</w:t>
      </w:r>
      <w:r w:rsidR="005F71BF" w:rsidRPr="00E654E6">
        <w:rPr>
          <w:sz w:val="24"/>
          <w:szCs w:val="24"/>
        </w:rPr>
        <w:t>os</w:t>
      </w:r>
      <w:r w:rsidRPr="00E654E6">
        <w:rPr>
          <w:sz w:val="24"/>
          <w:szCs w:val="24"/>
        </w:rPr>
        <w:t xml:space="preserve"> adversos na esfera municipal;</w:t>
      </w:r>
    </w:p>
    <w:p w:rsidR="00E57A49" w:rsidRPr="00E654E6" w:rsidRDefault="00E57A49" w:rsidP="004A118B">
      <w:pPr>
        <w:jc w:val="both"/>
        <w:rPr>
          <w:sz w:val="24"/>
          <w:szCs w:val="24"/>
        </w:rPr>
      </w:pPr>
      <w:r w:rsidRPr="00E654E6">
        <w:rPr>
          <w:sz w:val="24"/>
          <w:szCs w:val="24"/>
        </w:rPr>
        <w:t>V — promoção da eficiência energética e da ecoeficiência, com foco no uso de tecnologias que permitam a transição energética gradual, por meio de fontes renováveis, e que contribuam para a redução da emissão de poluentes locais e de GEE no Município;</w:t>
      </w:r>
    </w:p>
    <w:p w:rsidR="00E57A49" w:rsidRPr="00E654E6" w:rsidRDefault="00E57A49" w:rsidP="004A118B">
      <w:pPr>
        <w:jc w:val="both"/>
        <w:rPr>
          <w:sz w:val="24"/>
          <w:szCs w:val="24"/>
        </w:rPr>
      </w:pPr>
      <w:r w:rsidRPr="00E654E6">
        <w:rPr>
          <w:sz w:val="24"/>
          <w:szCs w:val="24"/>
        </w:rPr>
        <w:t>VI — promoção de soluções baseadas na natureza e na preservação da biodiversidade, para manutenção e fomento da prestação de serviços ecossistêmicos;</w:t>
      </w:r>
    </w:p>
    <w:p w:rsidR="00E57A49" w:rsidRPr="00E654E6" w:rsidRDefault="00E57A49" w:rsidP="004A118B">
      <w:pPr>
        <w:jc w:val="both"/>
        <w:rPr>
          <w:sz w:val="24"/>
          <w:szCs w:val="24"/>
        </w:rPr>
      </w:pPr>
      <w:r w:rsidRPr="00E654E6">
        <w:rPr>
          <w:sz w:val="24"/>
          <w:szCs w:val="24"/>
        </w:rPr>
        <w:t>VII — integração com as políticas de planejamento e desenvolvimento urbano,</w:t>
      </w:r>
      <w:r w:rsidR="005F71BF" w:rsidRPr="00E654E6">
        <w:rPr>
          <w:sz w:val="24"/>
          <w:szCs w:val="24"/>
        </w:rPr>
        <w:t xml:space="preserve"> </w:t>
      </w:r>
      <w:r w:rsidRPr="00E654E6">
        <w:rPr>
          <w:sz w:val="24"/>
          <w:szCs w:val="24"/>
        </w:rPr>
        <w:t>social e ambiental;</w:t>
      </w:r>
    </w:p>
    <w:p w:rsidR="00E57A49" w:rsidRPr="00E654E6" w:rsidRDefault="00E57A49" w:rsidP="004A118B">
      <w:pPr>
        <w:jc w:val="both"/>
        <w:rPr>
          <w:sz w:val="24"/>
          <w:szCs w:val="24"/>
        </w:rPr>
      </w:pPr>
      <w:r w:rsidRPr="00E654E6">
        <w:rPr>
          <w:sz w:val="24"/>
          <w:szCs w:val="24"/>
        </w:rPr>
        <w:lastRenderedPageBreak/>
        <w:t>VIII — apoio à pesquisa, ao desenvolvimento, à divulgação e à promoção do uso de</w:t>
      </w:r>
    </w:p>
    <w:p w:rsidR="00E57A49" w:rsidRPr="00E654E6" w:rsidRDefault="00E57A49" w:rsidP="004A118B">
      <w:pPr>
        <w:jc w:val="both"/>
        <w:rPr>
          <w:sz w:val="24"/>
          <w:szCs w:val="24"/>
        </w:rPr>
      </w:pPr>
      <w:r w:rsidRPr="00E654E6">
        <w:rPr>
          <w:sz w:val="24"/>
          <w:szCs w:val="24"/>
        </w:rPr>
        <w:t>tecnologias de enfrentamento das mudanças climáticas e das medidas de adaptação e mitigação dos respectivos impactos;</w:t>
      </w:r>
    </w:p>
    <w:p w:rsidR="00E57A49" w:rsidRPr="00E654E6" w:rsidRDefault="005F71BF" w:rsidP="004A118B">
      <w:pPr>
        <w:jc w:val="both"/>
        <w:rPr>
          <w:sz w:val="24"/>
          <w:szCs w:val="24"/>
        </w:rPr>
      </w:pPr>
      <w:r w:rsidRPr="00E654E6">
        <w:rPr>
          <w:sz w:val="24"/>
          <w:szCs w:val="24"/>
        </w:rPr>
        <w:t>IX</w:t>
      </w:r>
      <w:r w:rsidR="00E57A49" w:rsidRPr="00E654E6">
        <w:rPr>
          <w:sz w:val="24"/>
          <w:szCs w:val="24"/>
        </w:rPr>
        <w:t>— adoção de procedimentos de aquisição de bens e contratação de serviços pelo Poder Executivo com base em critérios de sustentabilidade;</w:t>
      </w:r>
    </w:p>
    <w:p w:rsidR="00E57A49" w:rsidRPr="00E654E6" w:rsidRDefault="00E57A49" w:rsidP="004A118B">
      <w:pPr>
        <w:jc w:val="both"/>
        <w:rPr>
          <w:sz w:val="24"/>
          <w:szCs w:val="24"/>
        </w:rPr>
      </w:pPr>
      <w:r w:rsidRPr="00E654E6">
        <w:rPr>
          <w:sz w:val="24"/>
          <w:szCs w:val="24"/>
        </w:rPr>
        <w:t>X — estímulo à participação das entidades públicas e privadas nas discussões nacionais e internacionais de relevância sobre mudanças climáticas e melhoria da qualidade do ar;</w:t>
      </w:r>
    </w:p>
    <w:p w:rsidR="00E57A49" w:rsidRPr="00E654E6" w:rsidRDefault="00E57A49" w:rsidP="004A118B">
      <w:pPr>
        <w:jc w:val="both"/>
        <w:rPr>
          <w:sz w:val="24"/>
          <w:szCs w:val="24"/>
        </w:rPr>
      </w:pPr>
      <w:r w:rsidRPr="00E654E6">
        <w:rPr>
          <w:sz w:val="24"/>
          <w:szCs w:val="24"/>
        </w:rPr>
        <w:t>XI — estímulo à formação de parcerias para o desenvolvimento de projetos de mitigação ou adaptação às mudanças climáticas.</w:t>
      </w:r>
    </w:p>
    <w:p w:rsidR="00E57A49" w:rsidRPr="00E654E6" w:rsidRDefault="005F71BF" w:rsidP="005F71BF">
      <w:pPr>
        <w:jc w:val="center"/>
        <w:rPr>
          <w:b/>
          <w:sz w:val="24"/>
          <w:szCs w:val="24"/>
        </w:rPr>
      </w:pPr>
      <w:r w:rsidRPr="00E654E6">
        <w:rPr>
          <w:b/>
          <w:sz w:val="24"/>
          <w:szCs w:val="24"/>
        </w:rPr>
        <w:t>CAPÍ</w:t>
      </w:r>
      <w:r w:rsidR="00E57A49" w:rsidRPr="00E654E6">
        <w:rPr>
          <w:b/>
          <w:sz w:val="24"/>
          <w:szCs w:val="24"/>
        </w:rPr>
        <w:t>TULO III</w:t>
      </w:r>
    </w:p>
    <w:p w:rsidR="00E57A49" w:rsidRPr="00E654E6" w:rsidRDefault="00E57A49" w:rsidP="005F71BF">
      <w:pPr>
        <w:jc w:val="center"/>
        <w:rPr>
          <w:b/>
          <w:sz w:val="24"/>
          <w:szCs w:val="24"/>
        </w:rPr>
      </w:pPr>
      <w:r w:rsidRPr="00E654E6">
        <w:rPr>
          <w:b/>
          <w:sz w:val="24"/>
          <w:szCs w:val="24"/>
        </w:rPr>
        <w:t>DAS ESTRATÉGIAS DE MITIGAÇÃO E ADAPTAÇÃO ÀS MUDANÇAS CLIMÁTICAS</w:t>
      </w:r>
    </w:p>
    <w:p w:rsidR="005F71BF" w:rsidRPr="00E654E6" w:rsidRDefault="005F71BF" w:rsidP="005F71BF">
      <w:pPr>
        <w:jc w:val="center"/>
        <w:rPr>
          <w:b/>
          <w:sz w:val="24"/>
          <w:szCs w:val="24"/>
        </w:rPr>
      </w:pPr>
    </w:p>
    <w:p w:rsidR="00E57A49" w:rsidRPr="00E654E6" w:rsidRDefault="00E57A49" w:rsidP="005F71BF">
      <w:pPr>
        <w:jc w:val="both"/>
        <w:rPr>
          <w:sz w:val="24"/>
          <w:szCs w:val="24"/>
        </w:rPr>
      </w:pPr>
      <w:r w:rsidRPr="00E654E6">
        <w:rPr>
          <w:sz w:val="24"/>
          <w:szCs w:val="24"/>
        </w:rPr>
        <w:t>Art. 6° — O Poder Executivo utilizará as seguintes estratégias de mitigação e</w:t>
      </w:r>
      <w:r w:rsidR="005F71BF" w:rsidRPr="00E654E6">
        <w:rPr>
          <w:sz w:val="24"/>
          <w:szCs w:val="24"/>
        </w:rPr>
        <w:t xml:space="preserve"> </w:t>
      </w:r>
      <w:r w:rsidRPr="00E654E6">
        <w:rPr>
          <w:sz w:val="24"/>
          <w:szCs w:val="24"/>
        </w:rPr>
        <w:t>adaptação às mudanças climáticas:</w:t>
      </w:r>
    </w:p>
    <w:p w:rsidR="005F71BF" w:rsidRPr="00E654E6" w:rsidRDefault="005F71BF" w:rsidP="005F71BF">
      <w:pPr>
        <w:jc w:val="both"/>
        <w:rPr>
          <w:sz w:val="24"/>
          <w:szCs w:val="24"/>
        </w:rPr>
      </w:pPr>
    </w:p>
    <w:p w:rsidR="00E57A49" w:rsidRPr="00E654E6" w:rsidRDefault="00E57A49" w:rsidP="005F71BF">
      <w:pPr>
        <w:jc w:val="both"/>
        <w:rPr>
          <w:sz w:val="24"/>
          <w:szCs w:val="24"/>
        </w:rPr>
      </w:pPr>
      <w:r w:rsidRPr="00E654E6">
        <w:rPr>
          <w:sz w:val="24"/>
          <w:szCs w:val="24"/>
        </w:rPr>
        <w:t>I — incorporar variáveis de mitigação à emissão de GEE e de poluentes do ar, bem</w:t>
      </w:r>
    </w:p>
    <w:p w:rsidR="00E57A49" w:rsidRPr="00E654E6" w:rsidRDefault="00E57A49" w:rsidP="005F71BF">
      <w:pPr>
        <w:jc w:val="both"/>
        <w:rPr>
          <w:sz w:val="24"/>
          <w:szCs w:val="24"/>
        </w:rPr>
      </w:pPr>
      <w:r w:rsidRPr="00E654E6">
        <w:rPr>
          <w:sz w:val="24"/>
          <w:szCs w:val="24"/>
        </w:rPr>
        <w:t>co</w:t>
      </w:r>
      <w:r w:rsidR="005F71BF" w:rsidRPr="00E654E6">
        <w:rPr>
          <w:sz w:val="24"/>
          <w:szCs w:val="24"/>
        </w:rPr>
        <w:t>mo à redução do risco climático, na revis</w:t>
      </w:r>
      <w:r w:rsidRPr="00E654E6">
        <w:rPr>
          <w:sz w:val="24"/>
          <w:szCs w:val="24"/>
        </w:rPr>
        <w:t>ão de políticas públicas e ações intersetoriais;</w:t>
      </w:r>
    </w:p>
    <w:p w:rsidR="00E57A49" w:rsidRPr="00E654E6" w:rsidRDefault="00E57A49" w:rsidP="005F71BF">
      <w:pPr>
        <w:jc w:val="both"/>
        <w:rPr>
          <w:sz w:val="24"/>
          <w:szCs w:val="24"/>
        </w:rPr>
      </w:pPr>
      <w:r w:rsidRPr="00E654E6">
        <w:rPr>
          <w:sz w:val="24"/>
          <w:szCs w:val="24"/>
        </w:rPr>
        <w:t>II — adotar medidas e estratégias para a mitigação das mudanças climáticas por</w:t>
      </w:r>
      <w:r w:rsidR="005F71BF" w:rsidRPr="00E654E6">
        <w:rPr>
          <w:sz w:val="24"/>
          <w:szCs w:val="24"/>
        </w:rPr>
        <w:t xml:space="preserve"> </w:t>
      </w:r>
      <w:r w:rsidRPr="00E654E6">
        <w:rPr>
          <w:sz w:val="24"/>
          <w:szCs w:val="24"/>
        </w:rPr>
        <w:t>meio da redução de emissões de GEE e do fortalecimento das remoções desses gases por sumidouros, bem como a identificação de vulnerabilidades no Município, estabelecendo medidas adequadas de adaptação e resiliência;</w:t>
      </w:r>
    </w:p>
    <w:p w:rsidR="00E57A49" w:rsidRPr="00E654E6" w:rsidRDefault="00E57A49" w:rsidP="005F71BF">
      <w:pPr>
        <w:jc w:val="both"/>
        <w:rPr>
          <w:sz w:val="24"/>
          <w:szCs w:val="24"/>
        </w:rPr>
      </w:pPr>
      <w:r w:rsidRPr="00E654E6">
        <w:rPr>
          <w:sz w:val="24"/>
          <w:szCs w:val="24"/>
        </w:rPr>
        <w:t xml:space="preserve">III — desenvolver e incentivar </w:t>
      </w:r>
      <w:r w:rsidR="005F71BF" w:rsidRPr="00E654E6">
        <w:rPr>
          <w:sz w:val="24"/>
          <w:szCs w:val="24"/>
        </w:rPr>
        <w:t>a</w:t>
      </w:r>
      <w:r w:rsidRPr="00E654E6">
        <w:rPr>
          <w:sz w:val="24"/>
          <w:szCs w:val="24"/>
        </w:rPr>
        <w:t>ções que promovam o uso de energias limpas e fontes</w:t>
      </w:r>
      <w:r w:rsidR="005F71BF" w:rsidRPr="00E654E6">
        <w:rPr>
          <w:sz w:val="24"/>
          <w:szCs w:val="24"/>
        </w:rPr>
        <w:t xml:space="preserve"> renováveis e a melhoria da ecofi</w:t>
      </w:r>
      <w:r w:rsidRPr="00E654E6">
        <w:rPr>
          <w:sz w:val="24"/>
          <w:szCs w:val="24"/>
        </w:rPr>
        <w:t>ciên</w:t>
      </w:r>
      <w:r w:rsidR="005F71BF" w:rsidRPr="00E654E6">
        <w:rPr>
          <w:sz w:val="24"/>
          <w:szCs w:val="24"/>
        </w:rPr>
        <w:t xml:space="preserve">cia </w:t>
      </w:r>
      <w:r w:rsidRPr="00E654E6">
        <w:rPr>
          <w:sz w:val="24"/>
          <w:szCs w:val="24"/>
        </w:rPr>
        <w:t>energética, com ênfase no transporte coletivo, na iluminação pública, na construção sust</w:t>
      </w:r>
      <w:r w:rsidR="005F71BF" w:rsidRPr="00E654E6">
        <w:rPr>
          <w:sz w:val="24"/>
          <w:szCs w:val="24"/>
        </w:rPr>
        <w:t>entável</w:t>
      </w:r>
      <w:r w:rsidRPr="00E654E6">
        <w:rPr>
          <w:sz w:val="24"/>
          <w:szCs w:val="24"/>
        </w:rPr>
        <w:t>, no tratamento e na destinação ambientalmente adequados dos resíduos sólidos;</w:t>
      </w:r>
    </w:p>
    <w:p w:rsidR="00E57A49" w:rsidRPr="00E654E6" w:rsidRDefault="00E57A49" w:rsidP="004A118B">
      <w:pPr>
        <w:jc w:val="both"/>
        <w:rPr>
          <w:sz w:val="24"/>
          <w:szCs w:val="24"/>
        </w:rPr>
      </w:pPr>
      <w:r w:rsidRPr="00E654E6">
        <w:rPr>
          <w:sz w:val="24"/>
          <w:szCs w:val="24"/>
        </w:rPr>
        <w:t>IV — promover e estimular a execução de programas, projetos e ações, de iniciativa pública ou privada, e fomentar a adoção de modelos inclusivos de negócios para produção e consumo de bens e serviços que contribuam para o desenvolvimento sustentável e a baixa emissão de GEE;</w:t>
      </w:r>
    </w:p>
    <w:p w:rsidR="00E57A49" w:rsidRPr="00E654E6" w:rsidRDefault="00E57A49" w:rsidP="004A118B">
      <w:pPr>
        <w:jc w:val="both"/>
        <w:rPr>
          <w:sz w:val="24"/>
          <w:szCs w:val="24"/>
        </w:rPr>
      </w:pPr>
      <w:r w:rsidRPr="00E654E6">
        <w:rPr>
          <w:sz w:val="24"/>
          <w:szCs w:val="24"/>
        </w:rPr>
        <w:t>V — estimular a conservação de áreas protegidas e da arborização das vias públicas, com a ampliação da área permeável e de cobertura vegetal, com vistas à regulação climática e ao sumidouro de carbono;</w:t>
      </w:r>
    </w:p>
    <w:p w:rsidR="00E57A49" w:rsidRPr="00E654E6" w:rsidRDefault="00E57A49" w:rsidP="004A118B">
      <w:pPr>
        <w:jc w:val="both"/>
        <w:rPr>
          <w:sz w:val="24"/>
          <w:szCs w:val="24"/>
        </w:rPr>
      </w:pPr>
      <w:r w:rsidRPr="00E654E6">
        <w:rPr>
          <w:sz w:val="24"/>
          <w:szCs w:val="24"/>
        </w:rPr>
        <w:t>VI — realizar, em conjunto com órgãos e entes públicos e com instituições civis com interesses e competências afins, o monitoramento sistemático do clima e de suas manifestações no território local, notadamente nas áreas mais vulneráveis;</w:t>
      </w:r>
    </w:p>
    <w:p w:rsidR="00E57A49" w:rsidRPr="00E654E6" w:rsidRDefault="005F71BF" w:rsidP="004A118B">
      <w:pPr>
        <w:jc w:val="both"/>
        <w:rPr>
          <w:sz w:val="24"/>
          <w:szCs w:val="24"/>
        </w:rPr>
      </w:pPr>
      <w:r w:rsidRPr="00E654E6">
        <w:rPr>
          <w:sz w:val="24"/>
          <w:szCs w:val="24"/>
        </w:rPr>
        <w:t>V</w:t>
      </w:r>
      <w:r w:rsidR="00E57A49" w:rsidRPr="00E654E6">
        <w:rPr>
          <w:sz w:val="24"/>
          <w:szCs w:val="24"/>
        </w:rPr>
        <w:t xml:space="preserve">I — estimular ações de incentivo ao transporte ativo, com ênfase na implementação de infraestrutura cicloviária e de circulação de pedestres, bem </w:t>
      </w:r>
      <w:r w:rsidR="00E57A49" w:rsidRPr="00E654E6">
        <w:rPr>
          <w:sz w:val="24"/>
          <w:szCs w:val="24"/>
        </w:rPr>
        <w:lastRenderedPageBreak/>
        <w:t>como estimular o uso do transporte coletivo, por meio de promoção, publicidade, melhoria da qualidade e valorização da integração de modos de transporte;</w:t>
      </w:r>
    </w:p>
    <w:p w:rsidR="00E57A49" w:rsidRPr="00E654E6" w:rsidRDefault="00E57A49" w:rsidP="004A118B">
      <w:pPr>
        <w:jc w:val="both"/>
        <w:rPr>
          <w:sz w:val="24"/>
          <w:szCs w:val="24"/>
        </w:rPr>
      </w:pPr>
      <w:r w:rsidRPr="00E654E6">
        <w:rPr>
          <w:sz w:val="24"/>
          <w:szCs w:val="24"/>
        </w:rPr>
        <w:t>VIII — considerar a adaptação à mudança do clima na promoção da reabilitação de áreas e equipamentos urbanos e de áreas protegidas a fim de aumentar a permeabilidade do solo e reduzir o escoamento das águas da chuva;</w:t>
      </w:r>
    </w:p>
    <w:p w:rsidR="00E57A49" w:rsidRPr="00E654E6" w:rsidRDefault="00E57A49" w:rsidP="004A118B">
      <w:pPr>
        <w:jc w:val="both"/>
        <w:rPr>
          <w:sz w:val="24"/>
          <w:szCs w:val="24"/>
        </w:rPr>
      </w:pPr>
      <w:r w:rsidRPr="00E654E6">
        <w:rPr>
          <w:sz w:val="24"/>
          <w:szCs w:val="24"/>
        </w:rPr>
        <w:t>IX — aperfeiçoar o monitoramento de impactos por meio da definição de indicadores, da realização de análises de vulnerabilidade de médio e longo prazo e da elaboração de mapas de risco climático e de poluição do ar;</w:t>
      </w:r>
    </w:p>
    <w:p w:rsidR="00E57A49" w:rsidRPr="00E654E6" w:rsidRDefault="00E57A49" w:rsidP="004A118B">
      <w:pPr>
        <w:jc w:val="both"/>
        <w:rPr>
          <w:sz w:val="24"/>
          <w:szCs w:val="24"/>
        </w:rPr>
      </w:pPr>
      <w:r w:rsidRPr="00E654E6">
        <w:rPr>
          <w:sz w:val="24"/>
          <w:szCs w:val="24"/>
        </w:rPr>
        <w:t>X — estimular o desenvolvimento de planos de ação para combate a incêndios de áreas verdes e de áreas protegidas, especialmente daqueles locais sensíveis por concentrarem parte significativa da biodiversidade;</w:t>
      </w:r>
    </w:p>
    <w:p w:rsidR="00E57A49" w:rsidRPr="00E654E6" w:rsidRDefault="00E57A49" w:rsidP="004A118B">
      <w:pPr>
        <w:jc w:val="both"/>
        <w:rPr>
          <w:sz w:val="24"/>
          <w:szCs w:val="24"/>
        </w:rPr>
      </w:pPr>
      <w:r w:rsidRPr="00E654E6">
        <w:rPr>
          <w:sz w:val="24"/>
          <w:szCs w:val="24"/>
        </w:rPr>
        <w:t>Xl — estimular a criação de incentivos para a geração de energia descentralizada, a partir de fontes renováveis e de fontes de baixa emissão de GEE e poluentes;</w:t>
      </w:r>
    </w:p>
    <w:p w:rsidR="00E57A49" w:rsidRPr="00E654E6" w:rsidRDefault="00E57A49" w:rsidP="004A118B">
      <w:pPr>
        <w:jc w:val="both"/>
        <w:rPr>
          <w:sz w:val="24"/>
          <w:szCs w:val="24"/>
        </w:rPr>
      </w:pPr>
      <w:r w:rsidRPr="00E654E6">
        <w:rPr>
          <w:sz w:val="24"/>
          <w:szCs w:val="24"/>
        </w:rPr>
        <w:t>XII — apoiar ações de planej</w:t>
      </w:r>
      <w:r w:rsidR="00086DB0" w:rsidRPr="00E654E6">
        <w:rPr>
          <w:sz w:val="24"/>
          <w:szCs w:val="24"/>
        </w:rPr>
        <w:t>amento, de conservação e de con</w:t>
      </w:r>
      <w:r w:rsidRPr="00E654E6">
        <w:rPr>
          <w:sz w:val="24"/>
          <w:szCs w:val="24"/>
        </w:rPr>
        <w:t>t</w:t>
      </w:r>
      <w:r w:rsidR="00086DB0" w:rsidRPr="00E654E6">
        <w:rPr>
          <w:sz w:val="24"/>
          <w:szCs w:val="24"/>
        </w:rPr>
        <w:t>r</w:t>
      </w:r>
      <w:r w:rsidRPr="00E654E6">
        <w:rPr>
          <w:sz w:val="24"/>
          <w:szCs w:val="24"/>
        </w:rPr>
        <w:t>ole do uso e ocupação do solo urbano que otimizem os inv</w:t>
      </w:r>
      <w:r w:rsidR="00086DB0" w:rsidRPr="00E654E6">
        <w:rPr>
          <w:sz w:val="24"/>
          <w:szCs w:val="24"/>
        </w:rPr>
        <w:t>estimentos coletivos e promovam</w:t>
      </w:r>
      <w:r w:rsidRPr="00E654E6">
        <w:rPr>
          <w:sz w:val="24"/>
          <w:szCs w:val="24"/>
        </w:rPr>
        <w:t xml:space="preserve"> o desenvolvimento resiliente e sustentável de baixo carbono;</w:t>
      </w:r>
    </w:p>
    <w:p w:rsidR="00E57A49" w:rsidRPr="00E654E6" w:rsidRDefault="00086DB0" w:rsidP="004A118B">
      <w:pPr>
        <w:jc w:val="both"/>
        <w:rPr>
          <w:sz w:val="24"/>
          <w:szCs w:val="24"/>
        </w:rPr>
      </w:pPr>
      <w:r w:rsidRPr="00E654E6">
        <w:rPr>
          <w:sz w:val="24"/>
          <w:szCs w:val="24"/>
        </w:rPr>
        <w:t>XIII</w:t>
      </w:r>
      <w:r w:rsidR="00E57A49" w:rsidRPr="00E654E6">
        <w:rPr>
          <w:sz w:val="24"/>
          <w:szCs w:val="24"/>
        </w:rPr>
        <w:t>— promover processos de formação, informação, participação e conscientização ambiental da população;</w:t>
      </w:r>
    </w:p>
    <w:p w:rsidR="00E57A49" w:rsidRPr="00E654E6" w:rsidRDefault="00E57A49" w:rsidP="004A118B">
      <w:pPr>
        <w:jc w:val="both"/>
        <w:rPr>
          <w:sz w:val="24"/>
          <w:szCs w:val="24"/>
        </w:rPr>
      </w:pPr>
      <w:r w:rsidRPr="00E654E6">
        <w:rPr>
          <w:sz w:val="24"/>
          <w:szCs w:val="24"/>
        </w:rPr>
        <w:t xml:space="preserve">XIV — incorporar </w:t>
      </w:r>
      <w:r w:rsidR="009E7908" w:rsidRPr="00E654E6">
        <w:rPr>
          <w:sz w:val="24"/>
          <w:szCs w:val="24"/>
        </w:rPr>
        <w:t>m</w:t>
      </w:r>
      <w:r w:rsidRPr="00E654E6">
        <w:rPr>
          <w:sz w:val="24"/>
          <w:szCs w:val="24"/>
        </w:rPr>
        <w:t>etodo</w:t>
      </w:r>
      <w:r w:rsidR="009E7908" w:rsidRPr="00E654E6">
        <w:rPr>
          <w:sz w:val="24"/>
          <w:szCs w:val="24"/>
        </w:rPr>
        <w:t>lo</w:t>
      </w:r>
      <w:r w:rsidRPr="00E654E6">
        <w:rPr>
          <w:sz w:val="24"/>
          <w:szCs w:val="24"/>
        </w:rPr>
        <w:t>gias de adaptação baseada em ecossistemas nas políticas e ações de redução da vulne</w:t>
      </w:r>
      <w:r w:rsidR="009E7908" w:rsidRPr="00E654E6">
        <w:rPr>
          <w:sz w:val="24"/>
          <w:szCs w:val="24"/>
        </w:rPr>
        <w:t>rabilidade</w:t>
      </w:r>
      <w:r w:rsidRPr="00E654E6">
        <w:rPr>
          <w:sz w:val="24"/>
          <w:szCs w:val="24"/>
        </w:rPr>
        <w:t xml:space="preserve"> climática;</w:t>
      </w:r>
    </w:p>
    <w:p w:rsidR="00E57A49" w:rsidRPr="00E654E6" w:rsidRDefault="00E57A49" w:rsidP="004A118B">
      <w:pPr>
        <w:jc w:val="both"/>
        <w:rPr>
          <w:sz w:val="24"/>
          <w:szCs w:val="24"/>
        </w:rPr>
      </w:pPr>
      <w:r w:rsidRPr="00E654E6">
        <w:rPr>
          <w:sz w:val="24"/>
          <w:szCs w:val="24"/>
        </w:rPr>
        <w:t>XV — apoiar programas e projetos de reciclagem dos resíduos sólidos orgânicos, por meio da compostagem ou da biodigestão, garantindo a disposição final ambientalmente adequada dos rejeitos e promovendo a redução das emissões de GEE;</w:t>
      </w:r>
    </w:p>
    <w:p w:rsidR="00E57A49" w:rsidRPr="00E654E6" w:rsidRDefault="00E57A49" w:rsidP="004A118B">
      <w:pPr>
        <w:jc w:val="both"/>
        <w:rPr>
          <w:sz w:val="24"/>
          <w:szCs w:val="24"/>
        </w:rPr>
      </w:pPr>
      <w:r w:rsidRPr="00E654E6">
        <w:rPr>
          <w:sz w:val="24"/>
          <w:szCs w:val="24"/>
        </w:rPr>
        <w:t>XVI — promover a integração das estratégias de mitigação e adaptação às mudanças climáticas nos âmbitos local, regional e estadual, com outras políticas públicas, em especial as de meio ambiente, de planejamento urbano, de transporte e mobilidade, de segurança alimentar, de defesa civil, de resíduos, de energia, de saúde, de educação e de saneamento.</w:t>
      </w:r>
    </w:p>
    <w:p w:rsidR="009E7908" w:rsidRPr="00E654E6" w:rsidRDefault="009E7908" w:rsidP="004A118B">
      <w:pPr>
        <w:jc w:val="both"/>
        <w:rPr>
          <w:sz w:val="24"/>
          <w:szCs w:val="24"/>
        </w:rPr>
      </w:pPr>
    </w:p>
    <w:p w:rsidR="00E57A49" w:rsidRPr="00E654E6" w:rsidRDefault="00E57A49" w:rsidP="009E7908">
      <w:pPr>
        <w:jc w:val="center"/>
        <w:rPr>
          <w:b/>
          <w:sz w:val="24"/>
          <w:szCs w:val="24"/>
        </w:rPr>
      </w:pPr>
      <w:r w:rsidRPr="00E654E6">
        <w:rPr>
          <w:b/>
          <w:sz w:val="24"/>
          <w:szCs w:val="24"/>
        </w:rPr>
        <w:t>CAPÍTULO IV</w:t>
      </w:r>
    </w:p>
    <w:p w:rsidR="00E57A49" w:rsidRPr="00E654E6" w:rsidRDefault="00E57A49" w:rsidP="009E7908">
      <w:pPr>
        <w:jc w:val="center"/>
        <w:rPr>
          <w:b/>
          <w:sz w:val="24"/>
          <w:szCs w:val="24"/>
        </w:rPr>
      </w:pPr>
      <w:r w:rsidRPr="00E654E6">
        <w:rPr>
          <w:b/>
          <w:sz w:val="24"/>
          <w:szCs w:val="24"/>
        </w:rPr>
        <w:t>DA GESTÃO DA POLÍTICA MUNICIPAL DE ENFRENTAMENTO DAS MUDANÇAS CLIMÁTICAS E DE MELHORIA DA QUALIDADE DO AR</w:t>
      </w:r>
    </w:p>
    <w:p w:rsidR="0088776D" w:rsidRPr="00E654E6" w:rsidRDefault="0088776D" w:rsidP="009E7908">
      <w:pPr>
        <w:jc w:val="center"/>
        <w:rPr>
          <w:sz w:val="24"/>
          <w:szCs w:val="24"/>
        </w:rPr>
      </w:pPr>
    </w:p>
    <w:p w:rsidR="00E57A49" w:rsidRPr="00E654E6" w:rsidRDefault="00E57A49" w:rsidP="004A118B">
      <w:pPr>
        <w:jc w:val="both"/>
        <w:rPr>
          <w:sz w:val="24"/>
          <w:szCs w:val="24"/>
        </w:rPr>
      </w:pPr>
      <w:r w:rsidRPr="00E654E6">
        <w:rPr>
          <w:sz w:val="24"/>
          <w:szCs w:val="24"/>
        </w:rPr>
        <w:t>Art. 7° — A Política Municipal de Enfrentamento das Mudanças Climáticas e de Melhoria da Qualidade do Ar será coordenada pela Secretaria Municipal de Meio Ambiente.</w:t>
      </w:r>
    </w:p>
    <w:p w:rsidR="00E57A49" w:rsidRPr="00E654E6" w:rsidRDefault="00E57A49" w:rsidP="0088776D">
      <w:pPr>
        <w:jc w:val="center"/>
        <w:rPr>
          <w:b/>
          <w:sz w:val="24"/>
          <w:szCs w:val="24"/>
        </w:rPr>
      </w:pPr>
      <w:r w:rsidRPr="00E654E6">
        <w:rPr>
          <w:b/>
          <w:sz w:val="24"/>
          <w:szCs w:val="24"/>
        </w:rPr>
        <w:t>Seção I</w:t>
      </w:r>
    </w:p>
    <w:p w:rsidR="00E57A49" w:rsidRPr="00E654E6" w:rsidRDefault="00E57A49" w:rsidP="0088776D">
      <w:pPr>
        <w:jc w:val="center"/>
        <w:rPr>
          <w:b/>
          <w:sz w:val="24"/>
          <w:szCs w:val="24"/>
        </w:rPr>
      </w:pPr>
      <w:r w:rsidRPr="00E654E6">
        <w:rPr>
          <w:b/>
          <w:sz w:val="24"/>
          <w:szCs w:val="24"/>
        </w:rPr>
        <w:t>Da Construção Participativa da Política</w:t>
      </w:r>
    </w:p>
    <w:p w:rsidR="0088776D" w:rsidRPr="00E654E6" w:rsidRDefault="0088776D" w:rsidP="0088776D">
      <w:pPr>
        <w:jc w:val="center"/>
        <w:rPr>
          <w:b/>
          <w:sz w:val="24"/>
          <w:szCs w:val="24"/>
        </w:rPr>
      </w:pPr>
    </w:p>
    <w:p w:rsidR="0088776D" w:rsidRPr="00E654E6" w:rsidRDefault="00E57A49" w:rsidP="004A118B">
      <w:pPr>
        <w:jc w:val="both"/>
        <w:rPr>
          <w:sz w:val="24"/>
          <w:szCs w:val="24"/>
        </w:rPr>
      </w:pPr>
      <w:r w:rsidRPr="00E654E6">
        <w:rPr>
          <w:sz w:val="24"/>
          <w:szCs w:val="24"/>
        </w:rPr>
        <w:t xml:space="preserve">Art. 8° — Fica instituído o Comitê Municipal sobre Mudanças Climáticas </w:t>
      </w:r>
      <w:r w:rsidR="00160664" w:rsidRPr="00E654E6">
        <w:rPr>
          <w:sz w:val="24"/>
          <w:szCs w:val="24"/>
        </w:rPr>
        <w:t>e Qualidade do Ar (</w:t>
      </w:r>
      <w:r w:rsidR="0088776D" w:rsidRPr="00E654E6">
        <w:rPr>
          <w:sz w:val="24"/>
          <w:szCs w:val="24"/>
        </w:rPr>
        <w:t>C</w:t>
      </w:r>
      <w:r w:rsidR="00160664" w:rsidRPr="00E654E6">
        <w:rPr>
          <w:sz w:val="24"/>
          <w:szCs w:val="24"/>
        </w:rPr>
        <w:t>OMCLIMAR)</w:t>
      </w:r>
      <w:r w:rsidRPr="00E654E6">
        <w:rPr>
          <w:sz w:val="24"/>
          <w:szCs w:val="24"/>
        </w:rPr>
        <w:t xml:space="preserve"> de caráter colegiado e consultivo, com o objetivo de apoiar a implementação da Política Municipal de Enfrentamento das Mudanças </w:t>
      </w:r>
      <w:r w:rsidRPr="00E654E6">
        <w:rPr>
          <w:sz w:val="24"/>
          <w:szCs w:val="24"/>
        </w:rPr>
        <w:lastRenderedPageBreak/>
        <w:t>Climáticas e de Melhoria da Qualidade do Ar, contando com representação dos Poderes Executivo</w:t>
      </w:r>
      <w:r w:rsidR="0088776D" w:rsidRPr="00E654E6">
        <w:rPr>
          <w:sz w:val="24"/>
          <w:szCs w:val="24"/>
        </w:rPr>
        <w:t>,</w:t>
      </w:r>
      <w:r w:rsidRPr="00E654E6">
        <w:rPr>
          <w:sz w:val="24"/>
          <w:szCs w:val="24"/>
        </w:rPr>
        <w:t xml:space="preserve"> Legislativ</w:t>
      </w:r>
      <w:r w:rsidR="0088776D" w:rsidRPr="00E654E6">
        <w:rPr>
          <w:sz w:val="24"/>
          <w:szCs w:val="24"/>
        </w:rPr>
        <w:t>o Municipal e com representantes da sociedade civil.</w:t>
      </w:r>
    </w:p>
    <w:p w:rsidR="0088776D" w:rsidRPr="00E654E6" w:rsidRDefault="0088776D" w:rsidP="004A118B">
      <w:pPr>
        <w:jc w:val="both"/>
        <w:rPr>
          <w:sz w:val="24"/>
          <w:szCs w:val="24"/>
        </w:rPr>
      </w:pPr>
    </w:p>
    <w:p w:rsidR="00E57A49" w:rsidRPr="00E654E6" w:rsidRDefault="00E57A49" w:rsidP="004A118B">
      <w:pPr>
        <w:jc w:val="both"/>
        <w:rPr>
          <w:sz w:val="24"/>
          <w:szCs w:val="24"/>
        </w:rPr>
      </w:pPr>
      <w:r w:rsidRPr="00E654E6">
        <w:rPr>
          <w:sz w:val="24"/>
          <w:szCs w:val="24"/>
        </w:rPr>
        <w:t>§ 1° — O C</w:t>
      </w:r>
      <w:r w:rsidR="00160664" w:rsidRPr="00E654E6">
        <w:rPr>
          <w:sz w:val="24"/>
          <w:szCs w:val="24"/>
        </w:rPr>
        <w:t>OMCLIMAR</w:t>
      </w:r>
      <w:r w:rsidR="0088776D" w:rsidRPr="00E654E6">
        <w:rPr>
          <w:sz w:val="24"/>
          <w:szCs w:val="24"/>
        </w:rPr>
        <w:t xml:space="preserve"> </w:t>
      </w:r>
      <w:r w:rsidRPr="00E654E6">
        <w:rPr>
          <w:sz w:val="24"/>
          <w:szCs w:val="24"/>
        </w:rPr>
        <w:t>é um fórum de debate, de compartilhamento e de divulgação de informações e conhecimento para avaliar e propor intervenções no âmbito local que contribuam para a redução das emissões dos GEE e dos poluentes atmosféricos locais e para a promoção da melhoria da qualidade do ar e da resiliência do território, apoiando o esforço global de enfrentamento das mudanças e emergências do clima.</w:t>
      </w:r>
    </w:p>
    <w:p w:rsidR="0088776D" w:rsidRPr="00E654E6" w:rsidRDefault="0088776D" w:rsidP="004A118B">
      <w:pPr>
        <w:jc w:val="both"/>
        <w:rPr>
          <w:sz w:val="24"/>
          <w:szCs w:val="24"/>
        </w:rPr>
      </w:pPr>
    </w:p>
    <w:p w:rsidR="00E57A49" w:rsidRPr="00E654E6" w:rsidRDefault="00DA5C4D" w:rsidP="004A118B">
      <w:pPr>
        <w:jc w:val="both"/>
        <w:rPr>
          <w:sz w:val="24"/>
          <w:szCs w:val="24"/>
        </w:rPr>
      </w:pPr>
      <w:r w:rsidRPr="00E654E6">
        <w:rPr>
          <w:sz w:val="24"/>
          <w:szCs w:val="24"/>
        </w:rPr>
        <w:t>§ 2° — O COMCLIMAR</w:t>
      </w:r>
      <w:r w:rsidR="00E57A49" w:rsidRPr="00E654E6">
        <w:rPr>
          <w:sz w:val="24"/>
          <w:szCs w:val="24"/>
        </w:rPr>
        <w:t xml:space="preserve"> deve propiciar pa</w:t>
      </w:r>
      <w:r w:rsidRPr="00E654E6">
        <w:rPr>
          <w:sz w:val="24"/>
          <w:szCs w:val="24"/>
        </w:rPr>
        <w:t xml:space="preserve">rticipação diversa em relação à </w:t>
      </w:r>
      <w:r w:rsidR="00E57A49" w:rsidRPr="00E654E6">
        <w:rPr>
          <w:sz w:val="24"/>
          <w:szCs w:val="24"/>
        </w:rPr>
        <w:t>classe, faixa etária, gênero, raça e outros marcadores, sendo imprescindível que haja participação efetiva da juventude, de pessoas negr</w:t>
      </w:r>
      <w:r w:rsidRPr="00E654E6">
        <w:rPr>
          <w:sz w:val="24"/>
          <w:szCs w:val="24"/>
        </w:rPr>
        <w:t>as, mulheres</w:t>
      </w:r>
      <w:r w:rsidR="00E57A49" w:rsidRPr="00E654E6">
        <w:rPr>
          <w:sz w:val="24"/>
          <w:szCs w:val="24"/>
        </w:rPr>
        <w:t xml:space="preserve"> e de pessoas </w:t>
      </w:r>
      <w:r w:rsidR="000C5F17" w:rsidRPr="00E654E6">
        <w:rPr>
          <w:sz w:val="24"/>
          <w:szCs w:val="24"/>
        </w:rPr>
        <w:t>com</w:t>
      </w:r>
      <w:r w:rsidR="00E57A49" w:rsidRPr="00E654E6">
        <w:rPr>
          <w:sz w:val="24"/>
          <w:szCs w:val="24"/>
        </w:rPr>
        <w:t xml:space="preserve"> maior vulnerabilidade socioambi</w:t>
      </w:r>
      <w:r w:rsidR="002C36C5" w:rsidRPr="00E654E6">
        <w:rPr>
          <w:sz w:val="24"/>
          <w:szCs w:val="24"/>
        </w:rPr>
        <w:t>ental, principalmente pessoas com vul</w:t>
      </w:r>
      <w:r w:rsidR="00E57A49" w:rsidRPr="00E654E6">
        <w:rPr>
          <w:sz w:val="24"/>
          <w:szCs w:val="24"/>
        </w:rPr>
        <w:t>nerabilidade às mudanças climáticas.</w:t>
      </w:r>
    </w:p>
    <w:p w:rsidR="00E57A49" w:rsidRPr="00E654E6" w:rsidRDefault="002C36C5" w:rsidP="004A118B">
      <w:pPr>
        <w:jc w:val="both"/>
        <w:rPr>
          <w:sz w:val="24"/>
          <w:szCs w:val="24"/>
        </w:rPr>
      </w:pPr>
      <w:r w:rsidRPr="00E654E6">
        <w:rPr>
          <w:sz w:val="24"/>
          <w:szCs w:val="24"/>
        </w:rPr>
        <w:t>§ 3° — O COMCLIMAR</w:t>
      </w:r>
      <w:r w:rsidR="00E57A49" w:rsidRPr="00E654E6">
        <w:rPr>
          <w:sz w:val="24"/>
          <w:szCs w:val="24"/>
        </w:rPr>
        <w:t xml:space="preserve"> deverá propor políticas de proteção climática e de promoção da qualidade do ar, com vistas ao desenvolvimento inclusivo e sustentável, à proteção da saúde da população e à melhoria da qualidade de vida.</w:t>
      </w:r>
    </w:p>
    <w:p w:rsidR="00E57A49" w:rsidRPr="00E654E6" w:rsidRDefault="00E57A49" w:rsidP="004A118B">
      <w:pPr>
        <w:jc w:val="both"/>
        <w:rPr>
          <w:sz w:val="24"/>
          <w:szCs w:val="24"/>
        </w:rPr>
      </w:pPr>
      <w:r w:rsidRPr="00E654E6">
        <w:rPr>
          <w:sz w:val="24"/>
          <w:szCs w:val="24"/>
        </w:rPr>
        <w:t>§ 4° — O Poder Executivo regulamentará o C</w:t>
      </w:r>
      <w:r w:rsidR="002C36C5" w:rsidRPr="00E654E6">
        <w:rPr>
          <w:sz w:val="24"/>
          <w:szCs w:val="24"/>
        </w:rPr>
        <w:t>OMCLIMAR</w:t>
      </w:r>
      <w:r w:rsidRPr="00E654E6">
        <w:rPr>
          <w:sz w:val="24"/>
          <w:szCs w:val="24"/>
        </w:rPr>
        <w:t xml:space="preserve"> no prazo máximo de noventa dias, a contar da publicação desta lei.</w:t>
      </w:r>
    </w:p>
    <w:p w:rsidR="002C36C5" w:rsidRPr="00E654E6" w:rsidRDefault="002C36C5" w:rsidP="004A118B">
      <w:pPr>
        <w:jc w:val="both"/>
        <w:rPr>
          <w:sz w:val="24"/>
          <w:szCs w:val="24"/>
        </w:rPr>
      </w:pPr>
    </w:p>
    <w:p w:rsidR="00E57A49" w:rsidRPr="00E654E6" w:rsidRDefault="00E57A49" w:rsidP="002C36C5">
      <w:pPr>
        <w:jc w:val="center"/>
        <w:rPr>
          <w:b/>
          <w:sz w:val="24"/>
          <w:szCs w:val="24"/>
        </w:rPr>
      </w:pPr>
      <w:r w:rsidRPr="00E654E6">
        <w:rPr>
          <w:b/>
          <w:sz w:val="24"/>
          <w:szCs w:val="24"/>
        </w:rPr>
        <w:t>CAPÍTULO V</w:t>
      </w:r>
    </w:p>
    <w:p w:rsidR="00E57A49" w:rsidRPr="00E654E6" w:rsidRDefault="00E57A49" w:rsidP="002C36C5">
      <w:pPr>
        <w:jc w:val="center"/>
        <w:rPr>
          <w:b/>
          <w:sz w:val="24"/>
          <w:szCs w:val="24"/>
        </w:rPr>
      </w:pPr>
      <w:r w:rsidRPr="00E654E6">
        <w:rPr>
          <w:b/>
          <w:sz w:val="24"/>
          <w:szCs w:val="24"/>
        </w:rPr>
        <w:t>DAS METAS, DA GESTÃO E DOS INSTRUMENTOS</w:t>
      </w:r>
    </w:p>
    <w:p w:rsidR="00E57A49" w:rsidRPr="00E654E6" w:rsidRDefault="00E57A49" w:rsidP="002C36C5">
      <w:pPr>
        <w:jc w:val="center"/>
        <w:rPr>
          <w:b/>
          <w:sz w:val="24"/>
          <w:szCs w:val="24"/>
        </w:rPr>
      </w:pPr>
      <w:r w:rsidRPr="00E654E6">
        <w:rPr>
          <w:b/>
          <w:sz w:val="24"/>
          <w:szCs w:val="24"/>
        </w:rPr>
        <w:t>Seção I</w:t>
      </w:r>
    </w:p>
    <w:p w:rsidR="00E57A49" w:rsidRPr="00E654E6" w:rsidRDefault="00E57A49" w:rsidP="002C36C5">
      <w:pPr>
        <w:jc w:val="center"/>
        <w:rPr>
          <w:b/>
          <w:sz w:val="24"/>
          <w:szCs w:val="24"/>
        </w:rPr>
      </w:pPr>
      <w:r w:rsidRPr="00E654E6">
        <w:rPr>
          <w:b/>
          <w:sz w:val="24"/>
          <w:szCs w:val="24"/>
        </w:rPr>
        <w:t>Da Política de Mudanças Climáticas</w:t>
      </w:r>
    </w:p>
    <w:p w:rsidR="002C36C5" w:rsidRPr="00E654E6" w:rsidRDefault="002C36C5" w:rsidP="002C36C5">
      <w:pPr>
        <w:jc w:val="center"/>
        <w:rPr>
          <w:b/>
          <w:sz w:val="24"/>
          <w:szCs w:val="24"/>
        </w:rPr>
      </w:pPr>
    </w:p>
    <w:p w:rsidR="00E57A49" w:rsidRPr="00E654E6" w:rsidRDefault="00E57A49" w:rsidP="004A118B">
      <w:pPr>
        <w:jc w:val="both"/>
        <w:rPr>
          <w:sz w:val="24"/>
          <w:szCs w:val="24"/>
        </w:rPr>
      </w:pPr>
      <w:r w:rsidRPr="00E654E6">
        <w:rPr>
          <w:sz w:val="24"/>
          <w:szCs w:val="24"/>
        </w:rPr>
        <w:t>Art. 9° — Ficam estabelecidas as seguintes metas de redução:</w:t>
      </w:r>
    </w:p>
    <w:p w:rsidR="00E57A49" w:rsidRPr="00E654E6" w:rsidRDefault="00E57A49" w:rsidP="004A118B">
      <w:pPr>
        <w:jc w:val="both"/>
        <w:rPr>
          <w:sz w:val="24"/>
          <w:szCs w:val="24"/>
        </w:rPr>
      </w:pPr>
      <w:r w:rsidRPr="00E654E6">
        <w:rPr>
          <w:sz w:val="24"/>
          <w:szCs w:val="24"/>
        </w:rPr>
        <w:t>I — 20% (vinte por cento) das emissões de GEE oriundas do Município, em relação à projeção para 2030;</w:t>
      </w:r>
    </w:p>
    <w:p w:rsidR="00E57A49" w:rsidRPr="00E654E6" w:rsidRDefault="00E57A49" w:rsidP="004A118B">
      <w:pPr>
        <w:jc w:val="both"/>
        <w:rPr>
          <w:sz w:val="24"/>
          <w:szCs w:val="24"/>
        </w:rPr>
      </w:pPr>
      <w:r w:rsidRPr="00E654E6">
        <w:rPr>
          <w:sz w:val="24"/>
          <w:szCs w:val="24"/>
        </w:rPr>
        <w:t>II — 40% (quarenta por cento) das emissões de GEE oriundas do Município até o</w:t>
      </w:r>
      <w:r w:rsidR="00434D41" w:rsidRPr="00E654E6">
        <w:rPr>
          <w:sz w:val="24"/>
          <w:szCs w:val="24"/>
        </w:rPr>
        <w:t xml:space="preserve"> </w:t>
      </w:r>
      <w:r w:rsidRPr="00E654E6">
        <w:rPr>
          <w:sz w:val="24"/>
          <w:szCs w:val="24"/>
        </w:rPr>
        <w:t>ano de 2040;</w:t>
      </w:r>
    </w:p>
    <w:p w:rsidR="00E57A49" w:rsidRPr="00E654E6" w:rsidRDefault="00E57A49" w:rsidP="004A118B">
      <w:pPr>
        <w:jc w:val="both"/>
        <w:rPr>
          <w:sz w:val="24"/>
          <w:szCs w:val="24"/>
        </w:rPr>
      </w:pPr>
      <w:r w:rsidRPr="00E654E6">
        <w:rPr>
          <w:sz w:val="24"/>
          <w:szCs w:val="24"/>
        </w:rPr>
        <w:t>III — 100% (cem por cento) das emissões líquidas, expressas em dióxido de carbono equivalente, dos GEE listados em tratados e compromissos internacionais aos quais o Brasil tenha aderido, até 2050.</w:t>
      </w:r>
    </w:p>
    <w:p w:rsidR="00E57A49" w:rsidRPr="00E654E6" w:rsidRDefault="00E57A49" w:rsidP="004A118B">
      <w:pPr>
        <w:jc w:val="both"/>
        <w:rPr>
          <w:sz w:val="24"/>
          <w:szCs w:val="24"/>
        </w:rPr>
      </w:pPr>
      <w:r w:rsidRPr="00E654E6">
        <w:rPr>
          <w:sz w:val="24"/>
          <w:szCs w:val="24"/>
        </w:rPr>
        <w:t xml:space="preserve">§ 1° — Os inventários de emissão de GEE, atualizados e publicados periodicamente serão a referência para o acompanhamento da meta estabelecida no </w:t>
      </w:r>
      <w:r w:rsidRPr="00E654E6">
        <w:rPr>
          <w:i/>
          <w:sz w:val="24"/>
          <w:szCs w:val="24"/>
        </w:rPr>
        <w:t>caput</w:t>
      </w:r>
      <w:r w:rsidRPr="00E654E6">
        <w:rPr>
          <w:sz w:val="24"/>
          <w:szCs w:val="24"/>
        </w:rPr>
        <w:t>.</w:t>
      </w:r>
    </w:p>
    <w:p w:rsidR="00E57A49" w:rsidRPr="00E654E6" w:rsidRDefault="00E57A49" w:rsidP="004A118B">
      <w:pPr>
        <w:jc w:val="both"/>
        <w:rPr>
          <w:sz w:val="24"/>
          <w:szCs w:val="24"/>
        </w:rPr>
      </w:pPr>
      <w:r w:rsidRPr="00E654E6">
        <w:rPr>
          <w:sz w:val="24"/>
          <w:szCs w:val="24"/>
        </w:rPr>
        <w:t>§ 2° — De acordo com tratados e compromissos internacionais, 2009 torna-se o ano base para cálculo das metas de redução.</w:t>
      </w:r>
    </w:p>
    <w:p w:rsidR="002C36C5" w:rsidRPr="00E654E6" w:rsidRDefault="002C36C5" w:rsidP="004A118B">
      <w:pPr>
        <w:jc w:val="both"/>
        <w:rPr>
          <w:sz w:val="24"/>
          <w:szCs w:val="24"/>
        </w:rPr>
      </w:pPr>
    </w:p>
    <w:p w:rsidR="00E57A49" w:rsidRPr="00E654E6" w:rsidRDefault="00E57A49" w:rsidP="004A118B">
      <w:pPr>
        <w:jc w:val="both"/>
        <w:rPr>
          <w:sz w:val="24"/>
          <w:szCs w:val="24"/>
        </w:rPr>
      </w:pPr>
      <w:r w:rsidRPr="00E654E6">
        <w:rPr>
          <w:sz w:val="24"/>
          <w:szCs w:val="24"/>
        </w:rPr>
        <w:t>Art. 10 — Caberá ao Poder Executivo:</w:t>
      </w:r>
    </w:p>
    <w:p w:rsidR="002C36C5" w:rsidRPr="00E654E6" w:rsidRDefault="002C36C5" w:rsidP="004A118B">
      <w:pPr>
        <w:jc w:val="both"/>
        <w:rPr>
          <w:sz w:val="24"/>
          <w:szCs w:val="24"/>
        </w:rPr>
      </w:pPr>
    </w:p>
    <w:p w:rsidR="00E57A49" w:rsidRPr="00E654E6" w:rsidRDefault="00E57A49" w:rsidP="004A118B">
      <w:pPr>
        <w:jc w:val="both"/>
        <w:rPr>
          <w:sz w:val="24"/>
          <w:szCs w:val="24"/>
        </w:rPr>
      </w:pPr>
      <w:r w:rsidRPr="00E654E6">
        <w:rPr>
          <w:sz w:val="24"/>
          <w:szCs w:val="24"/>
        </w:rPr>
        <w:lastRenderedPageBreak/>
        <w:t>I — publicar periodicamente estudo de emissões antrópicas por fontes e de remoções antrópicas por sumidouros de GEE em seu território, bem como informações sobre as medidas executadas para mitigar e permitir adaptação à mudança climática, utilizando metodologias internacionalmente aceitas;</w:t>
      </w:r>
    </w:p>
    <w:p w:rsidR="00E57A49" w:rsidRPr="00E654E6" w:rsidRDefault="00E57A49" w:rsidP="004A118B">
      <w:pPr>
        <w:jc w:val="both"/>
        <w:rPr>
          <w:sz w:val="24"/>
          <w:szCs w:val="24"/>
        </w:rPr>
      </w:pPr>
      <w:r w:rsidRPr="00E654E6">
        <w:rPr>
          <w:sz w:val="24"/>
          <w:szCs w:val="24"/>
        </w:rPr>
        <w:t>II — incentivar o setor privado a elaborar seus próprios inventários de emissões antrópicas por fontes e de remoções antrópicas por sumidouros de GEE, bem como a publicar relatórios sobre medidas executada</w:t>
      </w:r>
      <w:r w:rsidR="00BA38DF" w:rsidRPr="00E654E6">
        <w:rPr>
          <w:sz w:val="24"/>
          <w:szCs w:val="24"/>
        </w:rPr>
        <w:t>s</w:t>
      </w:r>
      <w:r w:rsidRPr="00E654E6">
        <w:rPr>
          <w:sz w:val="24"/>
          <w:szCs w:val="24"/>
        </w:rPr>
        <w:t xml:space="preserve"> e permitir a adaptação adequada à mudança climática, com base em metodologias </w:t>
      </w:r>
      <w:r w:rsidR="00C64EF2" w:rsidRPr="00E654E6">
        <w:rPr>
          <w:sz w:val="24"/>
          <w:szCs w:val="24"/>
        </w:rPr>
        <w:t>n</w:t>
      </w:r>
      <w:r w:rsidRPr="00E654E6">
        <w:rPr>
          <w:sz w:val="24"/>
          <w:szCs w:val="24"/>
        </w:rPr>
        <w:t>acionalmente aceitas;</w:t>
      </w:r>
    </w:p>
    <w:p w:rsidR="00E57A49" w:rsidRPr="00E654E6" w:rsidRDefault="00E57A49" w:rsidP="004A118B">
      <w:pPr>
        <w:jc w:val="both"/>
        <w:rPr>
          <w:sz w:val="24"/>
          <w:szCs w:val="24"/>
        </w:rPr>
      </w:pPr>
      <w:r w:rsidRPr="00E654E6">
        <w:rPr>
          <w:sz w:val="24"/>
          <w:szCs w:val="24"/>
        </w:rPr>
        <w:t>III — elaborar revisões do Plano de Redução de Gases de Efeito Estufa, com o apoio do C</w:t>
      </w:r>
      <w:r w:rsidR="00BA38DF" w:rsidRPr="00E654E6">
        <w:rPr>
          <w:sz w:val="24"/>
          <w:szCs w:val="24"/>
        </w:rPr>
        <w:t>OMCLIMAR</w:t>
      </w:r>
      <w:r w:rsidRPr="00E654E6">
        <w:rPr>
          <w:sz w:val="24"/>
          <w:szCs w:val="24"/>
        </w:rPr>
        <w:t>, em conformidade com os padrões internacionalmente estabelecidos, em especial no Pacto Global de Prefeitos pelo Clima e Energia;</w:t>
      </w:r>
    </w:p>
    <w:p w:rsidR="00E57A49" w:rsidRPr="00E654E6" w:rsidRDefault="00E57A49" w:rsidP="004A118B">
      <w:pPr>
        <w:jc w:val="both"/>
        <w:rPr>
          <w:sz w:val="24"/>
          <w:szCs w:val="24"/>
        </w:rPr>
      </w:pPr>
      <w:r w:rsidRPr="00E654E6">
        <w:rPr>
          <w:sz w:val="24"/>
          <w:szCs w:val="24"/>
        </w:rPr>
        <w:t>IV — ar</w:t>
      </w:r>
      <w:r w:rsidR="00BA38DF" w:rsidRPr="00E654E6">
        <w:rPr>
          <w:sz w:val="24"/>
          <w:szCs w:val="24"/>
        </w:rPr>
        <w:t>ticular, em conjunto com o COMCLIMAR</w:t>
      </w:r>
      <w:r w:rsidRPr="00E654E6">
        <w:rPr>
          <w:sz w:val="24"/>
          <w:szCs w:val="24"/>
        </w:rPr>
        <w:t>, a execução e a revisão periódica de planos de adaptação às mudanças climáticas e de resiliência urbana, a partir de estudos de vulnerabilidade climática.</w:t>
      </w:r>
    </w:p>
    <w:p w:rsidR="00BA38DF" w:rsidRPr="00E654E6" w:rsidRDefault="00BA38DF" w:rsidP="004A118B">
      <w:pPr>
        <w:jc w:val="both"/>
        <w:rPr>
          <w:sz w:val="24"/>
          <w:szCs w:val="24"/>
        </w:rPr>
      </w:pPr>
    </w:p>
    <w:p w:rsidR="00BA38DF" w:rsidRPr="00E654E6" w:rsidRDefault="00BA38DF" w:rsidP="004A118B">
      <w:pPr>
        <w:jc w:val="both"/>
        <w:rPr>
          <w:sz w:val="24"/>
          <w:szCs w:val="24"/>
        </w:rPr>
      </w:pPr>
    </w:p>
    <w:p w:rsidR="00E57A49" w:rsidRPr="00E654E6" w:rsidRDefault="00E57A49" w:rsidP="00BA38DF">
      <w:pPr>
        <w:jc w:val="center"/>
        <w:rPr>
          <w:b/>
          <w:sz w:val="24"/>
          <w:szCs w:val="24"/>
        </w:rPr>
      </w:pPr>
      <w:r w:rsidRPr="00E654E6">
        <w:rPr>
          <w:b/>
          <w:sz w:val="24"/>
          <w:szCs w:val="24"/>
        </w:rPr>
        <w:t>Seção II</w:t>
      </w:r>
    </w:p>
    <w:p w:rsidR="00E57A49" w:rsidRPr="00E654E6" w:rsidRDefault="00E57A49" w:rsidP="00BA38DF">
      <w:pPr>
        <w:jc w:val="center"/>
        <w:rPr>
          <w:b/>
          <w:sz w:val="24"/>
          <w:szCs w:val="24"/>
        </w:rPr>
      </w:pPr>
      <w:r w:rsidRPr="00E654E6">
        <w:rPr>
          <w:b/>
          <w:sz w:val="24"/>
          <w:szCs w:val="24"/>
        </w:rPr>
        <w:t>Da Melhoria da Qualidade do Ar</w:t>
      </w:r>
    </w:p>
    <w:p w:rsidR="00BA38DF" w:rsidRPr="00E654E6" w:rsidRDefault="00BA38DF" w:rsidP="00BA38DF">
      <w:pPr>
        <w:jc w:val="center"/>
        <w:rPr>
          <w:b/>
          <w:sz w:val="24"/>
          <w:szCs w:val="24"/>
        </w:rPr>
      </w:pPr>
    </w:p>
    <w:p w:rsidR="00E57A49" w:rsidRPr="00E654E6" w:rsidRDefault="00E57A49" w:rsidP="004A118B">
      <w:pPr>
        <w:jc w:val="both"/>
        <w:rPr>
          <w:sz w:val="24"/>
          <w:szCs w:val="24"/>
        </w:rPr>
      </w:pPr>
      <w:r w:rsidRPr="00E654E6">
        <w:rPr>
          <w:sz w:val="24"/>
          <w:szCs w:val="24"/>
        </w:rPr>
        <w:t>Art. 11 — Fica estabelecida a meta de alcance de qualidade do ar boa ou ótima em 100% (cem por cento) dos dias até 2030, de acordo com os padrões estabelecidos por normativas</w:t>
      </w:r>
      <w:r w:rsidR="00BA38DF" w:rsidRPr="00E654E6">
        <w:rPr>
          <w:sz w:val="24"/>
          <w:szCs w:val="24"/>
        </w:rPr>
        <w:t xml:space="preserve"> </w:t>
      </w:r>
      <w:r w:rsidRPr="00E654E6">
        <w:rPr>
          <w:sz w:val="24"/>
          <w:szCs w:val="24"/>
        </w:rPr>
        <w:t>e legislações estaduais e federais.</w:t>
      </w:r>
    </w:p>
    <w:p w:rsidR="00BA38DF" w:rsidRPr="00E654E6" w:rsidRDefault="00BA38DF" w:rsidP="004A118B">
      <w:pPr>
        <w:jc w:val="both"/>
        <w:rPr>
          <w:sz w:val="24"/>
          <w:szCs w:val="24"/>
        </w:rPr>
      </w:pPr>
    </w:p>
    <w:p w:rsidR="00E57A49" w:rsidRPr="00E654E6" w:rsidRDefault="00E57A49" w:rsidP="004A118B">
      <w:pPr>
        <w:jc w:val="both"/>
        <w:rPr>
          <w:sz w:val="24"/>
          <w:szCs w:val="24"/>
        </w:rPr>
      </w:pPr>
      <w:r w:rsidRPr="00E654E6">
        <w:rPr>
          <w:sz w:val="24"/>
          <w:szCs w:val="24"/>
        </w:rPr>
        <w:t>Art. 12 — Caberá ao Poder Executivo:</w:t>
      </w:r>
    </w:p>
    <w:p w:rsidR="00E57A49" w:rsidRPr="00E654E6" w:rsidRDefault="00E57A49" w:rsidP="004A118B">
      <w:pPr>
        <w:jc w:val="both"/>
        <w:rPr>
          <w:sz w:val="24"/>
          <w:szCs w:val="24"/>
        </w:rPr>
      </w:pPr>
      <w:r w:rsidRPr="00E654E6">
        <w:rPr>
          <w:sz w:val="24"/>
          <w:szCs w:val="24"/>
        </w:rPr>
        <w:t>I — publicar periodicamente documento de comunicação contendo estudo de emissões de poluentes atmosféricos locais, utilizando metodologias internacionalmente aceitas, e referenciado nos resultados do monitoramento da qualidade do ar;</w:t>
      </w:r>
    </w:p>
    <w:p w:rsidR="00E57A49" w:rsidRPr="00E654E6" w:rsidRDefault="00E57A49" w:rsidP="004A118B">
      <w:pPr>
        <w:jc w:val="both"/>
        <w:rPr>
          <w:sz w:val="24"/>
          <w:szCs w:val="24"/>
        </w:rPr>
      </w:pPr>
      <w:r w:rsidRPr="00E654E6">
        <w:rPr>
          <w:sz w:val="24"/>
          <w:szCs w:val="24"/>
        </w:rPr>
        <w:t>— apoiar a elaboração de inventários de emissões de poluentes atmosféricos e publicação de relatórios sobre melhoria da qualidade do ar, inclusive em parceria com terceiros;</w:t>
      </w:r>
    </w:p>
    <w:p w:rsidR="00E57A49" w:rsidRPr="00E654E6" w:rsidRDefault="00E57A49" w:rsidP="004A118B">
      <w:pPr>
        <w:jc w:val="both"/>
        <w:rPr>
          <w:sz w:val="24"/>
          <w:szCs w:val="24"/>
        </w:rPr>
      </w:pPr>
      <w:r w:rsidRPr="00E654E6">
        <w:rPr>
          <w:sz w:val="24"/>
          <w:szCs w:val="24"/>
        </w:rPr>
        <w:t>III — elaborar o Plano de Promoção da Qualidade do Ar e Saúde Ambiental.</w:t>
      </w:r>
    </w:p>
    <w:p w:rsidR="00BA38DF" w:rsidRPr="00E654E6" w:rsidRDefault="00BA38DF" w:rsidP="004A118B">
      <w:pPr>
        <w:jc w:val="both"/>
        <w:rPr>
          <w:sz w:val="24"/>
          <w:szCs w:val="24"/>
        </w:rPr>
      </w:pPr>
    </w:p>
    <w:p w:rsidR="00E57A49" w:rsidRPr="00E654E6" w:rsidRDefault="00E57A49" w:rsidP="00BA38DF">
      <w:pPr>
        <w:jc w:val="center"/>
        <w:rPr>
          <w:b/>
          <w:sz w:val="24"/>
          <w:szCs w:val="24"/>
        </w:rPr>
      </w:pPr>
      <w:r w:rsidRPr="00E654E6">
        <w:rPr>
          <w:b/>
          <w:sz w:val="24"/>
          <w:szCs w:val="24"/>
        </w:rPr>
        <w:t>Seção III</w:t>
      </w:r>
    </w:p>
    <w:p w:rsidR="00E57A49" w:rsidRPr="00E654E6" w:rsidRDefault="00E57A49" w:rsidP="00BA38DF">
      <w:pPr>
        <w:jc w:val="center"/>
        <w:rPr>
          <w:b/>
          <w:sz w:val="24"/>
          <w:szCs w:val="24"/>
        </w:rPr>
      </w:pPr>
      <w:r w:rsidRPr="00E654E6">
        <w:rPr>
          <w:b/>
          <w:sz w:val="24"/>
          <w:szCs w:val="24"/>
        </w:rPr>
        <w:t>Dos Instrumentos Conjuntos de Enfrentamento das Mudanças Climáticas e de Melhoria da Qualidade do Ar</w:t>
      </w:r>
    </w:p>
    <w:p w:rsidR="00BA38DF" w:rsidRPr="00E654E6" w:rsidRDefault="00BA38DF" w:rsidP="00BA38DF">
      <w:pPr>
        <w:jc w:val="center"/>
        <w:rPr>
          <w:b/>
          <w:sz w:val="24"/>
          <w:szCs w:val="24"/>
        </w:rPr>
      </w:pPr>
    </w:p>
    <w:p w:rsidR="00E57A49" w:rsidRPr="00E654E6" w:rsidRDefault="00E57A49" w:rsidP="004A118B">
      <w:pPr>
        <w:jc w:val="both"/>
        <w:rPr>
          <w:sz w:val="24"/>
          <w:szCs w:val="24"/>
        </w:rPr>
      </w:pPr>
      <w:r w:rsidRPr="00E654E6">
        <w:rPr>
          <w:sz w:val="24"/>
          <w:szCs w:val="24"/>
        </w:rPr>
        <w:t>Art. 13 — Os programas, os contratos e as autorizações municipais de transporte coletivo público devem considerar a redução progressiva de GEE e poluentes atmosféricos locais e também os padrões estabelecidos por normativas e legislações estaduais e federais.</w:t>
      </w:r>
    </w:p>
    <w:p w:rsidR="00E57A49" w:rsidRPr="00E654E6" w:rsidRDefault="00E57A49" w:rsidP="004A118B">
      <w:pPr>
        <w:jc w:val="both"/>
        <w:rPr>
          <w:sz w:val="24"/>
          <w:szCs w:val="24"/>
        </w:rPr>
      </w:pPr>
      <w:r w:rsidRPr="00E654E6">
        <w:rPr>
          <w:sz w:val="24"/>
          <w:szCs w:val="24"/>
        </w:rPr>
        <w:lastRenderedPageBreak/>
        <w:t>Art. 14 — O Poder Executivo, em parceria com atores locais e o C</w:t>
      </w:r>
      <w:r w:rsidR="00BA38DF" w:rsidRPr="00E654E6">
        <w:rPr>
          <w:sz w:val="24"/>
          <w:szCs w:val="24"/>
        </w:rPr>
        <w:t>OMCLIMAR</w:t>
      </w:r>
      <w:r w:rsidRPr="00E654E6">
        <w:rPr>
          <w:sz w:val="24"/>
          <w:szCs w:val="24"/>
        </w:rPr>
        <w:t>, disponibilizará informações sobre projet</w:t>
      </w:r>
      <w:r w:rsidR="00BA38DF" w:rsidRPr="00E654E6">
        <w:rPr>
          <w:sz w:val="24"/>
          <w:szCs w:val="24"/>
        </w:rPr>
        <w:t>o de mit</w:t>
      </w:r>
      <w:r w:rsidRPr="00E654E6">
        <w:rPr>
          <w:sz w:val="24"/>
          <w:szCs w:val="24"/>
        </w:rPr>
        <w:t>igação de emissões de GEE passíveis de implementação no Muni</w:t>
      </w:r>
      <w:r w:rsidR="00BA38DF" w:rsidRPr="00E654E6">
        <w:rPr>
          <w:sz w:val="24"/>
          <w:szCs w:val="24"/>
        </w:rPr>
        <w:t>cípio e estudos p</w:t>
      </w:r>
      <w:r w:rsidRPr="00E654E6">
        <w:rPr>
          <w:sz w:val="24"/>
          <w:szCs w:val="24"/>
        </w:rPr>
        <w:t xml:space="preserve">ela </w:t>
      </w:r>
      <w:r w:rsidR="00BA38DF" w:rsidRPr="00E654E6">
        <w:rPr>
          <w:sz w:val="24"/>
          <w:szCs w:val="24"/>
        </w:rPr>
        <w:t>q</w:t>
      </w:r>
      <w:r w:rsidRPr="00E654E6">
        <w:rPr>
          <w:sz w:val="24"/>
          <w:szCs w:val="24"/>
        </w:rPr>
        <w:t>ualidade do ar e à saúde ambiental.</w:t>
      </w:r>
    </w:p>
    <w:p w:rsidR="00E57A49" w:rsidRPr="00E654E6" w:rsidRDefault="00E57A49" w:rsidP="00BA38DF">
      <w:pPr>
        <w:jc w:val="center"/>
        <w:rPr>
          <w:b/>
          <w:sz w:val="24"/>
          <w:szCs w:val="24"/>
        </w:rPr>
      </w:pPr>
      <w:r w:rsidRPr="00E654E6">
        <w:rPr>
          <w:b/>
          <w:sz w:val="24"/>
          <w:szCs w:val="24"/>
        </w:rPr>
        <w:t>CAPÍTULO VI</w:t>
      </w:r>
    </w:p>
    <w:p w:rsidR="00E57A49" w:rsidRPr="00E654E6" w:rsidRDefault="00E57A49" w:rsidP="00BA38DF">
      <w:pPr>
        <w:jc w:val="center"/>
        <w:rPr>
          <w:b/>
          <w:sz w:val="24"/>
          <w:szCs w:val="24"/>
        </w:rPr>
      </w:pPr>
      <w:r w:rsidRPr="00E654E6">
        <w:rPr>
          <w:b/>
          <w:sz w:val="24"/>
          <w:szCs w:val="24"/>
        </w:rPr>
        <w:t>DA CONFERÊNCIA MUNICIPAL DO CLIMA</w:t>
      </w:r>
    </w:p>
    <w:p w:rsidR="00BA38DF" w:rsidRPr="00E654E6" w:rsidRDefault="00BA38DF" w:rsidP="00BA38DF">
      <w:pPr>
        <w:jc w:val="center"/>
        <w:rPr>
          <w:b/>
          <w:sz w:val="24"/>
          <w:szCs w:val="24"/>
        </w:rPr>
      </w:pPr>
    </w:p>
    <w:p w:rsidR="00E57A49" w:rsidRPr="00E654E6" w:rsidRDefault="00E57A49" w:rsidP="004A118B">
      <w:pPr>
        <w:jc w:val="both"/>
        <w:rPr>
          <w:sz w:val="24"/>
          <w:szCs w:val="24"/>
        </w:rPr>
      </w:pPr>
      <w:r w:rsidRPr="00E654E6">
        <w:rPr>
          <w:sz w:val="24"/>
          <w:szCs w:val="24"/>
        </w:rPr>
        <w:t>Art. 15 — A Conferência Municipal do Clima será realizada quadrienalmente, no terceiro ano da legislatura municipal, devendo ser amplamente divulgada e dela poderão participar, debatendo e votando, delegados representantes dos setores com assento no C</w:t>
      </w:r>
      <w:r w:rsidR="00BA38DF" w:rsidRPr="00E654E6">
        <w:rPr>
          <w:sz w:val="24"/>
          <w:szCs w:val="24"/>
        </w:rPr>
        <w:t>OMCLIMAR</w:t>
      </w:r>
      <w:r w:rsidRPr="00E654E6">
        <w:rPr>
          <w:sz w:val="24"/>
          <w:szCs w:val="24"/>
        </w:rPr>
        <w:t>.</w:t>
      </w:r>
    </w:p>
    <w:p w:rsidR="00BA38DF" w:rsidRPr="00E654E6" w:rsidRDefault="00BA38DF" w:rsidP="004A118B">
      <w:pPr>
        <w:jc w:val="both"/>
        <w:rPr>
          <w:sz w:val="24"/>
          <w:szCs w:val="24"/>
        </w:rPr>
      </w:pPr>
    </w:p>
    <w:p w:rsidR="00BA38DF" w:rsidRPr="00E654E6" w:rsidRDefault="00E57A49" w:rsidP="00BA38DF">
      <w:pPr>
        <w:jc w:val="center"/>
        <w:rPr>
          <w:b/>
          <w:sz w:val="24"/>
          <w:szCs w:val="24"/>
        </w:rPr>
      </w:pPr>
      <w:r w:rsidRPr="00E654E6">
        <w:rPr>
          <w:b/>
          <w:sz w:val="24"/>
          <w:szCs w:val="24"/>
        </w:rPr>
        <w:t xml:space="preserve">CAPÍTULO VII </w:t>
      </w:r>
    </w:p>
    <w:p w:rsidR="00E57A49" w:rsidRPr="00E654E6" w:rsidRDefault="00E57A49" w:rsidP="00BA38DF">
      <w:pPr>
        <w:jc w:val="center"/>
        <w:rPr>
          <w:b/>
          <w:sz w:val="24"/>
          <w:szCs w:val="24"/>
        </w:rPr>
      </w:pPr>
      <w:r w:rsidRPr="00E654E6">
        <w:rPr>
          <w:b/>
          <w:sz w:val="24"/>
          <w:szCs w:val="24"/>
        </w:rPr>
        <w:t>DISPOSIÇÕES FINAIS</w:t>
      </w:r>
    </w:p>
    <w:p w:rsidR="00BA38DF" w:rsidRPr="00E654E6" w:rsidRDefault="00BA38DF" w:rsidP="00BA38DF">
      <w:pPr>
        <w:jc w:val="center"/>
        <w:rPr>
          <w:b/>
          <w:sz w:val="24"/>
          <w:szCs w:val="24"/>
        </w:rPr>
      </w:pPr>
    </w:p>
    <w:p w:rsidR="00BA38DF" w:rsidRPr="00E654E6" w:rsidRDefault="00E57A49" w:rsidP="004A118B">
      <w:pPr>
        <w:jc w:val="both"/>
        <w:rPr>
          <w:sz w:val="24"/>
          <w:szCs w:val="24"/>
        </w:rPr>
      </w:pPr>
      <w:r w:rsidRPr="00E654E6">
        <w:rPr>
          <w:sz w:val="24"/>
          <w:szCs w:val="24"/>
        </w:rPr>
        <w:t>Art. 16 — Fica</w:t>
      </w:r>
      <w:r w:rsidR="00BA38DF" w:rsidRPr="00E654E6">
        <w:rPr>
          <w:sz w:val="24"/>
          <w:szCs w:val="24"/>
        </w:rPr>
        <w:t>m</w:t>
      </w:r>
      <w:r w:rsidRPr="00E654E6">
        <w:rPr>
          <w:sz w:val="24"/>
          <w:szCs w:val="24"/>
        </w:rPr>
        <w:t xml:space="preserve"> revogada</w:t>
      </w:r>
      <w:r w:rsidR="00BA38DF" w:rsidRPr="00E654E6">
        <w:rPr>
          <w:sz w:val="24"/>
          <w:szCs w:val="24"/>
        </w:rPr>
        <w:t>s as disposições em contrário.</w:t>
      </w:r>
    </w:p>
    <w:p w:rsidR="00BA38DF" w:rsidRPr="00E654E6" w:rsidRDefault="00BA38DF" w:rsidP="004A118B">
      <w:pPr>
        <w:jc w:val="both"/>
        <w:rPr>
          <w:sz w:val="24"/>
          <w:szCs w:val="24"/>
        </w:rPr>
      </w:pPr>
    </w:p>
    <w:p w:rsidR="00E57A49" w:rsidRPr="00E654E6" w:rsidRDefault="00E57A49" w:rsidP="004A118B">
      <w:pPr>
        <w:jc w:val="both"/>
        <w:rPr>
          <w:sz w:val="24"/>
          <w:szCs w:val="24"/>
        </w:rPr>
      </w:pPr>
      <w:r w:rsidRPr="00E654E6">
        <w:rPr>
          <w:sz w:val="24"/>
          <w:szCs w:val="24"/>
        </w:rPr>
        <w:t>Art. 17 — Esta lei entra em vigor na data de sua publicação.</w:t>
      </w:r>
    </w:p>
    <w:p w:rsidR="00BA38DF" w:rsidRPr="00E654E6" w:rsidRDefault="00BA38DF" w:rsidP="004A118B">
      <w:pPr>
        <w:jc w:val="both"/>
        <w:rPr>
          <w:sz w:val="24"/>
          <w:szCs w:val="24"/>
        </w:rPr>
      </w:pPr>
    </w:p>
    <w:p w:rsidR="00BA38DF" w:rsidRPr="00E654E6" w:rsidRDefault="00BA38DF" w:rsidP="004A118B">
      <w:pPr>
        <w:jc w:val="both"/>
        <w:rPr>
          <w:sz w:val="24"/>
          <w:szCs w:val="24"/>
        </w:rPr>
      </w:pPr>
      <w:r w:rsidRPr="00E654E6">
        <w:rPr>
          <w:sz w:val="24"/>
          <w:szCs w:val="24"/>
        </w:rPr>
        <w:t>Brasileira-PI, 02 de maio de 2023.</w:t>
      </w:r>
    </w:p>
    <w:p w:rsidR="00BA38DF" w:rsidRPr="00E654E6" w:rsidRDefault="00BA38DF" w:rsidP="004A118B">
      <w:pPr>
        <w:jc w:val="both"/>
        <w:rPr>
          <w:sz w:val="24"/>
          <w:szCs w:val="24"/>
        </w:rPr>
      </w:pPr>
    </w:p>
    <w:p w:rsidR="00BA38DF" w:rsidRPr="00E654E6" w:rsidRDefault="00BA38DF" w:rsidP="004A118B">
      <w:pPr>
        <w:jc w:val="both"/>
        <w:rPr>
          <w:sz w:val="24"/>
          <w:szCs w:val="24"/>
        </w:rPr>
      </w:pPr>
      <w:r w:rsidRPr="00E654E6">
        <w:rPr>
          <w:sz w:val="24"/>
          <w:szCs w:val="24"/>
        </w:rPr>
        <w:t>Carmen Gean Veras de Meneses</w:t>
      </w:r>
    </w:p>
    <w:p w:rsidR="00BA38DF" w:rsidRPr="00E654E6" w:rsidRDefault="00BA38DF" w:rsidP="004A118B">
      <w:pPr>
        <w:jc w:val="both"/>
        <w:rPr>
          <w:sz w:val="24"/>
          <w:szCs w:val="24"/>
        </w:rPr>
      </w:pPr>
      <w:r w:rsidRPr="00E654E6">
        <w:rPr>
          <w:sz w:val="24"/>
          <w:szCs w:val="24"/>
        </w:rPr>
        <w:t>Prefeita Municipal</w:t>
      </w:r>
    </w:p>
    <w:p w:rsidR="002A0E32" w:rsidRPr="00E654E6" w:rsidRDefault="002A0E32" w:rsidP="004A118B">
      <w:pPr>
        <w:jc w:val="both"/>
        <w:rPr>
          <w:sz w:val="24"/>
          <w:szCs w:val="24"/>
        </w:rPr>
      </w:pPr>
    </w:p>
    <w:p w:rsidR="002A6252" w:rsidRPr="00E654E6" w:rsidRDefault="002A6252" w:rsidP="004A118B">
      <w:pPr>
        <w:jc w:val="both"/>
        <w:rPr>
          <w:sz w:val="24"/>
          <w:szCs w:val="24"/>
        </w:rPr>
      </w:pPr>
    </w:p>
    <w:p w:rsidR="002A6252" w:rsidRPr="00E654E6" w:rsidRDefault="002A6252" w:rsidP="004A118B">
      <w:pPr>
        <w:jc w:val="both"/>
        <w:rPr>
          <w:sz w:val="24"/>
          <w:szCs w:val="24"/>
        </w:rPr>
      </w:pPr>
    </w:p>
    <w:p w:rsidR="002A6252" w:rsidRPr="00E654E6" w:rsidRDefault="002A6252" w:rsidP="004A118B">
      <w:pPr>
        <w:jc w:val="both"/>
        <w:rPr>
          <w:sz w:val="24"/>
          <w:szCs w:val="24"/>
        </w:rPr>
      </w:pPr>
    </w:p>
    <w:p w:rsidR="00E654E6" w:rsidRPr="00E654E6" w:rsidRDefault="00E654E6">
      <w:pPr>
        <w:spacing w:after="200"/>
        <w:rPr>
          <w:sz w:val="24"/>
          <w:szCs w:val="24"/>
        </w:rPr>
      </w:pPr>
      <w:r w:rsidRPr="00E654E6">
        <w:rPr>
          <w:sz w:val="24"/>
          <w:szCs w:val="24"/>
        </w:rPr>
        <w:br w:type="page"/>
      </w:r>
    </w:p>
    <w:p w:rsidR="002A6252" w:rsidRPr="00E654E6" w:rsidRDefault="002A6252" w:rsidP="004A118B">
      <w:pPr>
        <w:jc w:val="both"/>
        <w:rPr>
          <w:b/>
          <w:sz w:val="24"/>
          <w:szCs w:val="24"/>
        </w:rPr>
      </w:pPr>
      <w:r w:rsidRPr="00E654E6">
        <w:rPr>
          <w:b/>
          <w:sz w:val="24"/>
          <w:szCs w:val="24"/>
        </w:rPr>
        <w:lastRenderedPageBreak/>
        <w:t>JUSTIFICATIVA</w:t>
      </w:r>
    </w:p>
    <w:p w:rsidR="002A6252" w:rsidRPr="00E654E6" w:rsidRDefault="002A6252" w:rsidP="004A118B">
      <w:pPr>
        <w:jc w:val="both"/>
        <w:rPr>
          <w:sz w:val="24"/>
          <w:szCs w:val="24"/>
        </w:rPr>
      </w:pPr>
    </w:p>
    <w:p w:rsidR="002A6252" w:rsidRPr="00E654E6" w:rsidRDefault="002A6252" w:rsidP="004A118B">
      <w:pPr>
        <w:jc w:val="both"/>
        <w:rPr>
          <w:sz w:val="24"/>
          <w:szCs w:val="24"/>
        </w:rPr>
      </w:pPr>
    </w:p>
    <w:p w:rsidR="002A6252" w:rsidRPr="00E654E6" w:rsidRDefault="00E654E6" w:rsidP="004A118B">
      <w:pPr>
        <w:jc w:val="both"/>
        <w:rPr>
          <w:sz w:val="24"/>
          <w:szCs w:val="24"/>
        </w:rPr>
      </w:pPr>
      <w:r w:rsidRPr="00E654E6">
        <w:rPr>
          <w:sz w:val="24"/>
          <w:szCs w:val="24"/>
        </w:rPr>
        <w:t>p</w:t>
      </w:r>
      <w:r w:rsidR="002A6252" w:rsidRPr="00E654E6">
        <w:rPr>
          <w:sz w:val="24"/>
          <w:szCs w:val="24"/>
        </w:rPr>
        <w:t>Senhor Presidente,</w:t>
      </w:r>
    </w:p>
    <w:p w:rsidR="002A6252" w:rsidRPr="00E654E6" w:rsidRDefault="00245AD3" w:rsidP="004A118B">
      <w:pPr>
        <w:jc w:val="both"/>
        <w:rPr>
          <w:sz w:val="24"/>
          <w:szCs w:val="24"/>
        </w:rPr>
      </w:pPr>
      <w:r w:rsidRPr="00E654E6">
        <w:rPr>
          <w:sz w:val="24"/>
          <w:szCs w:val="24"/>
        </w:rPr>
        <w:t>Senhores Vereadores,</w:t>
      </w:r>
    </w:p>
    <w:p w:rsidR="002A6252" w:rsidRPr="00E654E6" w:rsidRDefault="002A6252" w:rsidP="004A118B">
      <w:pPr>
        <w:jc w:val="both"/>
        <w:rPr>
          <w:sz w:val="24"/>
          <w:szCs w:val="24"/>
        </w:rPr>
      </w:pPr>
    </w:p>
    <w:p w:rsidR="002A6252" w:rsidRPr="00E654E6" w:rsidRDefault="002A6252" w:rsidP="004A118B">
      <w:pPr>
        <w:jc w:val="both"/>
        <w:rPr>
          <w:sz w:val="24"/>
          <w:szCs w:val="24"/>
        </w:rPr>
      </w:pPr>
      <w:r w:rsidRPr="00E654E6">
        <w:rPr>
          <w:sz w:val="24"/>
          <w:szCs w:val="24"/>
        </w:rPr>
        <w:t>O presente projeto é de grande relevância por tratar-se de matéria ambiental. Sabe-se que é imprescindível tutelar o nosso meio ambiente</w:t>
      </w:r>
      <w:r w:rsidR="00245AD3" w:rsidRPr="00E654E6">
        <w:rPr>
          <w:sz w:val="24"/>
          <w:szCs w:val="24"/>
        </w:rPr>
        <w:t>, principalmente com adoção de políticas públicas na área de proteção de nosso clima</w:t>
      </w:r>
      <w:r w:rsidRPr="00E654E6">
        <w:rPr>
          <w:sz w:val="24"/>
          <w:szCs w:val="24"/>
        </w:rPr>
        <w:t>.</w:t>
      </w:r>
    </w:p>
    <w:p w:rsidR="00245AD3" w:rsidRPr="00E654E6" w:rsidRDefault="00245AD3" w:rsidP="004A118B">
      <w:pPr>
        <w:jc w:val="both"/>
        <w:rPr>
          <w:sz w:val="24"/>
          <w:szCs w:val="24"/>
        </w:rPr>
      </w:pPr>
    </w:p>
    <w:p w:rsidR="00245AD3" w:rsidRPr="00E654E6" w:rsidRDefault="00245AD3" w:rsidP="00245AD3">
      <w:pPr>
        <w:pStyle w:val="NormalWeb"/>
        <w:shd w:val="clear" w:color="auto" w:fill="FFFFFF"/>
        <w:spacing w:before="0" w:beforeAutospacing="0" w:after="0" w:afterAutospacing="0"/>
        <w:jc w:val="both"/>
        <w:textAlignment w:val="baseline"/>
        <w:rPr>
          <w:rFonts w:ascii="Arial" w:hAnsi="Arial" w:cs="Arial"/>
          <w:bCs/>
        </w:rPr>
      </w:pPr>
      <w:r w:rsidRPr="00E654E6">
        <w:rPr>
          <w:rFonts w:ascii="Arial" w:hAnsi="Arial" w:cs="Arial"/>
          <w:bCs/>
        </w:rPr>
        <w:t>Conforme relatório da ONU (Organização das Nações Unidas), mais da metade da população mundial mora em centros urbanos. A organização estima que até 2030, esse número irá subir para 60%. No Brasil, atualmente, são mais de 160 milhões de pessoas que moram em cidades, o que corresponde a 85% da população do país, de acordo com dados do IBGE (Instituto Brasileiro de Geografia e Estatística). Todo esse contexto já preocupa e desperta um alerta aos impactos e ao importante papel das cidades brasileiras frente às mudanças climáticas.</w:t>
      </w:r>
    </w:p>
    <w:p w:rsidR="00245AD3" w:rsidRPr="00E654E6" w:rsidRDefault="00245AD3" w:rsidP="00245AD3">
      <w:pPr>
        <w:pStyle w:val="NormalWeb"/>
        <w:shd w:val="clear" w:color="auto" w:fill="FFFFFF"/>
        <w:spacing w:before="0" w:beforeAutospacing="0" w:after="0" w:afterAutospacing="0"/>
        <w:jc w:val="both"/>
        <w:textAlignment w:val="baseline"/>
        <w:rPr>
          <w:rFonts w:ascii="Arial" w:hAnsi="Arial" w:cs="Arial"/>
          <w:bCs/>
        </w:rPr>
      </w:pPr>
    </w:p>
    <w:p w:rsidR="00245AD3" w:rsidRPr="00E654E6" w:rsidRDefault="00245AD3" w:rsidP="00245AD3">
      <w:pPr>
        <w:pStyle w:val="NormalWeb"/>
        <w:shd w:val="clear" w:color="auto" w:fill="FFFFFF"/>
        <w:spacing w:before="0" w:beforeAutospacing="0" w:after="0" w:afterAutospacing="0"/>
        <w:jc w:val="both"/>
        <w:textAlignment w:val="baseline"/>
        <w:rPr>
          <w:rFonts w:ascii="Arial" w:hAnsi="Arial" w:cs="Arial"/>
          <w:bCs/>
        </w:rPr>
      </w:pPr>
      <w:r w:rsidRPr="00E654E6">
        <w:rPr>
          <w:rFonts w:ascii="Arial" w:hAnsi="Arial" w:cs="Arial"/>
          <w:bCs/>
        </w:rPr>
        <w:t>Sabe-se que o município de Brasileira é um município pequeno, mas já deve se voltar para essas questões, principalmente nesse momento com o advento de muitas empresas aqui instaladas para a implantação dos parques solares, que com o progresso trazem também impactos ambientais como a emissão de mais gases poluentes.</w:t>
      </w:r>
    </w:p>
    <w:p w:rsidR="00245AD3" w:rsidRPr="00E654E6" w:rsidRDefault="00245AD3" w:rsidP="00245AD3">
      <w:pPr>
        <w:pStyle w:val="NormalWeb"/>
        <w:shd w:val="clear" w:color="auto" w:fill="FFFFFF"/>
        <w:spacing w:before="0" w:beforeAutospacing="0" w:after="0" w:afterAutospacing="0"/>
        <w:jc w:val="both"/>
        <w:textAlignment w:val="baseline"/>
        <w:rPr>
          <w:rFonts w:ascii="Arial" w:hAnsi="Arial" w:cs="Arial"/>
          <w:bCs/>
        </w:rPr>
      </w:pPr>
    </w:p>
    <w:p w:rsidR="00245AD3" w:rsidRPr="00E654E6" w:rsidRDefault="00245AD3" w:rsidP="00245AD3">
      <w:pPr>
        <w:pStyle w:val="NormalWeb"/>
        <w:shd w:val="clear" w:color="auto" w:fill="FFFFFF"/>
        <w:spacing w:before="0" w:beforeAutospacing="0" w:after="0" w:afterAutospacing="0"/>
        <w:jc w:val="both"/>
        <w:textAlignment w:val="baseline"/>
        <w:rPr>
          <w:rFonts w:ascii="Arial" w:hAnsi="Arial" w:cs="Arial"/>
          <w:bCs/>
        </w:rPr>
      </w:pPr>
      <w:r w:rsidRPr="00E654E6">
        <w:rPr>
          <w:rFonts w:ascii="Arial" w:hAnsi="Arial" w:cs="Arial"/>
          <w:bCs/>
        </w:rPr>
        <w:t xml:space="preserve"> Por outro lado, saiu o novo edital SEMARH/SELO AMBIENTAL nº 014/2023 que traz novas regras sobre a certificação do selo ecológico</w:t>
      </w:r>
      <w:r w:rsidR="00B905DE" w:rsidRPr="00E654E6">
        <w:rPr>
          <w:rFonts w:ascii="Arial" w:hAnsi="Arial" w:cs="Arial"/>
          <w:bCs/>
        </w:rPr>
        <w:t>. No item I- Legislação sobre política municipal de Meio Ambiente vem a exigência que o município possua uma legislação ambiental municipal sobre o tema Política Municipal de Combate às Mudanças Climáticas, item que por sua vez vale 06 pontos, conforme edital e anexo, dessa forma é imprescindível que o Poder Legislativo possa está apreciando e votando o presente projeto de lei.</w:t>
      </w:r>
    </w:p>
    <w:p w:rsidR="00B905DE" w:rsidRPr="00E654E6" w:rsidRDefault="00B905DE" w:rsidP="00245AD3">
      <w:pPr>
        <w:pStyle w:val="NormalWeb"/>
        <w:shd w:val="clear" w:color="auto" w:fill="FFFFFF"/>
        <w:spacing w:before="0" w:beforeAutospacing="0" w:after="0" w:afterAutospacing="0"/>
        <w:jc w:val="both"/>
        <w:textAlignment w:val="baseline"/>
        <w:rPr>
          <w:rFonts w:ascii="Arial" w:hAnsi="Arial" w:cs="Arial"/>
          <w:bCs/>
        </w:rPr>
      </w:pPr>
    </w:p>
    <w:p w:rsidR="00B905DE" w:rsidRPr="00E654E6" w:rsidRDefault="00B905DE" w:rsidP="00245AD3">
      <w:pPr>
        <w:pStyle w:val="NormalWeb"/>
        <w:shd w:val="clear" w:color="auto" w:fill="FFFFFF"/>
        <w:spacing w:before="0" w:beforeAutospacing="0" w:after="0" w:afterAutospacing="0"/>
        <w:jc w:val="both"/>
        <w:textAlignment w:val="baseline"/>
        <w:rPr>
          <w:rFonts w:ascii="Arial" w:hAnsi="Arial" w:cs="Arial"/>
          <w:bCs/>
        </w:rPr>
      </w:pPr>
      <w:r w:rsidRPr="00E654E6">
        <w:rPr>
          <w:rFonts w:ascii="Arial" w:hAnsi="Arial" w:cs="Arial"/>
          <w:bCs/>
        </w:rPr>
        <w:t>A aprovação desse projeto é muito importante, considerando que contribuirá significativamente para que o município continue mantendo sua certificação com a categoria SELO A.</w:t>
      </w:r>
    </w:p>
    <w:p w:rsidR="00B905DE" w:rsidRPr="00E654E6" w:rsidRDefault="00B905DE" w:rsidP="00245AD3">
      <w:pPr>
        <w:pStyle w:val="NormalWeb"/>
        <w:shd w:val="clear" w:color="auto" w:fill="FFFFFF"/>
        <w:spacing w:before="0" w:beforeAutospacing="0" w:after="0" w:afterAutospacing="0"/>
        <w:jc w:val="both"/>
        <w:textAlignment w:val="baseline"/>
        <w:rPr>
          <w:rFonts w:ascii="Arial" w:hAnsi="Arial" w:cs="Arial"/>
          <w:bCs/>
        </w:rPr>
      </w:pPr>
    </w:p>
    <w:p w:rsidR="00B905DE" w:rsidRPr="00E654E6" w:rsidRDefault="00B905DE" w:rsidP="00245AD3">
      <w:pPr>
        <w:pStyle w:val="NormalWeb"/>
        <w:shd w:val="clear" w:color="auto" w:fill="FFFFFF"/>
        <w:spacing w:before="0" w:beforeAutospacing="0" w:after="0" w:afterAutospacing="0"/>
        <w:jc w:val="both"/>
        <w:textAlignment w:val="baseline"/>
        <w:rPr>
          <w:rFonts w:ascii="Arial" w:hAnsi="Arial" w:cs="Arial"/>
          <w:bCs/>
        </w:rPr>
      </w:pPr>
      <w:r w:rsidRPr="00E654E6">
        <w:rPr>
          <w:rFonts w:ascii="Arial" w:hAnsi="Arial" w:cs="Arial"/>
          <w:bCs/>
        </w:rPr>
        <w:t>Dessa forma, contamos com a honrosa colaboração desta casa no sentido de apreciar em caráter de urgência o referido projeto.</w:t>
      </w:r>
    </w:p>
    <w:p w:rsidR="00B905DE" w:rsidRPr="00E654E6" w:rsidRDefault="00B905DE" w:rsidP="00245AD3">
      <w:pPr>
        <w:pStyle w:val="NormalWeb"/>
        <w:shd w:val="clear" w:color="auto" w:fill="FFFFFF"/>
        <w:spacing w:before="0" w:beforeAutospacing="0" w:after="0" w:afterAutospacing="0"/>
        <w:jc w:val="both"/>
        <w:textAlignment w:val="baseline"/>
        <w:rPr>
          <w:rFonts w:ascii="Arial" w:hAnsi="Arial" w:cs="Arial"/>
          <w:bCs/>
        </w:rPr>
      </w:pPr>
    </w:p>
    <w:p w:rsidR="00B905DE" w:rsidRPr="00E654E6" w:rsidRDefault="00B905DE" w:rsidP="00245AD3">
      <w:pPr>
        <w:pStyle w:val="NormalWeb"/>
        <w:shd w:val="clear" w:color="auto" w:fill="FFFFFF"/>
        <w:spacing w:before="0" w:beforeAutospacing="0" w:after="0" w:afterAutospacing="0"/>
        <w:jc w:val="both"/>
        <w:textAlignment w:val="baseline"/>
        <w:rPr>
          <w:rFonts w:ascii="Arial" w:hAnsi="Arial" w:cs="Arial"/>
          <w:bCs/>
        </w:rPr>
      </w:pPr>
      <w:r w:rsidRPr="00E654E6">
        <w:rPr>
          <w:rFonts w:ascii="Arial" w:hAnsi="Arial" w:cs="Arial"/>
          <w:bCs/>
        </w:rPr>
        <w:t>Atenciosamente,</w:t>
      </w:r>
    </w:p>
    <w:p w:rsidR="00B905DE" w:rsidRPr="00E654E6" w:rsidRDefault="00B905DE" w:rsidP="00245AD3">
      <w:pPr>
        <w:pStyle w:val="NormalWeb"/>
        <w:shd w:val="clear" w:color="auto" w:fill="FFFFFF"/>
        <w:spacing w:before="0" w:beforeAutospacing="0" w:after="0" w:afterAutospacing="0"/>
        <w:jc w:val="both"/>
        <w:textAlignment w:val="baseline"/>
        <w:rPr>
          <w:rFonts w:ascii="Arial" w:hAnsi="Arial" w:cs="Arial"/>
          <w:bCs/>
        </w:rPr>
      </w:pPr>
    </w:p>
    <w:p w:rsidR="00B905DE" w:rsidRPr="00E654E6" w:rsidRDefault="00B905DE" w:rsidP="00245AD3">
      <w:pPr>
        <w:pStyle w:val="NormalWeb"/>
        <w:shd w:val="clear" w:color="auto" w:fill="FFFFFF"/>
        <w:spacing w:before="0" w:beforeAutospacing="0" w:after="0" w:afterAutospacing="0"/>
        <w:jc w:val="both"/>
        <w:textAlignment w:val="baseline"/>
        <w:rPr>
          <w:rFonts w:ascii="Arial" w:hAnsi="Arial" w:cs="Arial"/>
          <w:bCs/>
        </w:rPr>
      </w:pPr>
      <w:r w:rsidRPr="00E654E6">
        <w:rPr>
          <w:rFonts w:ascii="Arial" w:hAnsi="Arial" w:cs="Arial"/>
          <w:bCs/>
        </w:rPr>
        <w:t>Carmen Gean Veras de Meneses</w:t>
      </w:r>
    </w:p>
    <w:p w:rsidR="00B905DE" w:rsidRPr="00E654E6" w:rsidRDefault="00B905DE" w:rsidP="00245AD3">
      <w:pPr>
        <w:pStyle w:val="NormalWeb"/>
        <w:shd w:val="clear" w:color="auto" w:fill="FFFFFF"/>
        <w:spacing w:before="0" w:beforeAutospacing="0" w:after="0" w:afterAutospacing="0"/>
        <w:jc w:val="both"/>
        <w:textAlignment w:val="baseline"/>
        <w:rPr>
          <w:rFonts w:ascii="Arial" w:hAnsi="Arial" w:cs="Arial"/>
          <w:bCs/>
        </w:rPr>
      </w:pPr>
      <w:r w:rsidRPr="00E654E6">
        <w:rPr>
          <w:rFonts w:ascii="Arial" w:hAnsi="Arial" w:cs="Arial"/>
          <w:bCs/>
        </w:rPr>
        <w:t xml:space="preserve"> Prefeita Municipal</w:t>
      </w:r>
    </w:p>
    <w:p w:rsidR="00245AD3" w:rsidRPr="00E654E6" w:rsidRDefault="00245AD3" w:rsidP="00245AD3">
      <w:pPr>
        <w:pStyle w:val="NormalWeb"/>
        <w:shd w:val="clear" w:color="auto" w:fill="FFFFFF"/>
        <w:spacing w:before="0" w:beforeAutospacing="0" w:after="195" w:afterAutospacing="0"/>
        <w:jc w:val="both"/>
        <w:textAlignment w:val="baseline"/>
        <w:rPr>
          <w:rFonts w:ascii="Arial" w:hAnsi="Arial" w:cs="Arial"/>
          <w:bCs/>
        </w:rPr>
      </w:pPr>
    </w:p>
    <w:p w:rsidR="00245AD3" w:rsidRPr="00E654E6" w:rsidRDefault="00245AD3" w:rsidP="004A118B">
      <w:pPr>
        <w:jc w:val="both"/>
        <w:rPr>
          <w:sz w:val="24"/>
          <w:szCs w:val="24"/>
        </w:rPr>
      </w:pPr>
    </w:p>
    <w:p w:rsidR="00245AD3" w:rsidRPr="00E654E6" w:rsidRDefault="00245AD3" w:rsidP="004A118B">
      <w:pPr>
        <w:jc w:val="both"/>
        <w:rPr>
          <w:sz w:val="24"/>
          <w:szCs w:val="24"/>
        </w:rPr>
      </w:pPr>
    </w:p>
    <w:sectPr w:rsidR="00245AD3" w:rsidRPr="00E654E6" w:rsidSect="00E654E6">
      <w:headerReference w:type="default" r:id="rId8"/>
      <w:pgSz w:w="11909" w:h="16834"/>
      <w:pgMar w:top="1701" w:right="1418" w:bottom="1418" w:left="1701"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0502" w:rsidRDefault="00540502" w:rsidP="00E654E6">
      <w:pPr>
        <w:spacing w:line="240" w:lineRule="auto"/>
      </w:pPr>
      <w:r>
        <w:separator/>
      </w:r>
    </w:p>
  </w:endnote>
  <w:endnote w:type="continuationSeparator" w:id="0">
    <w:p w:rsidR="00540502" w:rsidRDefault="00540502" w:rsidP="00E654E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0502" w:rsidRDefault="00540502" w:rsidP="00E654E6">
      <w:pPr>
        <w:spacing w:line="240" w:lineRule="auto"/>
      </w:pPr>
      <w:r>
        <w:separator/>
      </w:r>
    </w:p>
  </w:footnote>
  <w:footnote w:type="continuationSeparator" w:id="0">
    <w:p w:rsidR="00540502" w:rsidRDefault="00540502" w:rsidP="00E654E6">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54E6" w:rsidRDefault="00E654E6">
    <w:pPr>
      <w:pStyle w:val="Cabealho"/>
    </w:pPr>
    <w:r>
      <w:rPr>
        <w:noProof/>
      </w:rPr>
      <w:drawing>
        <wp:anchor distT="0" distB="0" distL="114300" distR="114300" simplePos="0" relativeHeight="251659264" behindDoc="1" locked="0" layoutInCell="1" allowOverlap="1" wp14:anchorId="1227CBC0" wp14:editId="1BC0377B">
          <wp:simplePos x="0" y="0"/>
          <wp:positionH relativeFrom="page">
            <wp:posOffset>3534</wp:posOffset>
          </wp:positionH>
          <wp:positionV relativeFrom="paragraph">
            <wp:posOffset>-439972</wp:posOffset>
          </wp:positionV>
          <wp:extent cx="7550229" cy="10683433"/>
          <wp:effectExtent l="0" t="0" r="0" b="381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0229" cy="10683433"/>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50B2B31"/>
    <w:multiLevelType w:val="hybridMultilevel"/>
    <w:tmpl w:val="B76ADF58"/>
    <w:lvl w:ilvl="0" w:tplc="EF0C34F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7A49"/>
    <w:rsid w:val="00086DB0"/>
    <w:rsid w:val="000940BE"/>
    <w:rsid w:val="000C5F17"/>
    <w:rsid w:val="00160664"/>
    <w:rsid w:val="00193EA6"/>
    <w:rsid w:val="00245AD3"/>
    <w:rsid w:val="002A0E32"/>
    <w:rsid w:val="002A6252"/>
    <w:rsid w:val="002C36C5"/>
    <w:rsid w:val="00434D41"/>
    <w:rsid w:val="004A118B"/>
    <w:rsid w:val="00540502"/>
    <w:rsid w:val="005F71BF"/>
    <w:rsid w:val="0068119B"/>
    <w:rsid w:val="00714E27"/>
    <w:rsid w:val="00846E03"/>
    <w:rsid w:val="0088776D"/>
    <w:rsid w:val="008B6A16"/>
    <w:rsid w:val="008F7640"/>
    <w:rsid w:val="009B6D28"/>
    <w:rsid w:val="009E7908"/>
    <w:rsid w:val="00B338CC"/>
    <w:rsid w:val="00B905DE"/>
    <w:rsid w:val="00BA38DF"/>
    <w:rsid w:val="00C64EF2"/>
    <w:rsid w:val="00D231D6"/>
    <w:rsid w:val="00DA5C4D"/>
    <w:rsid w:val="00E57A49"/>
    <w:rsid w:val="00E654E6"/>
    <w:rsid w:val="00F0296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E57A49"/>
    <w:pPr>
      <w:spacing w:after="0"/>
    </w:pPr>
    <w:rPr>
      <w:rFonts w:ascii="Arial" w:eastAsia="Arial" w:hAnsi="Arial" w:cs="Arial"/>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68119B"/>
    <w:pPr>
      <w:ind w:left="720"/>
      <w:contextualSpacing/>
    </w:pPr>
  </w:style>
  <w:style w:type="paragraph" w:styleId="NormalWeb">
    <w:name w:val="Normal (Web)"/>
    <w:basedOn w:val="Normal"/>
    <w:uiPriority w:val="99"/>
    <w:semiHidden/>
    <w:unhideWhenUsed/>
    <w:rsid w:val="00245AD3"/>
    <w:pPr>
      <w:spacing w:before="100" w:beforeAutospacing="1" w:after="100" w:afterAutospacing="1" w:line="240" w:lineRule="auto"/>
    </w:pPr>
    <w:rPr>
      <w:rFonts w:ascii="Times New Roman" w:eastAsia="Times New Roman" w:hAnsi="Times New Roman" w:cs="Times New Roman"/>
      <w:sz w:val="24"/>
      <w:szCs w:val="24"/>
    </w:rPr>
  </w:style>
  <w:style w:type="paragraph" w:styleId="Cabealho">
    <w:name w:val="header"/>
    <w:basedOn w:val="Normal"/>
    <w:link w:val="CabealhoChar"/>
    <w:uiPriority w:val="99"/>
    <w:unhideWhenUsed/>
    <w:rsid w:val="00E654E6"/>
    <w:pPr>
      <w:tabs>
        <w:tab w:val="center" w:pos="4252"/>
        <w:tab w:val="right" w:pos="8504"/>
      </w:tabs>
      <w:spacing w:line="240" w:lineRule="auto"/>
    </w:pPr>
  </w:style>
  <w:style w:type="character" w:customStyle="1" w:styleId="CabealhoChar">
    <w:name w:val="Cabeçalho Char"/>
    <w:basedOn w:val="Fontepargpadro"/>
    <w:link w:val="Cabealho"/>
    <w:uiPriority w:val="99"/>
    <w:rsid w:val="00E654E6"/>
    <w:rPr>
      <w:rFonts w:ascii="Arial" w:eastAsia="Arial" w:hAnsi="Arial" w:cs="Arial"/>
      <w:lang w:eastAsia="pt-BR"/>
    </w:rPr>
  </w:style>
  <w:style w:type="paragraph" w:styleId="Rodap">
    <w:name w:val="footer"/>
    <w:basedOn w:val="Normal"/>
    <w:link w:val="RodapChar"/>
    <w:uiPriority w:val="99"/>
    <w:unhideWhenUsed/>
    <w:rsid w:val="00E654E6"/>
    <w:pPr>
      <w:tabs>
        <w:tab w:val="center" w:pos="4252"/>
        <w:tab w:val="right" w:pos="8504"/>
      </w:tabs>
      <w:spacing w:line="240" w:lineRule="auto"/>
    </w:pPr>
  </w:style>
  <w:style w:type="character" w:customStyle="1" w:styleId="RodapChar">
    <w:name w:val="Rodapé Char"/>
    <w:basedOn w:val="Fontepargpadro"/>
    <w:link w:val="Rodap"/>
    <w:uiPriority w:val="99"/>
    <w:rsid w:val="00E654E6"/>
    <w:rPr>
      <w:rFonts w:ascii="Arial" w:eastAsia="Arial" w:hAnsi="Arial" w:cs="Arial"/>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E57A49"/>
    <w:pPr>
      <w:spacing w:after="0"/>
    </w:pPr>
    <w:rPr>
      <w:rFonts w:ascii="Arial" w:eastAsia="Arial" w:hAnsi="Arial" w:cs="Arial"/>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68119B"/>
    <w:pPr>
      <w:ind w:left="720"/>
      <w:contextualSpacing/>
    </w:pPr>
  </w:style>
  <w:style w:type="paragraph" w:styleId="NormalWeb">
    <w:name w:val="Normal (Web)"/>
    <w:basedOn w:val="Normal"/>
    <w:uiPriority w:val="99"/>
    <w:semiHidden/>
    <w:unhideWhenUsed/>
    <w:rsid w:val="00245AD3"/>
    <w:pPr>
      <w:spacing w:before="100" w:beforeAutospacing="1" w:after="100" w:afterAutospacing="1" w:line="240" w:lineRule="auto"/>
    </w:pPr>
    <w:rPr>
      <w:rFonts w:ascii="Times New Roman" w:eastAsia="Times New Roman" w:hAnsi="Times New Roman" w:cs="Times New Roman"/>
      <w:sz w:val="24"/>
      <w:szCs w:val="24"/>
    </w:rPr>
  </w:style>
  <w:style w:type="paragraph" w:styleId="Cabealho">
    <w:name w:val="header"/>
    <w:basedOn w:val="Normal"/>
    <w:link w:val="CabealhoChar"/>
    <w:uiPriority w:val="99"/>
    <w:unhideWhenUsed/>
    <w:rsid w:val="00E654E6"/>
    <w:pPr>
      <w:tabs>
        <w:tab w:val="center" w:pos="4252"/>
        <w:tab w:val="right" w:pos="8504"/>
      </w:tabs>
      <w:spacing w:line="240" w:lineRule="auto"/>
    </w:pPr>
  </w:style>
  <w:style w:type="character" w:customStyle="1" w:styleId="CabealhoChar">
    <w:name w:val="Cabeçalho Char"/>
    <w:basedOn w:val="Fontepargpadro"/>
    <w:link w:val="Cabealho"/>
    <w:uiPriority w:val="99"/>
    <w:rsid w:val="00E654E6"/>
    <w:rPr>
      <w:rFonts w:ascii="Arial" w:eastAsia="Arial" w:hAnsi="Arial" w:cs="Arial"/>
      <w:lang w:eastAsia="pt-BR"/>
    </w:rPr>
  </w:style>
  <w:style w:type="paragraph" w:styleId="Rodap">
    <w:name w:val="footer"/>
    <w:basedOn w:val="Normal"/>
    <w:link w:val="RodapChar"/>
    <w:uiPriority w:val="99"/>
    <w:unhideWhenUsed/>
    <w:rsid w:val="00E654E6"/>
    <w:pPr>
      <w:tabs>
        <w:tab w:val="center" w:pos="4252"/>
        <w:tab w:val="right" w:pos="8504"/>
      </w:tabs>
      <w:spacing w:line="240" w:lineRule="auto"/>
    </w:pPr>
  </w:style>
  <w:style w:type="character" w:customStyle="1" w:styleId="RodapChar">
    <w:name w:val="Rodapé Char"/>
    <w:basedOn w:val="Fontepargpadro"/>
    <w:link w:val="Rodap"/>
    <w:uiPriority w:val="99"/>
    <w:rsid w:val="00E654E6"/>
    <w:rPr>
      <w:rFonts w:ascii="Arial" w:eastAsia="Arial" w:hAnsi="Arial" w:cs="Arial"/>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234</TotalTime>
  <Pages>10</Pages>
  <Words>3244</Words>
  <Characters>17519</Characters>
  <Application>Microsoft Office Word</Application>
  <DocSecurity>0</DocSecurity>
  <Lines>145</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20722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Carmen Gean</dc:creator>
  <cp:lastModifiedBy>Usuário</cp:lastModifiedBy>
  <cp:revision>16</cp:revision>
  <cp:lastPrinted>2023-05-03T16:05:00Z</cp:lastPrinted>
  <dcterms:created xsi:type="dcterms:W3CDTF">2023-05-02T20:50:00Z</dcterms:created>
  <dcterms:modified xsi:type="dcterms:W3CDTF">2023-05-04T13:22:00Z</dcterms:modified>
</cp:coreProperties>
</file>