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BE027" w14:textId="77777777" w:rsidR="006260DF" w:rsidRDefault="006260DF" w:rsidP="006260DF">
      <w:pPr>
        <w:spacing w:line="240" w:lineRule="auto"/>
        <w:jc w:val="both"/>
        <w:rPr>
          <w:rFonts w:cstheme="minorHAnsi"/>
          <w:b/>
          <w:bCs/>
          <w:color w:val="000000" w:themeColor="text1"/>
        </w:rPr>
      </w:pPr>
      <w:r>
        <w:rPr>
          <w:rFonts w:cstheme="minorHAnsi"/>
          <w:b/>
          <w:bCs/>
        </w:rPr>
        <w:t>PRO</w:t>
      </w:r>
      <w:r>
        <w:rPr>
          <w:rFonts w:cstheme="minorHAnsi"/>
          <w:b/>
          <w:bCs/>
          <w:color w:val="000000" w:themeColor="text1"/>
        </w:rPr>
        <w:t xml:space="preserve">JETO DE LEI Nº </w:t>
      </w:r>
    </w:p>
    <w:p w14:paraId="52930C63" w14:textId="77777777" w:rsidR="006260DF" w:rsidRDefault="006260DF" w:rsidP="006260DF">
      <w:pPr>
        <w:spacing w:line="240" w:lineRule="auto"/>
        <w:ind w:left="1418"/>
        <w:jc w:val="both"/>
        <w:rPr>
          <w:rFonts w:cstheme="minorHAnsi"/>
          <w:b/>
          <w:bCs/>
          <w:color w:val="000000" w:themeColor="text1"/>
        </w:rPr>
      </w:pPr>
    </w:p>
    <w:p w14:paraId="3E6CB591" w14:textId="366A8D5F" w:rsidR="00461E2F" w:rsidRPr="00536D8A" w:rsidRDefault="00A05539" w:rsidP="006260DF">
      <w:pPr>
        <w:spacing w:line="240" w:lineRule="auto"/>
        <w:ind w:left="1418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536D8A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DISPÕE SOBRE A</w:t>
      </w:r>
      <w:r w:rsidR="00EA3BD2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536D8A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IDENTIFICAÇÃO EM BRAILE NAS PORTAS DOS GABINETES E SALAS DE REPARTIÇÕES PÚBLICAS E PRIVADAS PARA OS DEFICIENTES VISUAIS E DÁ OUTRAS PROVIDÊNCIAS.</w:t>
      </w:r>
    </w:p>
    <w:p w14:paraId="6A7624A4" w14:textId="77777777" w:rsidR="006260DF" w:rsidRPr="00536D8A" w:rsidRDefault="006260DF" w:rsidP="006260DF">
      <w:pPr>
        <w:spacing w:line="240" w:lineRule="auto"/>
        <w:ind w:left="1701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5168A695" w14:textId="77777777" w:rsidR="006260DF" w:rsidRPr="00536D8A" w:rsidRDefault="006260DF" w:rsidP="006260DF">
      <w:pPr>
        <w:spacing w:line="240" w:lineRule="auto"/>
        <w:ind w:firstLine="1418"/>
        <w:jc w:val="both"/>
        <w:rPr>
          <w:rFonts w:cstheme="minorHAnsi"/>
          <w:color w:val="000000" w:themeColor="text1"/>
          <w:sz w:val="24"/>
          <w:szCs w:val="24"/>
        </w:rPr>
      </w:pPr>
      <w:r w:rsidRPr="00536D8A">
        <w:rPr>
          <w:rFonts w:cstheme="minorHAnsi"/>
          <w:color w:val="000000" w:themeColor="text1"/>
          <w:sz w:val="24"/>
          <w:szCs w:val="24"/>
        </w:rPr>
        <w:t>O Povo do Município de Varginha, Estado de Minas Gerais, por seus representantes na Câmara Municipal,</w:t>
      </w:r>
    </w:p>
    <w:p w14:paraId="36CB7766" w14:textId="77777777" w:rsidR="006260DF" w:rsidRPr="00536D8A" w:rsidRDefault="006260DF" w:rsidP="006260DF">
      <w:pPr>
        <w:spacing w:line="240" w:lineRule="auto"/>
        <w:ind w:left="1701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36B052A8" w14:textId="77777777" w:rsidR="006260DF" w:rsidRPr="00536D8A" w:rsidRDefault="006260DF" w:rsidP="006260DF">
      <w:pPr>
        <w:spacing w:line="240" w:lineRule="auto"/>
        <w:ind w:left="1701" w:hanging="283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536D8A">
        <w:rPr>
          <w:rFonts w:cstheme="minorHAnsi"/>
          <w:b/>
          <w:bCs/>
          <w:color w:val="000000" w:themeColor="text1"/>
          <w:sz w:val="24"/>
          <w:szCs w:val="24"/>
        </w:rPr>
        <w:t>APROVA:</w:t>
      </w:r>
    </w:p>
    <w:p w14:paraId="255FBF44" w14:textId="77777777" w:rsidR="006260DF" w:rsidRPr="00536D8A" w:rsidRDefault="006260DF" w:rsidP="006260DF">
      <w:pPr>
        <w:spacing w:line="240" w:lineRule="auto"/>
        <w:ind w:left="1701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109CB91D" w14:textId="714895F3" w:rsidR="00885A3A" w:rsidRPr="00536D8A" w:rsidRDefault="006260DF" w:rsidP="00885A3A">
      <w:pPr>
        <w:spacing w:line="240" w:lineRule="auto"/>
        <w:ind w:firstLine="1418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536D8A">
        <w:rPr>
          <w:rFonts w:cstheme="minorHAnsi"/>
          <w:b/>
          <w:bCs/>
          <w:color w:val="000000" w:themeColor="text1"/>
          <w:sz w:val="24"/>
          <w:szCs w:val="24"/>
        </w:rPr>
        <w:t>Art. 1º</w:t>
      </w:r>
      <w:r w:rsidRPr="00536D8A">
        <w:rPr>
          <w:rFonts w:cstheme="minorHAnsi"/>
          <w:color w:val="000000" w:themeColor="text1"/>
          <w:sz w:val="24"/>
          <w:szCs w:val="24"/>
        </w:rPr>
        <w:t xml:space="preserve"> </w:t>
      </w:r>
      <w:r w:rsidR="00A05539" w:rsidRPr="00536D8A">
        <w:rPr>
          <w:rFonts w:cstheme="minorHAnsi"/>
          <w:color w:val="000000"/>
          <w:sz w:val="24"/>
          <w:szCs w:val="24"/>
          <w:shd w:val="clear" w:color="auto" w:fill="FFFFFF"/>
        </w:rPr>
        <w:t xml:space="preserve">Fica instituído, no âmbito do Município de </w:t>
      </w:r>
      <w:r w:rsidR="0043519C">
        <w:rPr>
          <w:rFonts w:cstheme="minorHAnsi"/>
          <w:color w:val="000000"/>
          <w:sz w:val="24"/>
          <w:szCs w:val="24"/>
          <w:shd w:val="clear" w:color="auto" w:fill="FFFFFF"/>
        </w:rPr>
        <w:t>Varginha</w:t>
      </w:r>
      <w:r w:rsidR="00A05539" w:rsidRPr="00536D8A">
        <w:rPr>
          <w:rFonts w:cstheme="minorHAnsi"/>
          <w:color w:val="000000"/>
          <w:sz w:val="24"/>
          <w:szCs w:val="24"/>
          <w:shd w:val="clear" w:color="auto" w:fill="FFFFFF"/>
        </w:rPr>
        <w:t>, a identificação em braile nas portas dos gabinetes e salas de repartições públicas e privadas, para os deficientes visuais.</w:t>
      </w:r>
      <w:r w:rsidR="00885A3A" w:rsidRPr="00536D8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0C66BD79" w14:textId="77777777" w:rsidR="00885A3A" w:rsidRPr="00536D8A" w:rsidRDefault="006260DF" w:rsidP="00885A3A">
      <w:pPr>
        <w:spacing w:line="240" w:lineRule="auto"/>
        <w:ind w:firstLine="1418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t-BR"/>
        </w:rPr>
      </w:pPr>
      <w:r w:rsidRPr="00536D8A">
        <w:rPr>
          <w:rFonts w:cstheme="minorHAnsi"/>
          <w:b/>
          <w:bCs/>
          <w:color w:val="000000" w:themeColor="text1"/>
          <w:sz w:val="24"/>
          <w:szCs w:val="24"/>
        </w:rPr>
        <w:t>Art. 2º</w:t>
      </w:r>
      <w:r w:rsidR="00885A3A" w:rsidRPr="00536D8A">
        <w:rPr>
          <w:rFonts w:cstheme="minorHAnsi"/>
          <w:b/>
          <w:bCs/>
          <w:color w:val="000000" w:themeColor="text1"/>
          <w:sz w:val="24"/>
          <w:szCs w:val="24"/>
        </w:rPr>
        <w:t xml:space="preserve"> </w:t>
      </w:r>
      <w:r w:rsidR="00885A3A" w:rsidRPr="00536D8A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t-BR"/>
        </w:rPr>
        <w:t>Esta lei é norteada pelas seguintes diretrizes:</w:t>
      </w:r>
    </w:p>
    <w:p w14:paraId="0BDAC184" w14:textId="77777777" w:rsidR="00885A3A" w:rsidRPr="00536D8A" w:rsidRDefault="00885A3A" w:rsidP="00885A3A">
      <w:pPr>
        <w:spacing w:line="240" w:lineRule="auto"/>
        <w:ind w:firstLine="1418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536D8A">
        <w:rPr>
          <w:rFonts w:eastAsia="Times New Roman" w:cstheme="minorHAnsi"/>
          <w:color w:val="000000"/>
          <w:sz w:val="24"/>
          <w:szCs w:val="24"/>
          <w:lang w:eastAsia="pt-BR"/>
        </w:rPr>
        <w:t xml:space="preserve">I - </w:t>
      </w:r>
      <w:proofErr w:type="gramStart"/>
      <w:r w:rsidRPr="00536D8A">
        <w:rPr>
          <w:rFonts w:eastAsia="Times New Roman" w:cstheme="minorHAnsi"/>
          <w:color w:val="000000"/>
          <w:sz w:val="24"/>
          <w:szCs w:val="24"/>
          <w:lang w:eastAsia="pt-BR"/>
        </w:rPr>
        <w:t>conscientização</w:t>
      </w:r>
      <w:proofErr w:type="gramEnd"/>
      <w:r w:rsidRPr="00536D8A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da importância de inclusão, que reflete no crescimento de uma tendência que é a inserção de informação para deficiente visual;</w:t>
      </w:r>
    </w:p>
    <w:p w14:paraId="30F2B4A7" w14:textId="6172CACB" w:rsidR="00885A3A" w:rsidRPr="00536D8A" w:rsidRDefault="00885A3A" w:rsidP="00885A3A">
      <w:pPr>
        <w:spacing w:line="240" w:lineRule="auto"/>
        <w:ind w:firstLine="1418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t-BR"/>
        </w:rPr>
      </w:pPr>
      <w:r w:rsidRPr="00536D8A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t-BR"/>
        </w:rPr>
        <w:t xml:space="preserve">II - </w:t>
      </w:r>
      <w:proofErr w:type="gramStart"/>
      <w:r w:rsidRPr="00536D8A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t-BR"/>
        </w:rPr>
        <w:t>mobilidade e independência</w:t>
      </w:r>
      <w:proofErr w:type="gramEnd"/>
      <w:r w:rsidRPr="00536D8A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t-BR"/>
        </w:rPr>
        <w:t xml:space="preserve"> da pessoa humana; </w:t>
      </w:r>
    </w:p>
    <w:p w14:paraId="1F1C1C94" w14:textId="77777777" w:rsidR="00885A3A" w:rsidRPr="00536D8A" w:rsidRDefault="00885A3A" w:rsidP="00885A3A">
      <w:pPr>
        <w:spacing w:line="240" w:lineRule="auto"/>
        <w:ind w:firstLine="1418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t-BR"/>
        </w:rPr>
      </w:pPr>
      <w:r w:rsidRPr="00536D8A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t-BR"/>
        </w:rPr>
        <w:t>III - promoção da qualidade de vida das pessoas com deficiência;</w:t>
      </w:r>
    </w:p>
    <w:p w14:paraId="7BFAD341" w14:textId="4661558F" w:rsidR="00885A3A" w:rsidRPr="00536D8A" w:rsidRDefault="00885A3A" w:rsidP="00885A3A">
      <w:pPr>
        <w:spacing w:line="240" w:lineRule="auto"/>
        <w:ind w:firstLine="1418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t-BR"/>
        </w:rPr>
      </w:pPr>
      <w:r w:rsidRPr="00536D8A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t-BR"/>
        </w:rPr>
        <w:t xml:space="preserve">IV - </w:t>
      </w:r>
      <w:proofErr w:type="gramStart"/>
      <w:r w:rsidRPr="00536D8A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t-BR"/>
        </w:rPr>
        <w:t>assistência</w:t>
      </w:r>
      <w:proofErr w:type="gramEnd"/>
      <w:r w:rsidRPr="00536D8A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t-BR"/>
        </w:rPr>
        <w:t xml:space="preserve"> integral à saúde da pessoa com deficiência;</w:t>
      </w:r>
    </w:p>
    <w:p w14:paraId="6E7EC67E" w14:textId="77777777" w:rsidR="00885A3A" w:rsidRPr="00536D8A" w:rsidRDefault="00885A3A" w:rsidP="00885A3A">
      <w:pPr>
        <w:spacing w:line="240" w:lineRule="auto"/>
        <w:ind w:firstLine="1418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t-BR"/>
        </w:rPr>
      </w:pPr>
      <w:r w:rsidRPr="00536D8A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t-BR"/>
        </w:rPr>
        <w:t>V -ampliação e fortalecimento dos mecanismos de informação;</w:t>
      </w:r>
    </w:p>
    <w:p w14:paraId="17D25EA2" w14:textId="1450FDD2" w:rsidR="00885A3A" w:rsidRPr="00536D8A" w:rsidRDefault="00885A3A" w:rsidP="00885A3A">
      <w:pPr>
        <w:spacing w:line="240" w:lineRule="auto"/>
        <w:ind w:firstLine="1418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t-BR"/>
        </w:rPr>
      </w:pPr>
      <w:r w:rsidRPr="00536D8A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t-BR"/>
        </w:rPr>
        <w:t xml:space="preserve">VI - </w:t>
      </w:r>
      <w:proofErr w:type="gramStart"/>
      <w:r w:rsidRPr="00536D8A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t-BR"/>
        </w:rPr>
        <w:t>organização e funcionamento</w:t>
      </w:r>
      <w:proofErr w:type="gramEnd"/>
      <w:r w:rsidRPr="00536D8A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t-BR"/>
        </w:rPr>
        <w:t xml:space="preserve"> dos serviços de atenção à pessoa com deficiência. </w:t>
      </w:r>
    </w:p>
    <w:p w14:paraId="4205B081" w14:textId="07D81AB4" w:rsidR="00885A3A" w:rsidRPr="00536D8A" w:rsidRDefault="00885A3A" w:rsidP="00885A3A">
      <w:pPr>
        <w:spacing w:line="240" w:lineRule="auto"/>
        <w:ind w:firstLine="1418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t-BR"/>
        </w:rPr>
      </w:pPr>
      <w:r w:rsidRPr="00536D8A">
        <w:rPr>
          <w:rFonts w:cstheme="minorHAnsi"/>
          <w:b/>
          <w:bCs/>
          <w:color w:val="000000" w:themeColor="text1"/>
          <w:sz w:val="24"/>
          <w:szCs w:val="24"/>
        </w:rPr>
        <w:t xml:space="preserve">Art. 3º </w:t>
      </w:r>
      <w:r w:rsidRPr="00536D8A">
        <w:rPr>
          <w:rFonts w:cstheme="minorHAnsi"/>
          <w:color w:val="000000"/>
          <w:sz w:val="24"/>
          <w:szCs w:val="24"/>
          <w:shd w:val="clear" w:color="auto" w:fill="FFFFFF"/>
        </w:rPr>
        <w:t>As placas devem estar adaptadas em altura para devida leitura a serem dispostas na forma regulamentar.</w:t>
      </w:r>
    </w:p>
    <w:p w14:paraId="1E33A929" w14:textId="7730FA8D" w:rsidR="00885A3A" w:rsidRPr="00536D8A" w:rsidRDefault="00885A3A" w:rsidP="00885A3A">
      <w:pPr>
        <w:spacing w:line="240" w:lineRule="auto"/>
        <w:ind w:firstLine="1418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t-BR"/>
        </w:rPr>
      </w:pPr>
      <w:r w:rsidRPr="00536D8A">
        <w:rPr>
          <w:rFonts w:cstheme="minorHAnsi"/>
          <w:b/>
          <w:bCs/>
          <w:color w:val="000000" w:themeColor="text1"/>
          <w:sz w:val="24"/>
          <w:szCs w:val="24"/>
        </w:rPr>
        <w:t xml:space="preserve">Art. 4º </w:t>
      </w:r>
      <w:r w:rsidRPr="00536D8A">
        <w:rPr>
          <w:rFonts w:cstheme="minorHAnsi"/>
          <w:color w:val="000000"/>
          <w:sz w:val="24"/>
          <w:szCs w:val="24"/>
          <w:shd w:val="clear" w:color="auto" w:fill="FFFFFF"/>
        </w:rPr>
        <w:t>O Executivo regulamentará a presente Lei no que couber.</w:t>
      </w:r>
    </w:p>
    <w:p w14:paraId="3B1FF3EF" w14:textId="0DD6C4D8" w:rsidR="00AB317C" w:rsidRPr="00536D8A" w:rsidRDefault="00AB317C" w:rsidP="006260DF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536D8A">
        <w:rPr>
          <w:rFonts w:cstheme="minorHAnsi"/>
          <w:b/>
          <w:bCs/>
          <w:sz w:val="24"/>
          <w:szCs w:val="24"/>
        </w:rPr>
        <w:t>Art.</w:t>
      </w:r>
      <w:r w:rsidR="00536D8A" w:rsidRPr="00536D8A">
        <w:rPr>
          <w:rFonts w:cstheme="minorHAnsi"/>
          <w:b/>
          <w:bCs/>
          <w:sz w:val="24"/>
          <w:szCs w:val="24"/>
        </w:rPr>
        <w:t xml:space="preserve"> </w:t>
      </w:r>
      <w:r w:rsidR="00885A3A" w:rsidRPr="00536D8A">
        <w:rPr>
          <w:rFonts w:cstheme="minorHAnsi"/>
          <w:b/>
          <w:bCs/>
          <w:sz w:val="24"/>
          <w:szCs w:val="24"/>
        </w:rPr>
        <w:t>5</w:t>
      </w:r>
      <w:r w:rsidRPr="00536D8A">
        <w:rPr>
          <w:rFonts w:cstheme="minorHAnsi"/>
          <w:b/>
          <w:bCs/>
          <w:sz w:val="24"/>
          <w:szCs w:val="24"/>
        </w:rPr>
        <w:t>º</w:t>
      </w:r>
      <w:r w:rsidRPr="00536D8A">
        <w:rPr>
          <w:rFonts w:cstheme="minorHAnsi"/>
          <w:sz w:val="24"/>
          <w:szCs w:val="24"/>
        </w:rPr>
        <w:t xml:space="preserve"> Esta lei entrará em vigor na data de sua publicação.</w:t>
      </w:r>
    </w:p>
    <w:p w14:paraId="14DC6331" w14:textId="77777777" w:rsidR="006260DF" w:rsidRPr="00536D8A" w:rsidRDefault="006260DF" w:rsidP="006260DF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65D61827" w14:textId="77777777" w:rsidR="006260DF" w:rsidRPr="00536D8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16989B3" w14:textId="77777777" w:rsidR="006260DF" w:rsidRPr="00536D8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36D8A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5A3E9E4E" w14:textId="77777777" w:rsidR="002A2741" w:rsidRPr="00536D8A" w:rsidRDefault="002A2741" w:rsidP="002A2741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2A2741">
        <w:rPr>
          <w:rFonts w:cstheme="minorHAnsi"/>
          <w:b/>
          <w:sz w:val="24"/>
          <w:szCs w:val="24"/>
        </w:rPr>
        <w:t>em 07 de fevereiro de 2023.</w:t>
      </w:r>
    </w:p>
    <w:p w14:paraId="28D489B2" w14:textId="6D651760" w:rsidR="006260DF" w:rsidRPr="00536D8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CB33A31" w14:textId="77777777" w:rsidR="006260DF" w:rsidRPr="00536D8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2CC636A" w14:textId="77777777" w:rsidR="006260DF" w:rsidRPr="00536D8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60E857D" w14:textId="77777777" w:rsidR="006260DF" w:rsidRPr="00536D8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623FE28" w14:textId="77777777" w:rsidR="006260DF" w:rsidRPr="00536D8A" w:rsidRDefault="006260DF" w:rsidP="006260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536D8A">
        <w:rPr>
          <w:rFonts w:eastAsia="Times New Roman" w:cstheme="minorHAnsi"/>
          <w:b/>
          <w:sz w:val="24"/>
          <w:szCs w:val="24"/>
          <w:lang w:eastAsia="pt-BR"/>
        </w:rPr>
        <w:t>FERNANDO GUEDES OLIVEIRA</w:t>
      </w:r>
      <w:r w:rsidRPr="00536D8A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- Dr. Guedes</w:t>
      </w:r>
    </w:p>
    <w:p w14:paraId="4DDA04BF" w14:textId="77777777" w:rsidR="006260DF" w:rsidRPr="00536D8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36D8A">
        <w:rPr>
          <w:rFonts w:cstheme="minorHAnsi"/>
          <w:b/>
          <w:sz w:val="24"/>
          <w:szCs w:val="24"/>
        </w:rPr>
        <w:t>Vereador</w:t>
      </w:r>
    </w:p>
    <w:p w14:paraId="3FF4E06A" w14:textId="77777777" w:rsidR="006260DF" w:rsidRPr="00536D8A" w:rsidRDefault="006260DF" w:rsidP="006260D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694E005E" w14:textId="77777777" w:rsidR="006260DF" w:rsidRPr="00536D8A" w:rsidRDefault="006260DF" w:rsidP="006260DF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536D8A">
        <w:rPr>
          <w:rFonts w:cstheme="minorHAnsi"/>
          <w:b/>
          <w:sz w:val="24"/>
          <w:szCs w:val="24"/>
        </w:rPr>
        <w:t>JUSTIFICATIVA</w:t>
      </w:r>
    </w:p>
    <w:p w14:paraId="65E82136" w14:textId="77777777" w:rsidR="00A36B1D" w:rsidRPr="00536D8A" w:rsidRDefault="00A36B1D" w:rsidP="00A36B1D">
      <w:pPr>
        <w:spacing w:line="240" w:lineRule="auto"/>
        <w:ind w:firstLine="1418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536D8A">
        <w:rPr>
          <w:rFonts w:cstheme="minorHAnsi"/>
          <w:color w:val="000000"/>
          <w:sz w:val="24"/>
          <w:szCs w:val="24"/>
          <w:shd w:val="clear" w:color="auto" w:fill="FFFFFF"/>
        </w:rPr>
        <w:t xml:space="preserve">Caracterizada pela limitação ou perda das funções básicas do sistema visual e do olho, a deficiência visual é hoje a realidade para mais de 6,5 milhões de pessoas no Brasil. O grau de visão passa por amplas possibilidades, desde a cegueira total, até a visão total ou perfeita. A deficiência visual compreende a cegueira e a baixa visão. </w:t>
      </w:r>
    </w:p>
    <w:p w14:paraId="6DA26F5D" w14:textId="77777777" w:rsidR="00A36B1D" w:rsidRPr="00536D8A" w:rsidRDefault="00A36B1D" w:rsidP="00A36B1D">
      <w:pPr>
        <w:spacing w:line="240" w:lineRule="auto"/>
        <w:ind w:firstLine="1418"/>
        <w:jc w:val="both"/>
        <w:rPr>
          <w:rFonts w:cstheme="minorHAnsi"/>
          <w:color w:val="000000"/>
          <w:sz w:val="24"/>
          <w:szCs w:val="24"/>
        </w:rPr>
      </w:pPr>
      <w:r w:rsidRPr="00536D8A">
        <w:rPr>
          <w:rFonts w:cstheme="minorHAnsi"/>
          <w:color w:val="000000"/>
          <w:sz w:val="24"/>
          <w:szCs w:val="24"/>
          <w:shd w:val="clear" w:color="auto" w:fill="FFFFFF"/>
        </w:rPr>
        <w:t>Segundo o Ministério da Educação, chama-se de baixa visão a alteração da capacidade funcional decorrente de fatores como rebaixamento significativo da acuidade visual, redução importante do campo visual e da sensibilidade aos contrastes e limitação de outras capacidades.</w:t>
      </w:r>
    </w:p>
    <w:p w14:paraId="789BADE0" w14:textId="77777777" w:rsidR="00A36B1D" w:rsidRPr="00536D8A" w:rsidRDefault="00A36B1D" w:rsidP="00A36B1D">
      <w:pPr>
        <w:spacing w:line="240" w:lineRule="auto"/>
        <w:ind w:firstLine="1418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536D8A">
        <w:rPr>
          <w:rFonts w:cstheme="minorHAnsi"/>
          <w:color w:val="000000"/>
          <w:sz w:val="24"/>
          <w:szCs w:val="24"/>
          <w:shd w:val="clear" w:color="auto" w:fill="FFFFFF"/>
        </w:rPr>
        <w:t>Acessibilidade se refere à possibilidade e condição de alcance para utilização, com segurança e autonomia, de espaços, mobiliários, equipamentos urbanos, edificações, transportes, informação e comunicação, inclusive seus sistemas e tecnologias, bem como de outros serviços e instalações abertos ao público, de uso público ou privados de uso coletivo, tanto na zona urbana como na rural, por pessoa com deficiência ou com mobilidade reduzida.</w:t>
      </w:r>
    </w:p>
    <w:p w14:paraId="767413D5" w14:textId="173FD042" w:rsidR="00A36B1D" w:rsidRPr="00536D8A" w:rsidRDefault="00A36B1D" w:rsidP="00A36B1D">
      <w:pPr>
        <w:spacing w:line="240" w:lineRule="auto"/>
        <w:ind w:firstLine="1418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536D8A">
        <w:rPr>
          <w:rFonts w:cstheme="minorHAnsi"/>
          <w:color w:val="000000"/>
          <w:sz w:val="24"/>
          <w:szCs w:val="24"/>
          <w:shd w:val="clear" w:color="auto" w:fill="FFFFFF"/>
        </w:rPr>
        <w:t xml:space="preserve">Desta forma, demonstra-se a necessidade de medidas públicas que facilitem a mobilidade e cooperem com a independência dos deficientes visuais. </w:t>
      </w:r>
    </w:p>
    <w:p w14:paraId="6D39562C" w14:textId="77777777" w:rsidR="00536D8A" w:rsidRPr="00536D8A" w:rsidRDefault="00536D8A" w:rsidP="00536D8A">
      <w:pPr>
        <w:spacing w:after="0" w:line="240" w:lineRule="auto"/>
        <w:ind w:right="-318" w:firstLine="1418"/>
        <w:jc w:val="both"/>
        <w:rPr>
          <w:rFonts w:cstheme="minorHAnsi"/>
          <w:sz w:val="24"/>
          <w:szCs w:val="24"/>
        </w:rPr>
      </w:pPr>
      <w:r w:rsidRPr="00536D8A">
        <w:rPr>
          <w:rFonts w:cstheme="minorHAnsi"/>
          <w:color w:val="000000" w:themeColor="text1"/>
          <w:sz w:val="24"/>
          <w:szCs w:val="24"/>
        </w:rPr>
        <w:t>Por todo o exposto, espera o autor a tramitação regimental e apoio dos nobres colegas na aprovação do Projeto de Lei, que atende aos pressupostos de constitucionalidade, juridicidade e técnica legislativa.</w:t>
      </w:r>
    </w:p>
    <w:p w14:paraId="6B17C961" w14:textId="77777777" w:rsidR="006260DF" w:rsidRPr="00536D8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A95872D" w14:textId="77777777" w:rsidR="006260DF" w:rsidRPr="00536D8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56F836B" w14:textId="77777777" w:rsidR="006260DF" w:rsidRPr="00536D8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21170F2" w14:textId="77777777" w:rsidR="006260DF" w:rsidRPr="002A2741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2A2741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3226BBEC" w14:textId="074830ED" w:rsidR="006260DF" w:rsidRPr="00536D8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2A2741">
        <w:rPr>
          <w:rFonts w:cstheme="minorHAnsi"/>
          <w:b/>
          <w:sz w:val="24"/>
          <w:szCs w:val="24"/>
        </w:rPr>
        <w:t xml:space="preserve">em </w:t>
      </w:r>
      <w:r w:rsidR="002A2741" w:rsidRPr="002A2741">
        <w:rPr>
          <w:rFonts w:cstheme="minorHAnsi"/>
          <w:b/>
          <w:sz w:val="24"/>
          <w:szCs w:val="24"/>
        </w:rPr>
        <w:t xml:space="preserve">07 de fevereiro </w:t>
      </w:r>
      <w:r w:rsidRPr="002A2741">
        <w:rPr>
          <w:rFonts w:cstheme="minorHAnsi"/>
          <w:b/>
          <w:sz w:val="24"/>
          <w:szCs w:val="24"/>
        </w:rPr>
        <w:t>de 2023.</w:t>
      </w:r>
    </w:p>
    <w:p w14:paraId="13041591" w14:textId="77777777" w:rsidR="006260DF" w:rsidRPr="00536D8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EBC246F" w14:textId="77777777" w:rsidR="006260DF" w:rsidRPr="00536D8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2CE781D" w14:textId="77777777" w:rsidR="006260DF" w:rsidRPr="00536D8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5E2B672" w14:textId="77777777" w:rsidR="006260DF" w:rsidRPr="00536D8A" w:rsidRDefault="006260DF" w:rsidP="006260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536D8A">
        <w:rPr>
          <w:rFonts w:eastAsia="Times New Roman" w:cstheme="minorHAnsi"/>
          <w:b/>
          <w:sz w:val="24"/>
          <w:szCs w:val="24"/>
          <w:lang w:eastAsia="pt-BR"/>
        </w:rPr>
        <w:t>FERNANDO GUEDES OLIVEIRA</w:t>
      </w:r>
      <w:r w:rsidRPr="00536D8A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- Dr. Guedes</w:t>
      </w:r>
    </w:p>
    <w:p w14:paraId="557DF8F2" w14:textId="77777777" w:rsidR="006260DF" w:rsidRPr="00536D8A" w:rsidRDefault="006260DF" w:rsidP="006260D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36D8A">
        <w:rPr>
          <w:rFonts w:cstheme="minorHAnsi"/>
          <w:b/>
          <w:sz w:val="24"/>
          <w:szCs w:val="24"/>
        </w:rPr>
        <w:t>Vereador</w:t>
      </w:r>
    </w:p>
    <w:p w14:paraId="5CC44B55" w14:textId="77777777" w:rsidR="006260DF" w:rsidRPr="00536D8A" w:rsidRDefault="006260DF" w:rsidP="006260DF">
      <w:pPr>
        <w:spacing w:line="240" w:lineRule="auto"/>
        <w:ind w:firstLine="1418"/>
        <w:rPr>
          <w:rFonts w:cstheme="minorHAnsi"/>
          <w:sz w:val="24"/>
          <w:szCs w:val="24"/>
        </w:rPr>
      </w:pPr>
    </w:p>
    <w:p w14:paraId="718AD989" w14:textId="77777777" w:rsidR="008C6B6F" w:rsidRPr="00536D8A" w:rsidRDefault="008C6B6F">
      <w:pPr>
        <w:rPr>
          <w:sz w:val="24"/>
          <w:szCs w:val="24"/>
        </w:rPr>
      </w:pPr>
    </w:p>
    <w:sectPr w:rsidR="008C6B6F" w:rsidRPr="00536D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E7222"/>
    <w:multiLevelType w:val="hybridMultilevel"/>
    <w:tmpl w:val="11F8B444"/>
    <w:lvl w:ilvl="0" w:tplc="10EC6A32">
      <w:start w:val="4"/>
      <w:numFmt w:val="lowerLetter"/>
      <w:lvlText w:val="%1)"/>
      <w:lvlJc w:val="left"/>
      <w:pPr>
        <w:ind w:left="1637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2357" w:hanging="360"/>
      </w:pPr>
    </w:lvl>
    <w:lvl w:ilvl="2" w:tplc="0416001B">
      <w:start w:val="1"/>
      <w:numFmt w:val="lowerRoman"/>
      <w:lvlText w:val="%3."/>
      <w:lvlJc w:val="right"/>
      <w:pPr>
        <w:ind w:left="3077" w:hanging="180"/>
      </w:pPr>
    </w:lvl>
    <w:lvl w:ilvl="3" w:tplc="0416000F">
      <w:start w:val="1"/>
      <w:numFmt w:val="decimal"/>
      <w:lvlText w:val="%4."/>
      <w:lvlJc w:val="left"/>
      <w:pPr>
        <w:ind w:left="3797" w:hanging="360"/>
      </w:pPr>
    </w:lvl>
    <w:lvl w:ilvl="4" w:tplc="04160019">
      <w:start w:val="1"/>
      <w:numFmt w:val="lowerLetter"/>
      <w:lvlText w:val="%5."/>
      <w:lvlJc w:val="left"/>
      <w:pPr>
        <w:ind w:left="4517" w:hanging="360"/>
      </w:pPr>
    </w:lvl>
    <w:lvl w:ilvl="5" w:tplc="0416001B">
      <w:start w:val="1"/>
      <w:numFmt w:val="lowerRoman"/>
      <w:lvlText w:val="%6."/>
      <w:lvlJc w:val="right"/>
      <w:pPr>
        <w:ind w:left="5237" w:hanging="180"/>
      </w:pPr>
    </w:lvl>
    <w:lvl w:ilvl="6" w:tplc="0416000F">
      <w:start w:val="1"/>
      <w:numFmt w:val="decimal"/>
      <w:lvlText w:val="%7."/>
      <w:lvlJc w:val="left"/>
      <w:pPr>
        <w:ind w:left="5957" w:hanging="360"/>
      </w:pPr>
    </w:lvl>
    <w:lvl w:ilvl="7" w:tplc="04160019">
      <w:start w:val="1"/>
      <w:numFmt w:val="lowerLetter"/>
      <w:lvlText w:val="%8."/>
      <w:lvlJc w:val="left"/>
      <w:pPr>
        <w:ind w:left="6677" w:hanging="360"/>
      </w:pPr>
    </w:lvl>
    <w:lvl w:ilvl="8" w:tplc="0416001B">
      <w:start w:val="1"/>
      <w:numFmt w:val="lowerRoman"/>
      <w:lvlText w:val="%9."/>
      <w:lvlJc w:val="right"/>
      <w:pPr>
        <w:ind w:left="7397" w:hanging="180"/>
      </w:pPr>
    </w:lvl>
  </w:abstractNum>
  <w:abstractNum w:abstractNumId="1" w15:restartNumberingAfterBreak="0">
    <w:nsid w:val="67184357"/>
    <w:multiLevelType w:val="hybridMultilevel"/>
    <w:tmpl w:val="D466C910"/>
    <w:lvl w:ilvl="0" w:tplc="0F0819BC">
      <w:start w:val="1"/>
      <w:numFmt w:val="upperRoman"/>
      <w:lvlText w:val="%1-"/>
      <w:lvlJc w:val="left"/>
      <w:pPr>
        <w:ind w:left="3578" w:hanging="72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3938" w:hanging="360"/>
      </w:pPr>
    </w:lvl>
    <w:lvl w:ilvl="2" w:tplc="0416001B">
      <w:start w:val="1"/>
      <w:numFmt w:val="lowerRoman"/>
      <w:lvlText w:val="%3."/>
      <w:lvlJc w:val="right"/>
      <w:pPr>
        <w:ind w:left="4658" w:hanging="180"/>
      </w:pPr>
    </w:lvl>
    <w:lvl w:ilvl="3" w:tplc="0416000F">
      <w:start w:val="1"/>
      <w:numFmt w:val="decimal"/>
      <w:lvlText w:val="%4."/>
      <w:lvlJc w:val="left"/>
      <w:pPr>
        <w:ind w:left="5378" w:hanging="360"/>
      </w:pPr>
    </w:lvl>
    <w:lvl w:ilvl="4" w:tplc="04160019">
      <w:start w:val="1"/>
      <w:numFmt w:val="lowerLetter"/>
      <w:lvlText w:val="%5."/>
      <w:lvlJc w:val="left"/>
      <w:pPr>
        <w:ind w:left="6098" w:hanging="360"/>
      </w:pPr>
    </w:lvl>
    <w:lvl w:ilvl="5" w:tplc="0416001B">
      <w:start w:val="1"/>
      <w:numFmt w:val="lowerRoman"/>
      <w:lvlText w:val="%6."/>
      <w:lvlJc w:val="right"/>
      <w:pPr>
        <w:ind w:left="6818" w:hanging="180"/>
      </w:pPr>
    </w:lvl>
    <w:lvl w:ilvl="6" w:tplc="0416000F">
      <w:start w:val="1"/>
      <w:numFmt w:val="decimal"/>
      <w:lvlText w:val="%7."/>
      <w:lvlJc w:val="left"/>
      <w:pPr>
        <w:ind w:left="7538" w:hanging="360"/>
      </w:pPr>
    </w:lvl>
    <w:lvl w:ilvl="7" w:tplc="04160019">
      <w:start w:val="1"/>
      <w:numFmt w:val="lowerLetter"/>
      <w:lvlText w:val="%8."/>
      <w:lvlJc w:val="left"/>
      <w:pPr>
        <w:ind w:left="8258" w:hanging="360"/>
      </w:pPr>
    </w:lvl>
    <w:lvl w:ilvl="8" w:tplc="0416001B">
      <w:start w:val="1"/>
      <w:numFmt w:val="lowerRoman"/>
      <w:lvlText w:val="%9."/>
      <w:lvlJc w:val="right"/>
      <w:pPr>
        <w:ind w:left="8978" w:hanging="180"/>
      </w:pPr>
    </w:lvl>
  </w:abstractNum>
  <w:abstractNum w:abstractNumId="2" w15:restartNumberingAfterBreak="0">
    <w:nsid w:val="6CF6652F"/>
    <w:multiLevelType w:val="hybridMultilevel"/>
    <w:tmpl w:val="218426B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293829354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437207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1582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0DF"/>
    <w:rsid w:val="002A2741"/>
    <w:rsid w:val="0043519C"/>
    <w:rsid w:val="00461E2F"/>
    <w:rsid w:val="00536D8A"/>
    <w:rsid w:val="006260DF"/>
    <w:rsid w:val="00885A3A"/>
    <w:rsid w:val="008C6B6F"/>
    <w:rsid w:val="00A05539"/>
    <w:rsid w:val="00A36B1D"/>
    <w:rsid w:val="00AB1063"/>
    <w:rsid w:val="00AB317C"/>
    <w:rsid w:val="00CB657A"/>
    <w:rsid w:val="00EA3BD2"/>
    <w:rsid w:val="00EC3D51"/>
    <w:rsid w:val="00ED28D4"/>
    <w:rsid w:val="00F6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A027A"/>
  <w15:chartTrackingRefBased/>
  <w15:docId w15:val="{BF63980B-A8F8-4585-B249-34964D1FD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60DF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260DF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6260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456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Usuario</cp:lastModifiedBy>
  <cp:revision>2</cp:revision>
  <cp:lastPrinted>2023-05-02T18:02:00Z</cp:lastPrinted>
  <dcterms:created xsi:type="dcterms:W3CDTF">2024-02-06T18:00:00Z</dcterms:created>
  <dcterms:modified xsi:type="dcterms:W3CDTF">2024-02-06T18:00:00Z</dcterms:modified>
</cp:coreProperties>
</file>