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9CA" w:rsidRDefault="00A559CA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EA15F2">
        <w:rPr>
          <w:rFonts w:ascii="Arial" w:hAnsi="Arial" w:cs="Arial"/>
          <w:b/>
          <w:lang w:val="pt-PT"/>
        </w:rPr>
        <w:t>4770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7B3603" w:rsidRDefault="007B3603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F742FF" w:rsidRPr="008A463F" w:rsidRDefault="005610CE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F742F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750031</wp:posOffset>
                </wp:positionH>
                <wp:positionV relativeFrom="paragraph">
                  <wp:posOffset>39370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9.05pt;margin-top:3.1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7B3603" w:rsidRDefault="0063090E" w:rsidP="00AE0C49">
      <w:pPr>
        <w:widowControl w:val="0"/>
        <w:tabs>
          <w:tab w:val="left" w:pos="10348"/>
        </w:tabs>
        <w:spacing w:line="360" w:lineRule="auto"/>
        <w:ind w:left="5103" w:right="207"/>
        <w:jc w:val="both"/>
        <w:outlineLvl w:val="2"/>
        <w:rPr>
          <w:rFonts w:ascii="Arial" w:hAnsi="Arial" w:cs="Arial"/>
          <w:bCs/>
          <w:i/>
          <w:iCs/>
        </w:rPr>
      </w:pPr>
      <w:r w:rsidRPr="00B92210">
        <w:rPr>
          <w:rFonts w:ascii="Arial" w:hAnsi="Arial" w:cs="Arial"/>
          <w:bCs/>
          <w:i/>
          <w:iCs/>
        </w:rPr>
        <w:t>“</w:t>
      </w:r>
      <w:r w:rsidR="005610CE" w:rsidRPr="005610CE">
        <w:t xml:space="preserve"> </w:t>
      </w:r>
      <w:r w:rsidR="005610CE" w:rsidRPr="005610CE">
        <w:rPr>
          <w:rFonts w:ascii="Arial" w:hAnsi="Arial" w:cs="Arial"/>
          <w:i/>
        </w:rPr>
        <w:t>Institui gratuidade para sepultamento de pessoas de baixa renda e dá outras providências</w:t>
      </w:r>
      <w:r w:rsidR="00A271C9" w:rsidRPr="00B92210">
        <w:rPr>
          <w:rFonts w:ascii="Arial" w:hAnsi="Arial" w:cs="Arial"/>
          <w:bCs/>
          <w:i/>
          <w:iCs/>
        </w:rPr>
        <w:t>”</w:t>
      </w:r>
      <w:r w:rsidR="004E0741">
        <w:rPr>
          <w:rFonts w:ascii="Arial" w:hAnsi="Arial" w:cs="Arial"/>
          <w:bCs/>
          <w:i/>
          <w:iCs/>
        </w:rPr>
        <w:t>.</w:t>
      </w:r>
      <w:r w:rsidR="006416E3" w:rsidRPr="00B92210">
        <w:rPr>
          <w:rFonts w:ascii="Arial" w:hAnsi="Arial" w:cs="Arial"/>
          <w:bCs/>
          <w:i/>
          <w:iCs/>
        </w:rPr>
        <w:cr/>
      </w:r>
      <w:r w:rsidRPr="00B92210">
        <w:rPr>
          <w:rFonts w:ascii="Arial" w:hAnsi="Arial" w:cs="Arial"/>
          <w:b/>
          <w:bCs/>
          <w:i/>
          <w:iCs/>
        </w:rPr>
        <w:t xml:space="preserve">       </w:t>
      </w:r>
      <w:r w:rsidR="00F92EB3" w:rsidRPr="00B92210">
        <w:rPr>
          <w:rFonts w:ascii="Arial" w:hAnsi="Arial" w:cs="Arial"/>
          <w:bCs/>
          <w:i/>
          <w:iCs/>
        </w:rPr>
        <w:t xml:space="preserve"> </w:t>
      </w:r>
    </w:p>
    <w:p w:rsidR="00A559CA" w:rsidRPr="000A2F56" w:rsidRDefault="00A559CA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</w:p>
    <w:p w:rsidR="00A559CA" w:rsidRPr="00A559CA" w:rsidRDefault="00A559CA" w:rsidP="00AE0C49">
      <w:pPr>
        <w:pBdr>
          <w:bottom w:val="single" w:sz="12" w:space="1" w:color="000000"/>
        </w:pBdr>
        <w:ind w:left="1134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5610CE">
        <w:rPr>
          <w:rFonts w:ascii="Arial" w:hAnsi="Arial" w:cs="Arial"/>
          <w:b/>
          <w:color w:val="000000"/>
        </w:rPr>
        <w:t xml:space="preserve"> </w:t>
      </w:r>
      <w:r w:rsidRPr="00A559CA">
        <w:rPr>
          <w:rFonts w:ascii="Arial" w:hAnsi="Arial" w:cs="Arial"/>
          <w:b/>
          <w:bCs/>
          <w:iCs/>
        </w:rPr>
        <w:t xml:space="preserve">Airton Benedito Domingues de Souza - MDB </w:t>
      </w:r>
    </w:p>
    <w:p w:rsidR="00A559CA" w:rsidRDefault="00A559CA" w:rsidP="00AE0C49">
      <w:pPr>
        <w:spacing w:line="276" w:lineRule="auto"/>
        <w:ind w:left="1134" w:right="207"/>
        <w:jc w:val="both"/>
        <w:rPr>
          <w:rFonts w:ascii="Arial" w:hAnsi="Arial" w:cs="Arial"/>
          <w:b/>
          <w:color w:val="000000"/>
        </w:rPr>
      </w:pPr>
    </w:p>
    <w:p w:rsidR="00760936" w:rsidRDefault="0076093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7B3603" w:rsidRDefault="007B3603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60936" w:rsidRDefault="0076093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5610CE" w:rsidRPr="005610CE" w:rsidRDefault="00E6378A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5610CE" w:rsidRPr="005610CE">
        <w:rPr>
          <w:rFonts w:ascii="Arial" w:hAnsi="Arial"/>
          <w:bCs/>
          <w:iCs/>
          <w:lang w:bidi="pt-PT"/>
        </w:rPr>
        <w:t>Fica o Chefe do Poder Executivo Municipal autorizado a instituir a gratuidade para disponibilização de sepultura para pessoas de baixa renda inscrita</w:t>
      </w:r>
      <w:r w:rsidR="00550712">
        <w:rPr>
          <w:rFonts w:ascii="Arial" w:hAnsi="Arial"/>
          <w:bCs/>
          <w:iCs/>
          <w:lang w:bidi="pt-PT"/>
        </w:rPr>
        <w:t>s</w:t>
      </w:r>
      <w:r w:rsidR="005610CE" w:rsidRPr="005610CE">
        <w:rPr>
          <w:rFonts w:ascii="Arial" w:hAnsi="Arial"/>
          <w:bCs/>
          <w:iCs/>
          <w:lang w:bidi="pt-PT"/>
        </w:rPr>
        <w:t xml:space="preserve"> no Cadastro Único (</w:t>
      </w:r>
      <w:proofErr w:type="spellStart"/>
      <w:r w:rsidR="005610CE" w:rsidRPr="005610CE">
        <w:rPr>
          <w:rFonts w:ascii="Arial" w:hAnsi="Arial"/>
          <w:bCs/>
          <w:iCs/>
          <w:lang w:bidi="pt-PT"/>
        </w:rPr>
        <w:t>CadÚnico</w:t>
      </w:r>
      <w:proofErr w:type="spellEnd"/>
      <w:r w:rsidR="005610CE" w:rsidRPr="005610CE">
        <w:rPr>
          <w:rFonts w:ascii="Arial" w:hAnsi="Arial"/>
          <w:bCs/>
          <w:iCs/>
          <w:lang w:bidi="pt-PT"/>
        </w:rPr>
        <w:t>), do Governo Federal, que atendam as normas, regulamentos e exigências de enquadramento.</w:t>
      </w:r>
    </w:p>
    <w:p w:rsidR="00462C01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5610CE">
        <w:rPr>
          <w:rFonts w:ascii="Arial" w:hAnsi="Arial"/>
          <w:b/>
          <w:bCs/>
          <w:iCs/>
          <w:lang w:bidi="pt-PT"/>
        </w:rPr>
        <w:t>Parágrafo Único</w:t>
      </w:r>
      <w:r>
        <w:rPr>
          <w:rFonts w:ascii="Arial" w:hAnsi="Arial"/>
          <w:b/>
          <w:bCs/>
          <w:iCs/>
          <w:lang w:bidi="pt-PT"/>
        </w:rPr>
        <w:t xml:space="preserve"> -</w:t>
      </w:r>
      <w:r w:rsidRPr="005610CE">
        <w:rPr>
          <w:rFonts w:ascii="Arial" w:hAnsi="Arial"/>
          <w:bCs/>
          <w:iCs/>
          <w:lang w:bidi="pt-PT"/>
        </w:rPr>
        <w:t xml:space="preserve"> A gratuidade a ser instituída por esta Lei enquadra-se na categoria de benefício eventual.</w:t>
      </w:r>
    </w:p>
    <w:p w:rsidR="00462C01" w:rsidRPr="00462C01" w:rsidRDefault="00462C01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5610CE" w:rsidRPr="005610CE" w:rsidRDefault="00E6378A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5610CE" w:rsidRPr="005610CE">
        <w:rPr>
          <w:rFonts w:ascii="Arial" w:hAnsi="Arial"/>
          <w:bCs/>
          <w:iCs/>
          <w:lang w:bidi="pt-PT"/>
        </w:rPr>
        <w:t xml:space="preserve">O benefício autorizado no Artigo 1º abrange taxa de inumação, indenização ou reposição dos materiais e valor da mão de obra empregados na feitura, revestimento e impermeabilização da sepultura, implantada, tanto abaixo quanto acima do solo. </w:t>
      </w:r>
    </w:p>
    <w:p w:rsidR="00760936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5610CE">
        <w:rPr>
          <w:rFonts w:ascii="Arial" w:hAnsi="Arial"/>
          <w:b/>
          <w:bCs/>
          <w:iCs/>
          <w:lang w:bidi="pt-PT"/>
        </w:rPr>
        <w:t>Parágrafo Único</w:t>
      </w:r>
      <w:r>
        <w:rPr>
          <w:rFonts w:ascii="Arial" w:hAnsi="Arial"/>
          <w:b/>
          <w:bCs/>
          <w:iCs/>
          <w:lang w:bidi="pt-PT"/>
        </w:rPr>
        <w:t xml:space="preserve"> -</w:t>
      </w:r>
      <w:r w:rsidRPr="005610CE">
        <w:rPr>
          <w:rFonts w:ascii="Arial" w:hAnsi="Arial"/>
          <w:bCs/>
          <w:iCs/>
          <w:lang w:bidi="pt-PT"/>
        </w:rPr>
        <w:t xml:space="preserve"> Caso a Administração Municipal opte por construir módulos de sepultamento vertical em lóculos, a gratuidade mencionada nesta Lei poderá ser aplicada a essa modalidade de inumação, conforme estabelecido em regulamento.</w:t>
      </w:r>
    </w:p>
    <w:p w:rsidR="00A559CA" w:rsidRDefault="00A559CA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7D5DBA" w:rsidRDefault="00760936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="005610CE" w:rsidRPr="005610CE">
        <w:rPr>
          <w:rFonts w:ascii="Arial" w:hAnsi="Arial"/>
          <w:bCs/>
          <w:iCs/>
          <w:lang w:bidi="pt-PT"/>
        </w:rPr>
        <w:t>O beneficiário da gratuidade instituída por esta Lei será identificado a partir de estudos da realidade social da família, tendo como parâmetro as disposições da Lei Orgânica de Assistência Social (LOAS).</w:t>
      </w:r>
    </w:p>
    <w:p w:rsidR="00760936" w:rsidRDefault="00760936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lastRenderedPageBreak/>
        <w:t xml:space="preserve">Art. 4º - </w:t>
      </w:r>
      <w:r w:rsidR="005610CE" w:rsidRPr="005610CE">
        <w:rPr>
          <w:rFonts w:ascii="Arial" w:hAnsi="Arial"/>
          <w:bCs/>
          <w:iCs/>
          <w:lang w:bidi="pt-PT"/>
        </w:rPr>
        <w:t>O órgão da Secretaria Municipal de Cidadania encarregado da elaboração do estudo da realidade social do beneficiário da gratuidade tratada nesta Lei deverá adotar mecanismos com vistas à prontidão na concessão do benefício.</w:t>
      </w:r>
    </w:p>
    <w:p w:rsidR="005610CE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5610CE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5º - </w:t>
      </w:r>
      <w:r w:rsidRPr="005610CE">
        <w:rPr>
          <w:rFonts w:ascii="Arial" w:hAnsi="Arial"/>
          <w:bCs/>
          <w:iCs/>
          <w:lang w:bidi="pt-PT"/>
        </w:rPr>
        <w:t>A execução desta Lei deverá ser regulamentada pela Administração por Decreto do Prefeito, conforme seja a necessidade de natureza técnico-jurídica ou técnico-operacional.</w:t>
      </w:r>
    </w:p>
    <w:p w:rsidR="005610CE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/>
          <w:bCs/>
          <w:iCs/>
          <w:lang w:bidi="pt-PT"/>
        </w:rPr>
      </w:pPr>
    </w:p>
    <w:p w:rsidR="005610CE" w:rsidRPr="005610CE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6º - </w:t>
      </w:r>
      <w:r w:rsidRPr="005610CE">
        <w:rPr>
          <w:rFonts w:ascii="Arial" w:hAnsi="Arial"/>
          <w:bCs/>
          <w:iCs/>
          <w:lang w:bidi="pt-PT"/>
        </w:rPr>
        <w:t>Esta Lei entra em vigor na data de sua publicação e revoga as disposições em contrário.</w:t>
      </w:r>
    </w:p>
    <w:p w:rsidR="00760936" w:rsidRDefault="00760936" w:rsidP="00462C01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1"/>
    <w:bookmarkEnd w:id="2"/>
    <w:bookmarkEnd w:id="3"/>
    <w:p w:rsidR="00F742C0" w:rsidRDefault="004C5876" w:rsidP="0021228E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610CE">
        <w:rPr>
          <w:rFonts w:ascii="Arial" w:hAnsi="Arial" w:cs="Arial"/>
        </w:rPr>
        <w:t>0</w:t>
      </w:r>
      <w:r w:rsidR="00FD45F1">
        <w:rPr>
          <w:rFonts w:ascii="Arial" w:hAnsi="Arial" w:cs="Arial"/>
        </w:rPr>
        <w:t>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7D5DBA">
        <w:rPr>
          <w:rFonts w:ascii="Arial" w:hAnsi="Arial" w:cs="Arial"/>
        </w:rPr>
        <w:t>ju</w:t>
      </w:r>
      <w:r w:rsidR="005610CE">
        <w:rPr>
          <w:rFonts w:ascii="Arial" w:hAnsi="Arial" w:cs="Arial"/>
        </w:rPr>
        <w:t>l</w:t>
      </w:r>
      <w:r w:rsidR="007D5DBA">
        <w:rPr>
          <w:rFonts w:ascii="Arial" w:hAnsi="Arial" w:cs="Arial"/>
        </w:rPr>
        <w:t xml:space="preserve">ho </w:t>
      </w:r>
      <w:r w:rsidR="002C209F">
        <w:rPr>
          <w:rFonts w:ascii="Arial" w:hAnsi="Arial" w:cs="Arial"/>
        </w:rPr>
        <w:t>de 202</w:t>
      </w:r>
      <w:r w:rsidR="00B9399A">
        <w:rPr>
          <w:rFonts w:ascii="Arial" w:hAnsi="Arial" w:cs="Arial"/>
        </w:rPr>
        <w:t>4</w:t>
      </w:r>
    </w:p>
    <w:p w:rsidR="00760936" w:rsidRDefault="00760936" w:rsidP="0021228E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 w:rsidP="0021228E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115D5" w:rsidRDefault="00F115D5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F742FF" w:rsidRDefault="00F742FF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9B7138" w:rsidRDefault="009B7138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7D5DBA" w:rsidRDefault="007D5DBA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462C01" w:rsidRDefault="00462C01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1E9" w:rsidRDefault="002941E9" w:rsidP="00F742C0">
      <w:r>
        <w:separator/>
      </w:r>
    </w:p>
  </w:endnote>
  <w:endnote w:type="continuationSeparator" w:id="0">
    <w:p w:rsidR="002941E9" w:rsidRDefault="002941E9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1E9" w:rsidRDefault="002941E9" w:rsidP="00F742C0">
      <w:r>
        <w:separator/>
      </w:r>
    </w:p>
  </w:footnote>
  <w:footnote w:type="continuationSeparator" w:id="0">
    <w:p w:rsidR="002941E9" w:rsidRDefault="002941E9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7EA1"/>
    <w:rsid w:val="00010DFA"/>
    <w:rsid w:val="00020507"/>
    <w:rsid w:val="00023F48"/>
    <w:rsid w:val="000321A1"/>
    <w:rsid w:val="00055D61"/>
    <w:rsid w:val="000778B4"/>
    <w:rsid w:val="000814A0"/>
    <w:rsid w:val="00084E11"/>
    <w:rsid w:val="000A017A"/>
    <w:rsid w:val="000A2F56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3DD3"/>
    <w:rsid w:val="001C5FB8"/>
    <w:rsid w:val="001D741E"/>
    <w:rsid w:val="001E0BF5"/>
    <w:rsid w:val="001F0CB2"/>
    <w:rsid w:val="001F7748"/>
    <w:rsid w:val="00206FBB"/>
    <w:rsid w:val="0021228E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941E9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2C01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0741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50712"/>
    <w:rsid w:val="005610CE"/>
    <w:rsid w:val="00571159"/>
    <w:rsid w:val="00575995"/>
    <w:rsid w:val="00595BF5"/>
    <w:rsid w:val="005A699E"/>
    <w:rsid w:val="005B0DFE"/>
    <w:rsid w:val="005C0898"/>
    <w:rsid w:val="005E3FDD"/>
    <w:rsid w:val="005E44F2"/>
    <w:rsid w:val="005E66DE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0B5F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60936"/>
    <w:rsid w:val="0079372B"/>
    <w:rsid w:val="007A0C97"/>
    <w:rsid w:val="007B3603"/>
    <w:rsid w:val="007D5DBA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10B"/>
    <w:rsid w:val="008F4F5B"/>
    <w:rsid w:val="008F522C"/>
    <w:rsid w:val="009270BC"/>
    <w:rsid w:val="00945CF6"/>
    <w:rsid w:val="00954BC1"/>
    <w:rsid w:val="009776EA"/>
    <w:rsid w:val="009A1767"/>
    <w:rsid w:val="009A2FE5"/>
    <w:rsid w:val="009A6643"/>
    <w:rsid w:val="009B041A"/>
    <w:rsid w:val="009B12CD"/>
    <w:rsid w:val="009B7138"/>
    <w:rsid w:val="009C55DD"/>
    <w:rsid w:val="00A22467"/>
    <w:rsid w:val="00A271C9"/>
    <w:rsid w:val="00A40B86"/>
    <w:rsid w:val="00A41EDB"/>
    <w:rsid w:val="00A46EB3"/>
    <w:rsid w:val="00A559CA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E0C49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2210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5F2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742FF"/>
    <w:rsid w:val="00F85292"/>
    <w:rsid w:val="00F92EB3"/>
    <w:rsid w:val="00F939C3"/>
    <w:rsid w:val="00FA12D6"/>
    <w:rsid w:val="00FB0C80"/>
    <w:rsid w:val="00FB3F2C"/>
    <w:rsid w:val="00FB42B3"/>
    <w:rsid w:val="00FC1062"/>
    <w:rsid w:val="00FC2004"/>
    <w:rsid w:val="00FD45F1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34036-637E-4700-A4C9-E086A0D5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43</cp:revision>
  <cp:lastPrinted>2024-06-21T14:07:00Z</cp:lastPrinted>
  <dcterms:created xsi:type="dcterms:W3CDTF">2024-02-27T14:18:00Z</dcterms:created>
  <dcterms:modified xsi:type="dcterms:W3CDTF">2024-07-02T18:55:00Z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