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BB3" w14:textId="134FE641" w:rsidR="0018270F" w:rsidRPr="0018270F" w:rsidRDefault="0018270F" w:rsidP="0018270F">
      <w:pPr>
        <w:rPr>
          <w:b/>
          <w:bCs/>
        </w:rPr>
      </w:pPr>
      <w:r w:rsidRPr="0018270F">
        <w:rPr>
          <w:b/>
          <w:bCs/>
        </w:rPr>
        <w:t xml:space="preserve">PARECER N.º </w:t>
      </w:r>
      <w:r w:rsidRPr="0018270F">
        <w:rPr>
          <w:b/>
          <w:bCs/>
        </w:rPr>
        <w:t>168</w:t>
      </w:r>
      <w:r w:rsidRPr="0018270F">
        <w:rPr>
          <w:b/>
          <w:bCs/>
        </w:rPr>
        <w:t>/2025</w:t>
      </w:r>
    </w:p>
    <w:p w14:paraId="1DC4AB16" w14:textId="77777777" w:rsidR="0018270F" w:rsidRDefault="0018270F" w:rsidP="0018270F"/>
    <w:p w14:paraId="1CE4224B" w14:textId="2B73A99E" w:rsidR="0018270F" w:rsidRPr="0018270F" w:rsidRDefault="0018270F" w:rsidP="0018270F">
      <w:pPr>
        <w:rPr>
          <w:b/>
          <w:bCs/>
        </w:rPr>
      </w:pPr>
      <w:r w:rsidRPr="0018270F">
        <w:rPr>
          <w:b/>
          <w:bCs/>
        </w:rPr>
        <w:t>COMISSÃO DE JUSTIÇA E REDAÇÃO</w:t>
      </w:r>
    </w:p>
    <w:p w14:paraId="7AFE2983" w14:textId="77777777" w:rsidR="0018270F" w:rsidRPr="0018270F" w:rsidRDefault="0018270F" w:rsidP="0018270F">
      <w:pPr>
        <w:rPr>
          <w:b/>
          <w:bCs/>
        </w:rPr>
      </w:pPr>
      <w:r w:rsidRPr="0018270F">
        <w:rPr>
          <w:b/>
          <w:bCs/>
        </w:rPr>
        <w:t>Projeto de Lei n.º 131/2025</w:t>
      </w:r>
    </w:p>
    <w:p w14:paraId="1BDE5E90" w14:textId="77777777" w:rsidR="0018270F" w:rsidRDefault="0018270F" w:rsidP="0018270F">
      <w:r>
        <w:t>Súmula: Autoriza o Poder Executivo Municipal a realizar Concessão Administrativa de Bens Públicos, e dá outras providências.</w:t>
      </w:r>
    </w:p>
    <w:p w14:paraId="3CDE7E33" w14:textId="77777777" w:rsidR="0018270F" w:rsidRDefault="0018270F" w:rsidP="0018270F"/>
    <w:p w14:paraId="3E9C33BC" w14:textId="77777777" w:rsidR="0018270F" w:rsidRPr="0018270F" w:rsidRDefault="0018270F" w:rsidP="0018270F">
      <w:pPr>
        <w:jc w:val="both"/>
        <w:rPr>
          <w:b/>
          <w:bCs/>
        </w:rPr>
      </w:pPr>
      <w:r w:rsidRPr="0018270F">
        <w:rPr>
          <w:b/>
          <w:bCs/>
        </w:rPr>
        <w:t>I – RELATÓRIO</w:t>
      </w:r>
    </w:p>
    <w:p w14:paraId="1411CCF4" w14:textId="77777777" w:rsidR="0018270F" w:rsidRDefault="0018270F" w:rsidP="0018270F">
      <w:pPr>
        <w:jc w:val="both"/>
      </w:pPr>
      <w:r>
        <w:t>Veio a esta Comissão de Justiça e Redação o Projeto de Lei n.º 131/2025, de iniciativa do Poder Executivo Municipal, que autoriza a concessão administrativa de bens móveis pertencentes ao Município à Associação das Mulheres Agricultoras Familiares de Santo Antônio do Sudoeste – Sabores do Leite, conforme listagem detalhada no artigo 1º do projeto.</w:t>
      </w:r>
    </w:p>
    <w:p w14:paraId="09F0746D" w14:textId="77777777" w:rsidR="0018270F" w:rsidRDefault="0018270F" w:rsidP="0018270F">
      <w:pPr>
        <w:jc w:val="both"/>
      </w:pPr>
    </w:p>
    <w:p w14:paraId="68AF2D85" w14:textId="77777777" w:rsidR="0018270F" w:rsidRDefault="0018270F" w:rsidP="0018270F">
      <w:pPr>
        <w:jc w:val="both"/>
      </w:pPr>
      <w:r>
        <w:t>O objetivo da proposição é estimular a agricultura familiar, fomentar novas tecnologias, fortalecer o associativismo e apoiar atividades produtivas locais, justificando-se a cessão diante do relevante interesse público.</w:t>
      </w:r>
    </w:p>
    <w:p w14:paraId="237242CD" w14:textId="77777777" w:rsidR="0018270F" w:rsidRDefault="0018270F" w:rsidP="0018270F"/>
    <w:p w14:paraId="71797322" w14:textId="77777777" w:rsidR="0018270F" w:rsidRPr="0018270F" w:rsidRDefault="0018270F" w:rsidP="0018270F">
      <w:pPr>
        <w:rPr>
          <w:b/>
          <w:bCs/>
        </w:rPr>
      </w:pPr>
      <w:r w:rsidRPr="0018270F">
        <w:rPr>
          <w:b/>
          <w:bCs/>
        </w:rPr>
        <w:t>II – VOTO DO RELATOR</w:t>
      </w:r>
    </w:p>
    <w:p w14:paraId="5B42D630" w14:textId="77777777" w:rsidR="0018270F" w:rsidRDefault="0018270F" w:rsidP="0018270F"/>
    <w:p w14:paraId="2E1FCC93" w14:textId="77777777" w:rsidR="0018270F" w:rsidRDefault="0018270F" w:rsidP="0018270F">
      <w:pPr>
        <w:jc w:val="both"/>
      </w:pPr>
      <w:r>
        <w:t>Após análise da constitucionalidade, legalidade, competência e técnica legislativa, não se verificam óbices jurídicos à tramitação da matéria.</w:t>
      </w:r>
    </w:p>
    <w:p w14:paraId="077633D0" w14:textId="77777777" w:rsidR="0018270F" w:rsidRDefault="0018270F" w:rsidP="0018270F">
      <w:pPr>
        <w:jc w:val="both"/>
      </w:pPr>
      <w:r>
        <w:t>A proposta encontra amparo:</w:t>
      </w:r>
    </w:p>
    <w:p w14:paraId="2A4836E6" w14:textId="77777777" w:rsidR="0018270F" w:rsidRDefault="0018270F" w:rsidP="0018270F">
      <w:pPr>
        <w:jc w:val="both"/>
      </w:pPr>
      <w:r>
        <w:t>Na Lei Orgânica Municipal, art. 8º, VII, que autoriza a cessão de bens públicos mediante lei específica;</w:t>
      </w:r>
    </w:p>
    <w:p w14:paraId="4DEB66FA" w14:textId="77777777" w:rsidR="0018270F" w:rsidRDefault="0018270F" w:rsidP="0018270F">
      <w:pPr>
        <w:jc w:val="both"/>
      </w:pPr>
      <w:r>
        <w:t>Na legislação federal, que admite concessão administrativa por interesse público;</w:t>
      </w:r>
    </w:p>
    <w:p w14:paraId="5ADA51D8" w14:textId="77777777" w:rsidR="0018270F" w:rsidRDefault="0018270F" w:rsidP="0018270F">
      <w:pPr>
        <w:jc w:val="both"/>
      </w:pPr>
    </w:p>
    <w:p w14:paraId="0482C12F" w14:textId="77777777" w:rsidR="0018270F" w:rsidRDefault="0018270F" w:rsidP="0018270F">
      <w:pPr>
        <w:jc w:val="both"/>
      </w:pPr>
      <w:r>
        <w:lastRenderedPageBreak/>
        <w:t>No princípio da supremacia do interesse público, tendo em vista o caráter social e produtivo da medida.</w:t>
      </w:r>
    </w:p>
    <w:p w14:paraId="73B68A3A" w14:textId="77777777" w:rsidR="0018270F" w:rsidRDefault="0018270F" w:rsidP="0018270F">
      <w:pPr>
        <w:jc w:val="both"/>
      </w:pPr>
      <w:r>
        <w:t>A redação está adequada e atende aos requisitos formais exigidos para atos de concessão administrativa, especialmente no que diz respeito:</w:t>
      </w:r>
    </w:p>
    <w:p w14:paraId="3A990276" w14:textId="77777777" w:rsidR="0018270F" w:rsidRDefault="0018270F" w:rsidP="0018270F">
      <w:pPr>
        <w:pStyle w:val="PargrafodaLista"/>
        <w:numPr>
          <w:ilvl w:val="0"/>
          <w:numId w:val="1"/>
        </w:numPr>
        <w:jc w:val="both"/>
      </w:pPr>
      <w:proofErr w:type="spellStart"/>
      <w:r>
        <w:t>à</w:t>
      </w:r>
      <w:proofErr w:type="spellEnd"/>
      <w:r>
        <w:t xml:space="preserve"> descrição individualizada dos bens cedidos;</w:t>
      </w:r>
    </w:p>
    <w:p w14:paraId="7317966A" w14:textId="77777777" w:rsidR="0018270F" w:rsidRDefault="0018270F" w:rsidP="0018270F">
      <w:pPr>
        <w:pStyle w:val="PargrafodaLista"/>
        <w:numPr>
          <w:ilvl w:val="0"/>
          <w:numId w:val="1"/>
        </w:numPr>
        <w:jc w:val="both"/>
      </w:pPr>
      <w:r>
        <w:t>às obrigações da concessionária;</w:t>
      </w:r>
    </w:p>
    <w:p w14:paraId="70244FE6" w14:textId="77777777" w:rsidR="0018270F" w:rsidRDefault="0018270F" w:rsidP="0018270F">
      <w:pPr>
        <w:pStyle w:val="PargrafodaLista"/>
        <w:numPr>
          <w:ilvl w:val="0"/>
          <w:numId w:val="1"/>
        </w:numPr>
        <w:jc w:val="both"/>
      </w:pPr>
      <w:proofErr w:type="spellStart"/>
      <w:r>
        <w:t>à</w:t>
      </w:r>
      <w:proofErr w:type="spellEnd"/>
      <w:r>
        <w:t xml:space="preserve"> possibilidade de fiscalização;</w:t>
      </w:r>
    </w:p>
    <w:p w14:paraId="4FAB4B78" w14:textId="77777777" w:rsidR="0018270F" w:rsidRDefault="0018270F" w:rsidP="0018270F">
      <w:pPr>
        <w:pStyle w:val="PargrafodaLista"/>
        <w:numPr>
          <w:ilvl w:val="0"/>
          <w:numId w:val="1"/>
        </w:numPr>
        <w:jc w:val="both"/>
      </w:pPr>
      <w:r>
        <w:t>à devolução dos bens ao término da concessão;</w:t>
      </w:r>
    </w:p>
    <w:p w14:paraId="0269D0E3" w14:textId="77777777" w:rsidR="0018270F" w:rsidRDefault="0018270F" w:rsidP="0018270F">
      <w:pPr>
        <w:pStyle w:val="PargrafodaLista"/>
        <w:numPr>
          <w:ilvl w:val="0"/>
          <w:numId w:val="1"/>
        </w:numPr>
        <w:jc w:val="both"/>
      </w:pPr>
      <w:proofErr w:type="spellStart"/>
      <w:r>
        <w:t>à</w:t>
      </w:r>
      <w:proofErr w:type="spellEnd"/>
      <w:r>
        <w:t xml:space="preserve"> vedação de transferência ou cessão a terceiros.</w:t>
      </w:r>
    </w:p>
    <w:p w14:paraId="1E7074CC" w14:textId="77777777" w:rsidR="0018270F" w:rsidRDefault="0018270F" w:rsidP="0018270F">
      <w:pPr>
        <w:jc w:val="both"/>
      </w:pPr>
      <w:r>
        <w:t>Diante disso, somos pela CONSTITUCIONALIDADE, LEGALIDADE, BOA TÉCNICA LEGISLATIVA e REGIMENTALIDADE, opinando pelo regular prosseguimento da tramitação e aprovação do Projeto de Lei n.º 131/2025, nos termos apresentados.</w:t>
      </w:r>
    </w:p>
    <w:p w14:paraId="5E788C1E" w14:textId="77777777" w:rsidR="0018270F" w:rsidRPr="0018270F" w:rsidRDefault="0018270F" w:rsidP="0018270F">
      <w:pPr>
        <w:rPr>
          <w:b/>
          <w:bCs/>
        </w:rPr>
      </w:pPr>
      <w:r w:rsidRPr="0018270F">
        <w:rPr>
          <w:b/>
          <w:bCs/>
        </w:rPr>
        <w:t>III – CONCLUSÃO DA COMISSÃO</w:t>
      </w:r>
    </w:p>
    <w:p w14:paraId="281FB371" w14:textId="77777777" w:rsidR="0018270F" w:rsidRDefault="0018270F" w:rsidP="0018270F">
      <w:r>
        <w:t>A Comissão de Justiça e Redação, em sessão realizada, acompanha o voto do relator, manifestando-se favorável ao Projeto de Lei n.º 131/2025.</w:t>
      </w:r>
    </w:p>
    <w:p w14:paraId="50490E39" w14:textId="232371A5" w:rsidR="0018270F" w:rsidRDefault="0018270F" w:rsidP="0018270F">
      <w:r>
        <w:t xml:space="preserve">Sala das Comissões, </w:t>
      </w:r>
      <w:r>
        <w:t>01 de dezembro de 2025.</w:t>
      </w:r>
    </w:p>
    <w:p w14:paraId="1751FEF7" w14:textId="77777777" w:rsidR="0018270F" w:rsidRDefault="0018270F" w:rsidP="0018270F"/>
    <w:p w14:paraId="1DB37DEC" w14:textId="21CB8249" w:rsidR="0018270F" w:rsidRPr="0018270F" w:rsidRDefault="0018270F" w:rsidP="0018270F">
      <w:pPr>
        <w:rPr>
          <w:b/>
          <w:bCs/>
        </w:rPr>
      </w:pPr>
      <w:r w:rsidRPr="0018270F">
        <w:rPr>
          <w:b/>
          <w:bCs/>
        </w:rPr>
        <w:t>CLAIRTON ANTONIO CAUDURO</w:t>
      </w:r>
    </w:p>
    <w:p w14:paraId="360DBDE0" w14:textId="77777777" w:rsidR="0018270F" w:rsidRDefault="0018270F" w:rsidP="0018270F">
      <w:r>
        <w:t>Relator</w:t>
      </w:r>
    </w:p>
    <w:p w14:paraId="483A1975" w14:textId="77777777" w:rsidR="0018270F" w:rsidRDefault="0018270F" w:rsidP="0018270F"/>
    <w:p w14:paraId="77EF8A99" w14:textId="77777777" w:rsidR="0018270F" w:rsidRPr="0018270F" w:rsidRDefault="0018270F" w:rsidP="0018270F">
      <w:pPr>
        <w:rPr>
          <w:b/>
          <w:bCs/>
        </w:rPr>
      </w:pPr>
      <w:r w:rsidRPr="0018270F">
        <w:rPr>
          <w:b/>
          <w:bCs/>
        </w:rPr>
        <w:t>CLAUDIO ALAIN GUTERRES DO CARMO</w:t>
      </w:r>
    </w:p>
    <w:p w14:paraId="434D86F1" w14:textId="77777777" w:rsidR="0018270F" w:rsidRDefault="0018270F" w:rsidP="0018270F">
      <w:r>
        <w:t>Presidente</w:t>
      </w:r>
    </w:p>
    <w:p w14:paraId="103EB44E" w14:textId="77777777" w:rsidR="0018270F" w:rsidRDefault="0018270F" w:rsidP="0018270F"/>
    <w:p w14:paraId="5097C543" w14:textId="77777777" w:rsidR="0018270F" w:rsidRPr="0018270F" w:rsidRDefault="0018270F" w:rsidP="0018270F">
      <w:pPr>
        <w:rPr>
          <w:b/>
          <w:bCs/>
        </w:rPr>
      </w:pPr>
      <w:r w:rsidRPr="0018270F">
        <w:rPr>
          <w:b/>
          <w:bCs/>
        </w:rPr>
        <w:t>MICHELI ALVES DE LIMA</w:t>
      </w:r>
    </w:p>
    <w:p w14:paraId="1822DFA5" w14:textId="2A5AEEE8" w:rsidR="0018270F" w:rsidRDefault="0018270F" w:rsidP="0018270F">
      <w:r>
        <w:t>Secretária</w:t>
      </w:r>
    </w:p>
    <w:sectPr w:rsidR="0018270F" w:rsidSect="0018270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56EB3"/>
    <w:multiLevelType w:val="hybridMultilevel"/>
    <w:tmpl w:val="454274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0450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70F"/>
    <w:rsid w:val="0018270F"/>
    <w:rsid w:val="00A6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2075A"/>
  <w15:chartTrackingRefBased/>
  <w15:docId w15:val="{A2CBE54D-072F-438E-8C2F-720320C9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827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27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27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27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27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27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27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27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27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27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27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27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27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270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27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27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27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27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827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827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827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827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27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8270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8270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8270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27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270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27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1859</Characters>
  <Application>Microsoft Office Word</Application>
  <DocSecurity>0</DocSecurity>
  <Lines>71</Lines>
  <Paragraphs>33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2025-12-01T12:42:00Z</cp:lastPrinted>
  <dcterms:created xsi:type="dcterms:W3CDTF">2025-12-01T12:38:00Z</dcterms:created>
  <dcterms:modified xsi:type="dcterms:W3CDTF">2025-12-01T12:42:00Z</dcterms:modified>
</cp:coreProperties>
</file>