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63" w:rsidRDefault="00995063" w:rsidP="0063645D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964165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63645D">
            <w:pPr>
              <w:rPr>
                <w:rFonts w:eastAsia="Times New Roman"/>
                <w:b/>
              </w:rPr>
            </w:pPr>
          </w:p>
          <w:p w:rsidR="00995063" w:rsidRDefault="00655CFF" w:rsidP="0063645D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0B1093">
              <w:rPr>
                <w:b/>
              </w:rPr>
              <w:t>006</w:t>
            </w:r>
            <w:r>
              <w:rPr>
                <w:b/>
              </w:rPr>
              <w:t>/2021</w:t>
            </w:r>
          </w:p>
          <w:p w:rsidR="00995063" w:rsidRDefault="00995063" w:rsidP="0063645D">
            <w:pPr>
              <w:rPr>
                <w:b/>
              </w:rPr>
            </w:pPr>
          </w:p>
        </w:tc>
      </w:tr>
    </w:tbl>
    <w:p w:rsidR="00995063" w:rsidRDefault="00995063" w:rsidP="0063645D">
      <w:pPr>
        <w:tabs>
          <w:tab w:val="left" w:pos="3544"/>
        </w:tabs>
        <w:ind w:right="-380"/>
        <w:jc w:val="both"/>
        <w:rPr>
          <w:b/>
        </w:rPr>
      </w:pPr>
    </w:p>
    <w:p w:rsidR="001C1CCD" w:rsidRDefault="00655CFF" w:rsidP="0063645D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 xml:space="preserve">AUTORIA: </w:t>
      </w:r>
      <w:r w:rsidR="000B1093">
        <w:rPr>
          <w:b/>
        </w:rPr>
        <w:t>COMISSÕES DE LEGISLAÇÃO, JUSTIÇA E REDAÇÃO FINAL E OBRAS E SERVIÇOS PÚBLICOS.</w:t>
      </w: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</w:p>
    <w:p w:rsidR="00A760C1" w:rsidRDefault="00A760C1" w:rsidP="0063645D">
      <w:pPr>
        <w:tabs>
          <w:tab w:val="left" w:pos="3544"/>
        </w:tabs>
        <w:ind w:right="-380"/>
        <w:jc w:val="both"/>
        <w:rPr>
          <w:b/>
        </w:rPr>
      </w:pP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ab/>
      </w:r>
      <w:r w:rsidR="00655CFF">
        <w:t>Senhor Presidente,</w:t>
      </w: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ab/>
      </w:r>
      <w:r w:rsidR="00655CFF">
        <w:t>Reque</w:t>
      </w:r>
      <w:r w:rsidR="000B1093">
        <w:t>remos a Vossa Excelência</w:t>
      </w:r>
      <w:r w:rsidR="00655CFF">
        <w:t>, ouvido o soberano Plenário,</w:t>
      </w:r>
      <w:r w:rsidR="000B1093">
        <w:t xml:space="preserve"> </w:t>
      </w:r>
      <w:r w:rsidR="000B1093" w:rsidRPr="000B1093">
        <w:rPr>
          <w:rFonts w:eastAsia="Times New Roman"/>
        </w:rPr>
        <w:t>nos termos dos artigos 3º e 11 da Lei Municipal nº 883, de 08.05.2002, e com fundamento no art. 29, XII, da Constituição Federal, art. 2º, II, art. 40, § 4º, I, e art. 43, II, da Lei nº 10.257/2001</w:t>
      </w:r>
      <w:r w:rsidR="00A760C1">
        <w:rPr>
          <w:rFonts w:eastAsia="Times New Roman"/>
        </w:rPr>
        <w:t xml:space="preserve"> </w:t>
      </w:r>
      <w:r w:rsidR="000B1093" w:rsidRPr="000B1093">
        <w:rPr>
          <w:rFonts w:eastAsia="Times New Roman"/>
        </w:rPr>
        <w:t>(Estatuto da Cidade), art. 12, parágrafo único, II, e art. 147, § 2º, da Lei Orgânica Municipal c/c o art.</w:t>
      </w:r>
      <w:r w:rsidR="001C200C">
        <w:rPr>
          <w:rFonts w:eastAsia="Times New Roman"/>
        </w:rPr>
        <w:t xml:space="preserve"> 55, II, do Regimento Interno, </w:t>
      </w:r>
      <w:r w:rsidR="000B1093" w:rsidRPr="000B1093">
        <w:rPr>
          <w:rFonts w:eastAsia="Times New Roman"/>
        </w:rPr>
        <w:t xml:space="preserve">a </w:t>
      </w:r>
      <w:r w:rsidR="000B1093" w:rsidRPr="000B1093">
        <w:rPr>
          <w:rFonts w:eastAsia="Times New Roman"/>
          <w:b/>
        </w:rPr>
        <w:t>realização de A</w:t>
      </w:r>
      <w:r w:rsidR="00272F54">
        <w:rPr>
          <w:rFonts w:eastAsia="Times New Roman"/>
          <w:b/>
        </w:rPr>
        <w:t xml:space="preserve">udiência Pública </w:t>
      </w:r>
      <w:r w:rsidR="000B1093" w:rsidRPr="000B1093">
        <w:rPr>
          <w:rFonts w:eastAsia="Times New Roman"/>
          <w:b/>
        </w:rPr>
        <w:t>por este Poder Legislativo, sob a orientação das Comissões subscritoras, objetivando a participação da sociedade camponovense e a cooperação de suas associações representativas no processo de discussão das seguintes matérias inerentes ao Plano Diretor do Município, em tramitação nesta Casa de Leis: 1. SUBSTITUTIVO AO PROJETO DE LEI COMPLEMENTAR Nº 003/2020, que dispõe sobre a revisão do Código de Obras do Município de Campo Novo do Parecis, e dá outras providências; 2.PROJETO DE LEI COMPLEMENTAR Nº 003/2021, que dispõe sobre o macrozoneamento, zoneamento, uso e ocupação do solo no Município de Campo Novo do Parecis, e dá outras providências.</w:t>
      </w: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</w:rPr>
      </w:pP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  <w:u w:val="single"/>
        </w:rPr>
      </w:pPr>
      <w:r>
        <w:rPr>
          <w:b/>
        </w:rPr>
        <w:tab/>
      </w:r>
      <w:r w:rsidR="00655CFF">
        <w:rPr>
          <w:b/>
          <w:u w:val="single"/>
        </w:rPr>
        <w:t>JUSTIFICATIVA</w:t>
      </w:r>
    </w:p>
    <w:p w:rsidR="001C1CCD" w:rsidRDefault="001C1CCD" w:rsidP="0063645D">
      <w:pPr>
        <w:tabs>
          <w:tab w:val="left" w:pos="3544"/>
        </w:tabs>
        <w:ind w:right="-380"/>
        <w:jc w:val="both"/>
        <w:rPr>
          <w:b/>
          <w:u w:val="single"/>
        </w:rPr>
      </w:pPr>
    </w:p>
    <w:p w:rsidR="001C1CCD" w:rsidRDefault="001C1CCD" w:rsidP="0063645D">
      <w:pPr>
        <w:tabs>
          <w:tab w:val="left" w:pos="3544"/>
        </w:tabs>
        <w:ind w:right="-380"/>
        <w:jc w:val="both"/>
        <w:rPr>
          <w:color w:val="000000"/>
          <w:shd w:val="clear" w:color="auto" w:fill="FFFFFF"/>
        </w:rPr>
      </w:pPr>
      <w:r w:rsidRPr="001C1CCD">
        <w:tab/>
      </w:r>
      <w:r w:rsidR="000B1093" w:rsidRPr="001C1CCD">
        <w:rPr>
          <w:color w:val="000000"/>
          <w:shd w:val="clear" w:color="auto" w:fill="FFFFFF"/>
        </w:rPr>
        <w:t>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sobredito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projeto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de lei </w:t>
      </w:r>
      <w:r w:rsidR="00807979">
        <w:rPr>
          <w:color w:val="000000"/>
          <w:shd w:val="clear" w:color="auto" w:fill="FFFFFF"/>
        </w:rPr>
        <w:t>encontram-se em tramitação neste Legislativo,</w:t>
      </w:r>
      <w:r w:rsidR="000B1093" w:rsidRPr="001C1CCD">
        <w:rPr>
          <w:color w:val="000000"/>
          <w:shd w:val="clear" w:color="auto" w:fill="FFFFFF"/>
        </w:rPr>
        <w:t xml:space="preserve"> por meio do</w:t>
      </w:r>
      <w:r w:rsidR="00807979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qua</w:t>
      </w:r>
      <w:r w:rsidR="00807979">
        <w:rPr>
          <w:color w:val="000000"/>
          <w:shd w:val="clear" w:color="auto" w:fill="FFFFFF"/>
        </w:rPr>
        <w:t>is</w:t>
      </w:r>
      <w:r w:rsidR="000B1093" w:rsidRPr="001C1CCD">
        <w:rPr>
          <w:color w:val="000000"/>
          <w:shd w:val="clear" w:color="auto" w:fill="FFFFFF"/>
        </w:rPr>
        <w:t xml:space="preserve"> se pretende alterar</w:t>
      </w:r>
      <w:r w:rsidR="009209DD" w:rsidRPr="001C1CCD">
        <w:rPr>
          <w:color w:val="000000"/>
          <w:shd w:val="clear" w:color="auto" w:fill="FFFFFF"/>
        </w:rPr>
        <w:t>,</w:t>
      </w:r>
      <w:r w:rsidR="000B1093" w:rsidRPr="001C1CCD">
        <w:rPr>
          <w:color w:val="000000"/>
          <w:shd w:val="clear" w:color="auto" w:fill="FFFFFF"/>
        </w:rPr>
        <w:t xml:space="preserve"> </w:t>
      </w:r>
      <w:r w:rsidR="009209DD" w:rsidRPr="001C1CCD">
        <w:rPr>
          <w:color w:val="000000"/>
          <w:shd w:val="clear" w:color="auto" w:fill="FFFFFF"/>
        </w:rPr>
        <w:t xml:space="preserve">na íntegra, a lei que </w:t>
      </w:r>
      <w:r w:rsidR="00807979">
        <w:rPr>
          <w:color w:val="000000"/>
          <w:shd w:val="clear" w:color="auto" w:fill="FFFFFF"/>
        </w:rPr>
        <w:t>dispõe</w:t>
      </w:r>
      <w:r w:rsidR="009209DD" w:rsidRPr="001C1CCD">
        <w:rPr>
          <w:color w:val="000000"/>
          <w:shd w:val="clear" w:color="auto" w:fill="FFFFFF"/>
        </w:rPr>
        <w:t xml:space="preserve"> </w:t>
      </w:r>
      <w:r w:rsidR="00807979">
        <w:rPr>
          <w:color w:val="000000"/>
          <w:shd w:val="clear" w:color="auto" w:fill="FFFFFF"/>
        </w:rPr>
        <w:t xml:space="preserve">sobre </w:t>
      </w:r>
      <w:r w:rsidR="009209DD" w:rsidRPr="001C1CCD">
        <w:rPr>
          <w:color w:val="000000"/>
          <w:shd w:val="clear" w:color="auto" w:fill="FFFFFF"/>
        </w:rPr>
        <w:t xml:space="preserve">o macrozoneamento, zoneamento e </w:t>
      </w:r>
      <w:r w:rsidR="000B1093" w:rsidRPr="001C1CCD">
        <w:rPr>
          <w:color w:val="000000"/>
          <w:shd w:val="clear" w:color="auto" w:fill="FFFFFF"/>
        </w:rPr>
        <w:t>uso e ocupação do solo</w:t>
      </w:r>
      <w:r w:rsidR="009209DD" w:rsidRPr="001C1CCD">
        <w:rPr>
          <w:color w:val="000000"/>
          <w:shd w:val="clear" w:color="auto" w:fill="FFFFFF"/>
        </w:rPr>
        <w:t xml:space="preserve">, </w:t>
      </w:r>
      <w:r w:rsidR="00A760C1">
        <w:rPr>
          <w:color w:val="000000"/>
          <w:shd w:val="clear" w:color="auto" w:fill="FFFFFF"/>
        </w:rPr>
        <w:t xml:space="preserve">que encontra-se sob análise da Comissão de Legislação, Justiça e Redação Final, </w:t>
      </w:r>
      <w:r w:rsidR="009209DD" w:rsidRPr="001C1CCD">
        <w:rPr>
          <w:color w:val="000000"/>
          <w:shd w:val="clear" w:color="auto" w:fill="FFFFFF"/>
        </w:rPr>
        <w:t xml:space="preserve">e o Código de Obras, </w:t>
      </w:r>
      <w:r w:rsidR="00A760C1">
        <w:rPr>
          <w:color w:val="000000"/>
          <w:shd w:val="clear" w:color="auto" w:fill="FFFFFF"/>
        </w:rPr>
        <w:t>que encontra-se sob análise da Comissão de Obras e Serviços Públicos</w:t>
      </w:r>
      <w:r w:rsidR="00807979">
        <w:rPr>
          <w:color w:val="000000"/>
          <w:shd w:val="clear" w:color="auto" w:fill="FFFFFF"/>
        </w:rPr>
        <w:t>,</w:t>
      </w:r>
      <w:r w:rsidR="00A760C1" w:rsidRPr="001C1CCD">
        <w:rPr>
          <w:color w:val="000000"/>
          <w:shd w:val="clear" w:color="auto" w:fill="FFFFFF"/>
        </w:rPr>
        <w:t xml:space="preserve"> </w:t>
      </w:r>
      <w:r w:rsidR="009209DD" w:rsidRPr="001C1CCD">
        <w:rPr>
          <w:color w:val="000000"/>
          <w:shd w:val="clear" w:color="auto" w:fill="FFFFFF"/>
        </w:rPr>
        <w:t>ambas instrumentos</w:t>
      </w:r>
      <w:r w:rsidR="000B1093" w:rsidRPr="001C1CCD">
        <w:rPr>
          <w:color w:val="000000"/>
          <w:shd w:val="clear" w:color="auto" w:fill="FFFFFF"/>
        </w:rPr>
        <w:t xml:space="preserve"> normativo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complementar</w:t>
      </w:r>
      <w:r w:rsidR="009209DD" w:rsidRPr="001C1CCD">
        <w:rPr>
          <w:color w:val="000000"/>
          <w:shd w:val="clear" w:color="auto" w:fill="FFFFFF"/>
        </w:rPr>
        <w:t>es</w:t>
      </w:r>
      <w:r w:rsidR="000B1093" w:rsidRPr="001C1CCD">
        <w:rPr>
          <w:color w:val="000000"/>
          <w:shd w:val="clear" w:color="auto" w:fill="FFFFFF"/>
        </w:rPr>
        <w:t xml:space="preserve"> ao Plano Diretor de Campo Novo do Parecis</w:t>
      </w:r>
      <w:r w:rsidR="009209DD" w:rsidRPr="001C1CCD">
        <w:rPr>
          <w:color w:val="000000"/>
          <w:shd w:val="clear" w:color="auto" w:fill="FFFFFF"/>
        </w:rPr>
        <w:t>.</w:t>
      </w:r>
    </w:p>
    <w:p w:rsidR="000B1093" w:rsidRPr="001C1CCD" w:rsidRDefault="001C1CCD" w:rsidP="0063645D">
      <w:pPr>
        <w:tabs>
          <w:tab w:val="left" w:pos="3544"/>
        </w:tabs>
        <w:ind w:right="-380"/>
        <w:jc w:val="both"/>
      </w:pPr>
      <w:r>
        <w:rPr>
          <w:color w:val="000000"/>
          <w:shd w:val="clear" w:color="auto" w:fill="FFFFFF"/>
        </w:rPr>
        <w:tab/>
      </w:r>
      <w:r w:rsidR="000B1093" w:rsidRPr="001C1CCD">
        <w:rPr>
          <w:color w:val="000000"/>
          <w:shd w:val="clear" w:color="auto" w:fill="FFFFFF"/>
        </w:rPr>
        <w:t>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mesmo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fo</w:t>
      </w:r>
      <w:r w:rsidR="009209DD" w:rsidRPr="001C1CCD">
        <w:rPr>
          <w:color w:val="000000"/>
          <w:shd w:val="clear" w:color="auto" w:fill="FFFFFF"/>
        </w:rPr>
        <w:t>ram</w:t>
      </w:r>
      <w:r w:rsidR="000B1093" w:rsidRPr="001C1CCD">
        <w:rPr>
          <w:color w:val="000000"/>
          <w:shd w:val="clear" w:color="auto" w:fill="FFFFFF"/>
        </w:rPr>
        <w:t xml:space="preserve"> levado</w:t>
      </w:r>
      <w:r w:rsidR="009209DD" w:rsidRPr="001C1CCD">
        <w:rPr>
          <w:color w:val="000000"/>
          <w:shd w:val="clear" w:color="auto" w:fill="FFFFFF"/>
        </w:rPr>
        <w:t>s</w:t>
      </w:r>
      <w:r w:rsidR="000B1093" w:rsidRPr="001C1CCD">
        <w:rPr>
          <w:color w:val="000000"/>
          <w:shd w:val="clear" w:color="auto" w:fill="FFFFFF"/>
        </w:rPr>
        <w:t xml:space="preserve"> à análise da assessoria jurídica da Câmara, a qual opinou no sentido da obrigatoriedade constitucional e legal da prévia discussão com a sociedade e suas associações representativas, por meio de audiência pública, em </w:t>
      </w:r>
      <w:r w:rsidR="000B1093" w:rsidRPr="001C1CCD">
        <w:t xml:space="preserve">observância aos princípios da democracia participativa e da </w:t>
      </w:r>
      <w:r w:rsidR="000B1093" w:rsidRPr="001C1CCD">
        <w:rPr>
          <w:color w:val="000000"/>
        </w:rPr>
        <w:t>gestão democrática da cidade</w:t>
      </w:r>
      <w:r w:rsidR="000B1093" w:rsidRPr="001C1CCD">
        <w:t>, insculpidos nas legislações que abaixo transcrevemos:</w:t>
      </w:r>
    </w:p>
    <w:p w:rsidR="000B1093" w:rsidRPr="001C1CCD" w:rsidRDefault="000B1093" w:rsidP="0063645D">
      <w:pPr>
        <w:pStyle w:val="Recuodecorpodetexto3"/>
        <w:ind w:left="0" w:right="-285"/>
        <w:rPr>
          <w:b w:val="0"/>
          <w:i w:val="0"/>
          <w:color w:val="000000"/>
          <w:szCs w:val="24"/>
          <w:shd w:val="clear" w:color="auto" w:fill="FFFFFF"/>
        </w:rPr>
      </w:pPr>
    </w:p>
    <w:p w:rsidR="000B1093" w:rsidRDefault="000B1093" w:rsidP="0063645D">
      <w:pPr>
        <w:pStyle w:val="Recuodecorpodetexto3"/>
        <w:ind w:left="0" w:right="-285"/>
        <w:rPr>
          <w:b w:val="0"/>
          <w:i w:val="0"/>
          <w:color w:val="000000"/>
          <w:szCs w:val="24"/>
          <w:shd w:val="clear" w:color="auto" w:fill="FFFFFF"/>
        </w:rPr>
      </w:pPr>
      <w:r>
        <w:rPr>
          <w:b w:val="0"/>
          <w:color w:val="000000"/>
          <w:szCs w:val="24"/>
          <w:shd w:val="clear" w:color="auto" w:fill="FFFFFF"/>
        </w:rPr>
        <w:tab/>
      </w:r>
      <w:r>
        <w:rPr>
          <w:i w:val="0"/>
          <w:color w:val="000000"/>
          <w:szCs w:val="24"/>
          <w:u w:val="single"/>
          <w:shd w:val="clear" w:color="auto" w:fill="FFFFFF"/>
        </w:rPr>
        <w:t>Constituição Federal</w:t>
      </w:r>
      <w:r>
        <w:rPr>
          <w:b w:val="0"/>
          <w:i w:val="0"/>
          <w:color w:val="000000"/>
          <w:szCs w:val="24"/>
          <w:shd w:val="clear" w:color="auto" w:fill="FFFFFF"/>
        </w:rPr>
        <w:t>:</w:t>
      </w:r>
    </w:p>
    <w:p w:rsidR="000B1093" w:rsidRDefault="000B1093" w:rsidP="0063645D">
      <w:pPr>
        <w:pStyle w:val="Recuodecorpodetexto3"/>
        <w:ind w:left="0" w:right="-285"/>
        <w:rPr>
          <w:b w:val="0"/>
          <w:color w:val="000000"/>
          <w:szCs w:val="24"/>
          <w:shd w:val="clear" w:color="auto" w:fill="FFFFFF"/>
        </w:rPr>
      </w:pPr>
    </w:p>
    <w:p w:rsidR="000B1093" w:rsidRDefault="000B1093" w:rsidP="0063645D">
      <w:pPr>
        <w:pStyle w:val="Recuodecorpodetexto3"/>
        <w:ind w:left="0" w:right="-285"/>
        <w:rPr>
          <w:b w:val="0"/>
          <w:color w:val="000000"/>
          <w:szCs w:val="24"/>
          <w:shd w:val="clear" w:color="auto" w:fill="FFFFFF"/>
        </w:rPr>
      </w:pPr>
      <w:r>
        <w:rPr>
          <w:b w:val="0"/>
          <w:color w:val="000000"/>
          <w:szCs w:val="24"/>
          <w:shd w:val="clear" w:color="auto" w:fill="FFFFFF"/>
        </w:rPr>
        <w:tab/>
      </w:r>
      <w:r w:rsidR="009209DD">
        <w:rPr>
          <w:b w:val="0"/>
          <w:color w:val="000000"/>
          <w:szCs w:val="24"/>
          <w:shd w:val="clear" w:color="auto" w:fill="FFFFFF"/>
        </w:rPr>
        <w:t>“</w:t>
      </w:r>
      <w:r>
        <w:rPr>
          <w:b w:val="0"/>
          <w:color w:val="000000"/>
          <w:szCs w:val="24"/>
          <w:shd w:val="clear" w:color="auto" w:fill="FFFFFF"/>
        </w:rPr>
        <w:t xml:space="preserve"> Art. 29. O Município reger-se-á por lei orgânica, votada em dois turnos, com o interstício mínimo  de  dez dias,  e  aprovada  por  dois  terços  dos  membros  da  Câmara </w:t>
      </w:r>
    </w:p>
    <w:p w:rsidR="000B1093" w:rsidRDefault="000B1093" w:rsidP="0063645D">
      <w:pPr>
        <w:pStyle w:val="Recuodecorpodetexto3"/>
        <w:ind w:left="0" w:right="-285"/>
        <w:rPr>
          <w:b w:val="0"/>
          <w:iCs/>
          <w:szCs w:val="24"/>
          <w:u w:val="single"/>
        </w:rPr>
      </w:pPr>
      <w:r>
        <w:rPr>
          <w:b w:val="0"/>
          <w:color w:val="000000"/>
          <w:szCs w:val="24"/>
          <w:shd w:val="clear" w:color="auto" w:fill="FFFFFF"/>
        </w:rPr>
        <w:lastRenderedPageBreak/>
        <w:t>Municipal, que a promulgará, atendidos os princípios estabelecidos nesta Constituição, na Constituição do respectivo Estado e os seguintes preceitos:</w:t>
      </w:r>
    </w:p>
    <w:p w:rsidR="000B1093" w:rsidRDefault="000B1093" w:rsidP="0063645D">
      <w:pPr>
        <w:ind w:right="-285"/>
        <w:rPr>
          <w:i/>
          <w:color w:val="000000"/>
          <w:shd w:val="clear" w:color="auto" w:fill="FFFFFF"/>
        </w:rPr>
      </w:pPr>
      <w:r>
        <w:rPr>
          <w:i/>
          <w:color w:val="000000"/>
          <w:shd w:val="clear" w:color="auto" w:fill="FFFFFF"/>
        </w:rPr>
        <w:tab/>
        <w:t>.....................................................</w:t>
      </w:r>
    </w:p>
    <w:p w:rsidR="000B1093" w:rsidRDefault="000B1093" w:rsidP="0063645D">
      <w:pPr>
        <w:ind w:right="-285"/>
        <w:rPr>
          <w:i/>
        </w:rPr>
      </w:pPr>
      <w:r>
        <w:rPr>
          <w:i/>
          <w:color w:val="000000"/>
          <w:shd w:val="clear" w:color="auto" w:fill="FFFFFF"/>
        </w:rPr>
        <w:tab/>
        <w:t>XII - cooperação das associações representativas no planejamento municipal; </w:t>
      </w:r>
      <w:r w:rsidR="009209DD">
        <w:rPr>
          <w:i/>
          <w:color w:val="000000"/>
          <w:shd w:val="clear" w:color="auto" w:fill="FFFFFF"/>
        </w:rPr>
        <w:t>”</w:t>
      </w:r>
      <w:r>
        <w:rPr>
          <w:i/>
        </w:rPr>
        <w:t xml:space="preserve"> </w:t>
      </w:r>
    </w:p>
    <w:p w:rsidR="000B1093" w:rsidRDefault="000B1093" w:rsidP="0063645D">
      <w:pPr>
        <w:ind w:right="-285"/>
        <w:rPr>
          <w:i/>
        </w:rPr>
      </w:pPr>
      <w:r>
        <w:rPr>
          <w:i/>
        </w:rPr>
        <w:tab/>
      </w:r>
    </w:p>
    <w:p w:rsidR="000B1093" w:rsidRDefault="000B1093" w:rsidP="0063645D">
      <w:pPr>
        <w:ind w:right="-285"/>
      </w:pPr>
      <w:r>
        <w:rPr>
          <w:i/>
        </w:rPr>
        <w:tab/>
      </w:r>
      <w:r>
        <w:rPr>
          <w:b/>
          <w:u w:val="single"/>
        </w:rPr>
        <w:t>Lei Orgânica Municipal</w:t>
      </w:r>
      <w:r>
        <w:t>:</w:t>
      </w:r>
    </w:p>
    <w:p w:rsidR="001C200C" w:rsidRDefault="001C200C" w:rsidP="0063645D">
      <w:pPr>
        <w:ind w:right="-285"/>
      </w:pPr>
    </w:p>
    <w:p w:rsidR="001C200C" w:rsidRDefault="001C200C" w:rsidP="0063645D">
      <w:pPr>
        <w:jc w:val="both"/>
        <w:rPr>
          <w:i/>
          <w:snapToGrid w:val="0"/>
          <w:lang w:val="pt-PT"/>
        </w:rPr>
      </w:pPr>
      <w:r>
        <w:rPr>
          <w:i/>
          <w:snapToGrid w:val="0"/>
          <w:lang w:val="pt-PT"/>
        </w:rPr>
        <w:tab/>
      </w:r>
      <w:r>
        <w:rPr>
          <w:i/>
        </w:rPr>
        <w:t xml:space="preserve">“ </w:t>
      </w:r>
      <w:r w:rsidRPr="001C200C">
        <w:rPr>
          <w:i/>
          <w:snapToGrid w:val="0"/>
          <w:lang w:val="pt-PT"/>
        </w:rPr>
        <w:t>Art.12. A Câmara Municipal terá Comissões, permanentes e temporárias, constituídas na forma e com as atribuições previstas no Regimento Interno ou no ato de que resultar sua criação.</w:t>
      </w:r>
    </w:p>
    <w:p w:rsidR="001C200C" w:rsidRPr="001C200C" w:rsidRDefault="001C200C" w:rsidP="0063645D">
      <w:pPr>
        <w:jc w:val="both"/>
        <w:rPr>
          <w:i/>
          <w:snapToGrid w:val="0"/>
          <w:lang w:val="pt-PT"/>
        </w:rPr>
      </w:pPr>
      <w:r>
        <w:rPr>
          <w:i/>
          <w:snapToGrid w:val="0"/>
          <w:lang w:val="pt-PT"/>
        </w:rPr>
        <w:tab/>
      </w:r>
      <w:r w:rsidRPr="001C200C">
        <w:rPr>
          <w:i/>
          <w:snapToGrid w:val="0"/>
          <w:lang w:val="pt-PT"/>
        </w:rPr>
        <w:t>Parágrafo único. Às Comissões, em razão da matéria de sua competência, cabe:</w:t>
      </w:r>
    </w:p>
    <w:p w:rsidR="001C200C" w:rsidRPr="001C200C" w:rsidRDefault="001C200C" w:rsidP="0063645D">
      <w:pPr>
        <w:ind w:left="284"/>
        <w:jc w:val="both"/>
        <w:rPr>
          <w:i/>
          <w:snapToGrid w:val="0"/>
          <w:lang w:val="pt-PT"/>
        </w:rPr>
      </w:pPr>
      <w:r>
        <w:rPr>
          <w:i/>
          <w:snapToGrid w:val="0"/>
          <w:lang w:val="pt-PT"/>
        </w:rPr>
        <w:tab/>
      </w:r>
      <w:r w:rsidRPr="001C200C">
        <w:rPr>
          <w:i/>
          <w:snapToGrid w:val="0"/>
          <w:lang w:val="pt-PT"/>
        </w:rPr>
        <w:t>II - realizar audiências públicas com entidades da comunidade;</w:t>
      </w:r>
      <w:r w:rsidRPr="001C200C">
        <w:rPr>
          <w:rFonts w:eastAsia="Calibri"/>
          <w:i/>
        </w:rPr>
        <w:t xml:space="preserve"> </w:t>
      </w:r>
      <w:r>
        <w:rPr>
          <w:rFonts w:eastAsia="Calibri"/>
          <w:i/>
        </w:rPr>
        <w:t>”</w:t>
      </w:r>
    </w:p>
    <w:p w:rsidR="000B1093" w:rsidRDefault="000B1093" w:rsidP="0063645D">
      <w:pPr>
        <w:ind w:right="-285"/>
        <w:rPr>
          <w:i/>
        </w:rPr>
      </w:pPr>
    </w:p>
    <w:p w:rsidR="000B1093" w:rsidRDefault="000B1093" w:rsidP="0063645D">
      <w:pPr>
        <w:ind w:right="-285"/>
        <w:jc w:val="both"/>
        <w:rPr>
          <w:i/>
        </w:rPr>
      </w:pPr>
      <w:r>
        <w:rPr>
          <w:i/>
        </w:rPr>
        <w:tab/>
      </w:r>
      <w:r w:rsidR="009209DD">
        <w:rPr>
          <w:i/>
        </w:rPr>
        <w:t>“</w:t>
      </w:r>
      <w:r>
        <w:rPr>
          <w:i/>
        </w:rPr>
        <w:t xml:space="preserve"> Art. 147. .................................</w:t>
      </w:r>
    </w:p>
    <w:p w:rsidR="000B1093" w:rsidRDefault="000B1093" w:rsidP="0063645D">
      <w:pPr>
        <w:ind w:right="-285"/>
        <w:jc w:val="both"/>
        <w:rPr>
          <w:i/>
          <w:color w:val="000000"/>
          <w:shd w:val="clear" w:color="auto" w:fill="FFFFFF"/>
        </w:rPr>
      </w:pPr>
      <w:r>
        <w:rPr>
          <w:i/>
          <w:color w:val="000000"/>
          <w:shd w:val="clear" w:color="auto" w:fill="FFFFFF"/>
        </w:rPr>
        <w:tab/>
        <w:t>..................................................</w:t>
      </w:r>
    </w:p>
    <w:p w:rsidR="000B1093" w:rsidRDefault="000B1093" w:rsidP="0063645D">
      <w:pPr>
        <w:ind w:right="-285"/>
        <w:jc w:val="both"/>
        <w:rPr>
          <w:rFonts w:eastAsia="Calibri"/>
          <w:i/>
        </w:rPr>
      </w:pPr>
      <w:r>
        <w:rPr>
          <w:i/>
        </w:rPr>
        <w:tab/>
      </w:r>
      <w:r>
        <w:rPr>
          <w:rFonts w:eastAsia="Calibri"/>
          <w:i/>
        </w:rPr>
        <w:t>§ 2º. O Plano Diretor deverá ser atualizado com a participação das entidades representativas da comunidade diretamente interessada.</w:t>
      </w:r>
      <w:r w:rsidR="009209DD">
        <w:rPr>
          <w:rFonts w:eastAsia="Calibri"/>
          <w:i/>
        </w:rPr>
        <w:t>”</w:t>
      </w:r>
    </w:p>
    <w:p w:rsidR="000B1093" w:rsidRDefault="000B1093" w:rsidP="0063645D">
      <w:pPr>
        <w:ind w:right="-285"/>
        <w:rPr>
          <w:i/>
        </w:rPr>
      </w:pPr>
    </w:p>
    <w:p w:rsidR="000B1093" w:rsidRDefault="000B1093" w:rsidP="0063645D">
      <w:pPr>
        <w:ind w:right="-285"/>
        <w:rPr>
          <w:u w:val="single"/>
        </w:rPr>
      </w:pPr>
      <w:r>
        <w:rPr>
          <w:i/>
        </w:rPr>
        <w:tab/>
      </w:r>
      <w:r>
        <w:rPr>
          <w:b/>
          <w:u w:val="single"/>
        </w:rPr>
        <w:t>Lei Federal nº 10.257/2001(Estatuto da Cidade)</w:t>
      </w:r>
      <w:r>
        <w:t>:</w:t>
      </w:r>
    </w:p>
    <w:p w:rsidR="000B1093" w:rsidRDefault="000B1093" w:rsidP="0063645D">
      <w:pPr>
        <w:ind w:right="-285"/>
        <w:rPr>
          <w:i/>
          <w:u w:val="single"/>
        </w:rPr>
      </w:pPr>
    </w:p>
    <w:p w:rsidR="000B1093" w:rsidRDefault="000B1093" w:rsidP="0063645D">
      <w:pPr>
        <w:pStyle w:val="NormalWeb"/>
        <w:spacing w:before="0" w:beforeAutospacing="0" w:after="0" w:afterAutospacing="0"/>
        <w:ind w:right="-285" w:firstLine="288"/>
        <w:jc w:val="both"/>
        <w:rPr>
          <w:i/>
          <w:color w:val="000000"/>
        </w:rPr>
      </w:pPr>
      <w:r>
        <w:rPr>
          <w:rFonts w:ascii="Arial" w:hAnsi="Arial" w:cs="Arial"/>
          <w:color w:val="000000"/>
        </w:rPr>
        <w:tab/>
      </w:r>
      <w:r w:rsidR="001C1CCD">
        <w:rPr>
          <w:i/>
        </w:rPr>
        <w:t>“</w:t>
      </w:r>
      <w:r>
        <w:rPr>
          <w:i/>
          <w:color w:val="000000"/>
        </w:rPr>
        <w:t>Art. 2º. A política urbana tem por objetivo ordenar o pleno desenvolvimento das funções sociais da cidade e da propriedade urbana, mediante as seguintes diretrizes gerais:</w:t>
      </w:r>
    </w:p>
    <w:p w:rsidR="000B1093" w:rsidRDefault="000B1093" w:rsidP="0063645D">
      <w:pPr>
        <w:pStyle w:val="NormalWeb"/>
        <w:spacing w:before="0" w:beforeAutospacing="0" w:after="0" w:afterAutospacing="0"/>
        <w:ind w:right="-285" w:firstLine="288"/>
        <w:jc w:val="both"/>
        <w:rPr>
          <w:i/>
          <w:color w:val="000000"/>
        </w:rPr>
      </w:pPr>
      <w:r>
        <w:rPr>
          <w:i/>
          <w:color w:val="000000"/>
        </w:rPr>
        <w:tab/>
        <w:t>..................................................</w:t>
      </w:r>
    </w:p>
    <w:p w:rsidR="001C1CCD" w:rsidRDefault="000B1093" w:rsidP="0063645D">
      <w:pPr>
        <w:ind w:right="-285"/>
        <w:jc w:val="both"/>
        <w:rPr>
          <w:rFonts w:eastAsia="Calibri"/>
          <w:i/>
        </w:rPr>
      </w:pPr>
      <w:bookmarkStart w:id="0" w:name="art2i"/>
      <w:bookmarkStart w:id="1" w:name="art2ii"/>
      <w:bookmarkEnd w:id="0"/>
      <w:bookmarkEnd w:id="1"/>
      <w:r>
        <w:rPr>
          <w:i/>
          <w:color w:val="000000"/>
        </w:rPr>
        <w:tab/>
        <w:t>II - gestão democrática por meio da participação da população e de associações representativas dos vários segmentos da comunidade na formulação, execução e acompanhamento de planos, programas e projetos de desenvolvimento urbano;</w:t>
      </w:r>
      <w:r w:rsidR="001C1CCD" w:rsidRPr="001C1CCD">
        <w:rPr>
          <w:rFonts w:eastAsia="Calibri"/>
          <w:i/>
        </w:rPr>
        <w:t xml:space="preserve"> </w:t>
      </w:r>
      <w:r w:rsidR="001C1CCD">
        <w:rPr>
          <w:rFonts w:eastAsia="Calibri"/>
          <w:i/>
        </w:rPr>
        <w:t>”</w:t>
      </w:r>
    </w:p>
    <w:p w:rsidR="000B1093" w:rsidRDefault="000B1093" w:rsidP="0063645D">
      <w:pPr>
        <w:ind w:right="-285"/>
        <w:rPr>
          <w:i/>
        </w:rPr>
      </w:pPr>
    </w:p>
    <w:p w:rsidR="000B1093" w:rsidRDefault="000B1093" w:rsidP="0063645D">
      <w:pPr>
        <w:ind w:right="-285"/>
        <w:rPr>
          <w:i/>
        </w:rPr>
      </w:pPr>
      <w:r>
        <w:rPr>
          <w:i/>
        </w:rPr>
        <w:tab/>
      </w:r>
      <w:r w:rsidR="001C1CCD">
        <w:rPr>
          <w:i/>
        </w:rPr>
        <w:t>“</w:t>
      </w:r>
      <w:r>
        <w:rPr>
          <w:i/>
        </w:rPr>
        <w:t xml:space="preserve"> Art. 40. ......................................</w:t>
      </w:r>
    </w:p>
    <w:p w:rsidR="000B1093" w:rsidRDefault="000B1093" w:rsidP="0063645D">
      <w:pPr>
        <w:ind w:right="-285"/>
        <w:rPr>
          <w:i/>
        </w:rPr>
      </w:pPr>
      <w:r>
        <w:rPr>
          <w:i/>
        </w:rPr>
        <w:tab/>
        <w:t>......................................................</w:t>
      </w:r>
    </w:p>
    <w:p w:rsidR="000B1093" w:rsidRDefault="000B1093" w:rsidP="0063645D">
      <w:pPr>
        <w:pStyle w:val="NormalWeb"/>
        <w:spacing w:before="0" w:beforeAutospacing="0" w:after="0" w:afterAutospacing="0"/>
        <w:ind w:right="-285" w:firstLine="289"/>
        <w:jc w:val="both"/>
        <w:rPr>
          <w:i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i/>
          <w:color w:val="000000"/>
        </w:rPr>
        <w:t>§ 4º. No processo de elaboração do plano diretor e na fiscalização de sua implementação, os Poderes Legislativo e Executivo municipais garantirão:</w:t>
      </w:r>
      <w:bookmarkStart w:id="2" w:name="art40§4i"/>
      <w:bookmarkEnd w:id="2"/>
    </w:p>
    <w:p w:rsidR="001C1CCD" w:rsidRDefault="000B1093" w:rsidP="0063645D">
      <w:pPr>
        <w:ind w:right="-285"/>
        <w:jc w:val="both"/>
        <w:rPr>
          <w:rFonts w:eastAsia="Calibri"/>
          <w:i/>
        </w:rPr>
      </w:pPr>
      <w:r>
        <w:rPr>
          <w:i/>
          <w:color w:val="000000"/>
        </w:rPr>
        <w:tab/>
        <w:t xml:space="preserve">I - a promoção de audiências públicas e debates com a participação da população e de associações representativas dos </w:t>
      </w:r>
      <w:r w:rsidR="001C1CCD">
        <w:rPr>
          <w:i/>
          <w:color w:val="000000"/>
        </w:rPr>
        <w:t>vários segmentos da comunidade;</w:t>
      </w:r>
      <w:r w:rsidR="001C1CCD" w:rsidRPr="001C1CCD">
        <w:rPr>
          <w:rFonts w:eastAsia="Calibri"/>
          <w:i/>
        </w:rPr>
        <w:t xml:space="preserve"> </w:t>
      </w:r>
      <w:r w:rsidR="001C1CCD">
        <w:rPr>
          <w:rFonts w:eastAsia="Calibri"/>
          <w:i/>
        </w:rPr>
        <w:t>”</w:t>
      </w:r>
    </w:p>
    <w:p w:rsidR="000B1093" w:rsidRDefault="000B1093" w:rsidP="0063645D">
      <w:pPr>
        <w:ind w:right="-285"/>
        <w:rPr>
          <w:i/>
        </w:rPr>
      </w:pPr>
    </w:p>
    <w:p w:rsidR="000B1093" w:rsidRDefault="000B1093" w:rsidP="0063645D">
      <w:pPr>
        <w:pStyle w:val="NormalWeb"/>
        <w:spacing w:before="0" w:beforeAutospacing="0" w:after="0" w:afterAutospacing="0"/>
        <w:ind w:right="-285" w:firstLine="288"/>
        <w:jc w:val="both"/>
        <w:rPr>
          <w:i/>
          <w:color w:val="000000"/>
        </w:rPr>
      </w:pPr>
      <w:r>
        <w:rPr>
          <w:i/>
        </w:rPr>
        <w:tab/>
      </w:r>
      <w:r w:rsidR="001C1CCD">
        <w:rPr>
          <w:i/>
        </w:rPr>
        <w:t>“</w:t>
      </w:r>
      <w:r>
        <w:rPr>
          <w:i/>
        </w:rPr>
        <w:t xml:space="preserve"> </w:t>
      </w:r>
      <w:r>
        <w:rPr>
          <w:i/>
          <w:color w:val="000000"/>
        </w:rPr>
        <w:t>Art. 43.</w:t>
      </w:r>
      <w:r>
        <w:rPr>
          <w:b/>
          <w:bCs/>
          <w:i/>
          <w:color w:val="000000"/>
        </w:rPr>
        <w:t> </w:t>
      </w:r>
      <w:r>
        <w:rPr>
          <w:i/>
          <w:color w:val="000000"/>
        </w:rPr>
        <w:t>Para garantir a gestão democrática da cidade, deverão ser utilizados, entre outros, os seguintes instrumentos:</w:t>
      </w:r>
    </w:p>
    <w:p w:rsidR="000B1093" w:rsidRDefault="000B1093" w:rsidP="0063645D">
      <w:pPr>
        <w:pStyle w:val="NormalWeb"/>
        <w:spacing w:before="0" w:beforeAutospacing="0" w:after="0" w:afterAutospacing="0"/>
        <w:ind w:right="-285" w:firstLine="288"/>
        <w:rPr>
          <w:i/>
          <w:color w:val="000000"/>
        </w:rPr>
      </w:pPr>
      <w:r>
        <w:rPr>
          <w:i/>
          <w:color w:val="000000"/>
        </w:rPr>
        <w:tab/>
        <w:t>......................................................</w:t>
      </w:r>
    </w:p>
    <w:p w:rsidR="001C1CCD" w:rsidRDefault="000B1093" w:rsidP="0063645D">
      <w:pPr>
        <w:pStyle w:val="NormalWeb"/>
        <w:spacing w:before="0" w:beforeAutospacing="0" w:after="0" w:afterAutospacing="0"/>
        <w:ind w:right="-285" w:firstLine="288"/>
        <w:rPr>
          <w:rFonts w:eastAsia="Calibri"/>
          <w:i/>
        </w:rPr>
      </w:pPr>
      <w:bookmarkStart w:id="3" w:name="art43i"/>
      <w:bookmarkStart w:id="4" w:name="art43ii"/>
      <w:bookmarkEnd w:id="3"/>
      <w:bookmarkEnd w:id="4"/>
      <w:r>
        <w:rPr>
          <w:i/>
          <w:color w:val="000000"/>
        </w:rPr>
        <w:tab/>
        <w:t>II - debates, a</w:t>
      </w:r>
      <w:r w:rsidR="001C1CCD">
        <w:rPr>
          <w:i/>
          <w:color w:val="000000"/>
        </w:rPr>
        <w:t>udiências e consultas públicas;</w:t>
      </w:r>
      <w:r w:rsidR="001C1CCD" w:rsidRPr="001C1CCD">
        <w:rPr>
          <w:rFonts w:eastAsia="Calibri"/>
          <w:i/>
        </w:rPr>
        <w:t xml:space="preserve"> </w:t>
      </w:r>
      <w:r w:rsidR="001C1CCD">
        <w:rPr>
          <w:rFonts w:eastAsia="Calibri"/>
          <w:i/>
        </w:rPr>
        <w:t>”</w:t>
      </w:r>
    </w:p>
    <w:p w:rsidR="001C200C" w:rsidRDefault="001C200C" w:rsidP="0063645D">
      <w:pPr>
        <w:pStyle w:val="NormalWeb"/>
        <w:spacing w:before="0" w:beforeAutospacing="0" w:after="0" w:afterAutospacing="0"/>
        <w:ind w:right="-285" w:firstLine="288"/>
        <w:rPr>
          <w:rFonts w:eastAsia="Calibri"/>
          <w:i/>
        </w:rPr>
      </w:pPr>
    </w:p>
    <w:p w:rsidR="001C200C" w:rsidRDefault="001C200C" w:rsidP="0063645D">
      <w:pPr>
        <w:pStyle w:val="NormalWeb"/>
        <w:spacing w:before="0" w:beforeAutospacing="0" w:after="0" w:afterAutospacing="0"/>
        <w:ind w:right="-285" w:firstLine="288"/>
        <w:rPr>
          <w:rFonts w:eastAsia="Calibri"/>
          <w:i/>
        </w:rPr>
      </w:pPr>
      <w:r>
        <w:rPr>
          <w:rFonts w:eastAsia="Calibri"/>
          <w:i/>
        </w:rPr>
        <w:tab/>
      </w:r>
      <w:r w:rsidRPr="005F209B">
        <w:rPr>
          <w:rFonts w:eastAsia="Calibri"/>
          <w:b/>
          <w:u w:val="single"/>
        </w:rPr>
        <w:t>Regimento Interno</w:t>
      </w:r>
      <w:r>
        <w:rPr>
          <w:rFonts w:eastAsia="Calibri"/>
          <w:i/>
        </w:rPr>
        <w:t>:</w:t>
      </w:r>
    </w:p>
    <w:p w:rsidR="001C200C" w:rsidRDefault="001C200C" w:rsidP="0063645D">
      <w:pPr>
        <w:pStyle w:val="NormalWeb"/>
        <w:spacing w:before="0" w:beforeAutospacing="0" w:after="0" w:afterAutospacing="0"/>
        <w:ind w:right="-285" w:firstLine="288"/>
        <w:rPr>
          <w:rFonts w:eastAsia="Calibri"/>
          <w:i/>
        </w:rPr>
      </w:pPr>
    </w:p>
    <w:p w:rsidR="001C200C" w:rsidRPr="001C200C" w:rsidRDefault="001C200C" w:rsidP="0063645D">
      <w:pPr>
        <w:pStyle w:val="Corpodetexto2"/>
        <w:spacing w:after="0" w:line="240" w:lineRule="auto"/>
        <w:ind w:right="-285" w:firstLine="720"/>
        <w:jc w:val="both"/>
        <w:rPr>
          <w:i/>
        </w:rPr>
      </w:pPr>
      <w:r w:rsidRPr="001C200C">
        <w:rPr>
          <w:i/>
        </w:rPr>
        <w:t xml:space="preserve">“  </w:t>
      </w:r>
      <w:r w:rsidRPr="001C200C">
        <w:rPr>
          <w:bCs/>
          <w:i/>
        </w:rPr>
        <w:t>Art. 55.</w:t>
      </w:r>
      <w:r w:rsidRPr="001C200C">
        <w:rPr>
          <w:i/>
        </w:rPr>
        <w:t xml:space="preserve"> Às Comissões Permanentes, em razão da matéria de sua competência, cabe:</w:t>
      </w:r>
    </w:p>
    <w:p w:rsidR="001C1CCD" w:rsidRDefault="001C200C" w:rsidP="0063645D">
      <w:pPr>
        <w:pStyle w:val="Corpodetexto2"/>
        <w:spacing w:after="0" w:line="240" w:lineRule="auto"/>
        <w:ind w:right="-285" w:firstLine="720"/>
        <w:jc w:val="both"/>
        <w:rPr>
          <w:rFonts w:eastAsia="Calibri"/>
          <w:i/>
        </w:rPr>
      </w:pPr>
      <w:r w:rsidRPr="001C200C">
        <w:rPr>
          <w:i/>
        </w:rPr>
        <w:t>II - realizar audiências públicas com entidades da sociedade civil;</w:t>
      </w:r>
      <w:r w:rsidRPr="001C200C">
        <w:rPr>
          <w:rFonts w:eastAsia="Calibri"/>
          <w:i/>
        </w:rPr>
        <w:t xml:space="preserve"> ”</w:t>
      </w:r>
    </w:p>
    <w:p w:rsidR="0063645D" w:rsidRPr="0063645D" w:rsidRDefault="0063645D" w:rsidP="0063645D">
      <w:pPr>
        <w:pStyle w:val="Corpodetexto2"/>
        <w:spacing w:after="0" w:line="240" w:lineRule="auto"/>
        <w:ind w:right="-285" w:firstLine="720"/>
        <w:jc w:val="both"/>
        <w:rPr>
          <w:i/>
        </w:rPr>
      </w:pPr>
    </w:p>
    <w:p w:rsidR="001C1CCD" w:rsidRDefault="001C1CCD" w:rsidP="0063645D">
      <w:pPr>
        <w:pStyle w:val="NormalWeb"/>
        <w:tabs>
          <w:tab w:val="left" w:pos="3544"/>
        </w:tabs>
        <w:spacing w:before="0" w:beforeAutospacing="0" w:after="0" w:afterAutospacing="0"/>
        <w:ind w:right="-285" w:firstLine="288"/>
        <w:jc w:val="both"/>
        <w:rPr>
          <w:bCs/>
        </w:rPr>
      </w:pPr>
      <w:r>
        <w:rPr>
          <w:i/>
          <w:color w:val="000000"/>
        </w:rPr>
        <w:tab/>
      </w:r>
      <w:r w:rsidR="000B1093">
        <w:rPr>
          <w:bCs/>
        </w:rPr>
        <w:t>Além dos aspectos constituciona</w:t>
      </w:r>
      <w:r>
        <w:rPr>
          <w:bCs/>
        </w:rPr>
        <w:t xml:space="preserve">is e legais, a </w:t>
      </w:r>
      <w:r w:rsidR="000B1093">
        <w:rPr>
          <w:bCs/>
        </w:rPr>
        <w:t>realização dessa audiência pública auxiliará no processo de  tomada de decisões no âmbito deste Legislativo, além de proporcionar aos cidadãos a oportunidade de encaminhar seus pleitos, sugestões e opiniões.</w:t>
      </w:r>
    </w:p>
    <w:p w:rsidR="001C1CCD" w:rsidRDefault="001C1CCD" w:rsidP="0063645D">
      <w:pPr>
        <w:pStyle w:val="NormalWeb"/>
        <w:tabs>
          <w:tab w:val="left" w:pos="3544"/>
        </w:tabs>
        <w:spacing w:before="0" w:beforeAutospacing="0" w:after="0" w:afterAutospacing="0"/>
        <w:ind w:right="-285" w:firstLine="288"/>
        <w:jc w:val="both"/>
      </w:pPr>
      <w:r>
        <w:rPr>
          <w:bCs/>
        </w:rPr>
        <w:tab/>
      </w:r>
      <w:r w:rsidR="000B1093">
        <w:t>Desta forma, diante dos motivos já expostos e, em cumprimento ao que dispõe a Lei Municipal nº 883, de 2002, que trata da realização de audiências públicas, submetemos ao Plenário o presente requerimento</w:t>
      </w:r>
      <w:r w:rsidR="001C200C">
        <w:t>, nos termos explicitados</w:t>
      </w:r>
      <w:r w:rsidR="000B1093">
        <w:t>.</w:t>
      </w:r>
    </w:p>
    <w:p w:rsidR="000B1093" w:rsidRPr="001C1CCD" w:rsidRDefault="001C1CCD" w:rsidP="0063645D">
      <w:pPr>
        <w:pStyle w:val="NormalWeb"/>
        <w:tabs>
          <w:tab w:val="left" w:pos="3544"/>
        </w:tabs>
        <w:spacing w:before="0" w:beforeAutospacing="0" w:after="0" w:afterAutospacing="0"/>
        <w:ind w:right="-285" w:firstLine="288"/>
        <w:jc w:val="both"/>
        <w:rPr>
          <w:i/>
          <w:color w:val="000000"/>
        </w:rPr>
      </w:pPr>
      <w:r>
        <w:tab/>
      </w:r>
    </w:p>
    <w:p w:rsidR="000B1093" w:rsidRDefault="000B1093" w:rsidP="0063645D">
      <w:pPr>
        <w:ind w:right="-285"/>
        <w:jc w:val="both"/>
      </w:pPr>
      <w:r>
        <w:tab/>
      </w:r>
      <w:r>
        <w:tab/>
      </w:r>
      <w:r>
        <w:tab/>
      </w:r>
      <w:r>
        <w:tab/>
      </w:r>
      <w:r w:rsidR="001C1CCD">
        <w:tab/>
      </w:r>
      <w:r>
        <w:t>Sala de Sessões da Câmara Municipal, em 22 de março de 2021.</w:t>
      </w:r>
    </w:p>
    <w:p w:rsidR="000B1093" w:rsidRDefault="000B1093" w:rsidP="0063645D">
      <w:pPr>
        <w:shd w:val="clear" w:color="auto" w:fill="FFFFFF"/>
        <w:ind w:right="-285"/>
        <w:textAlignment w:val="baseline"/>
        <w:rPr>
          <w:rFonts w:ascii="Arial" w:eastAsia="Times New Roman" w:hAnsi="Arial" w:cs="Arial"/>
          <w:color w:val="444444"/>
          <w:spacing w:val="-7"/>
        </w:rPr>
      </w:pPr>
    </w:p>
    <w:p w:rsidR="000B1093" w:rsidRDefault="000B1093" w:rsidP="0063645D">
      <w:pPr>
        <w:shd w:val="clear" w:color="auto" w:fill="FFFFFF"/>
        <w:ind w:right="-285"/>
        <w:textAlignment w:val="baseline"/>
        <w:rPr>
          <w:rFonts w:eastAsia="Times New Roman"/>
          <w:color w:val="444444"/>
          <w:spacing w:val="-7"/>
        </w:rPr>
      </w:pPr>
    </w:p>
    <w:p w:rsidR="000B1093" w:rsidRDefault="000B1093" w:rsidP="0063645D">
      <w:pPr>
        <w:ind w:right="-285"/>
        <w:jc w:val="center"/>
        <w:rPr>
          <w:b/>
          <w:u w:val="single"/>
          <w:lang w:eastAsia="en-US"/>
        </w:rPr>
      </w:pPr>
      <w:r>
        <w:rPr>
          <w:b/>
          <w:u w:val="single"/>
        </w:rPr>
        <w:t>COMISSÃO DE LEGISLAÇÃO, JUSTIÇA E REDAÇÃO FINAL</w:t>
      </w:r>
    </w:p>
    <w:p w:rsidR="000B1093" w:rsidRDefault="000B1093" w:rsidP="0063645D">
      <w:pPr>
        <w:ind w:right="-285"/>
        <w:jc w:val="center"/>
        <w:rPr>
          <w:b/>
          <w:u w:val="single"/>
        </w:rPr>
      </w:pPr>
    </w:p>
    <w:p w:rsidR="000B1093" w:rsidRDefault="000B1093" w:rsidP="0063645D">
      <w:pPr>
        <w:ind w:right="-285"/>
        <w:jc w:val="center"/>
        <w:rPr>
          <w:b/>
        </w:rPr>
      </w:pPr>
    </w:p>
    <w:p w:rsidR="00A760C1" w:rsidRDefault="00A760C1" w:rsidP="0063645D">
      <w:pPr>
        <w:ind w:right="-285"/>
        <w:jc w:val="center"/>
        <w:rPr>
          <w:b/>
        </w:rPr>
      </w:pPr>
    </w:p>
    <w:p w:rsidR="00A760C1" w:rsidRDefault="000B1093" w:rsidP="0063645D">
      <w:pPr>
        <w:ind w:right="-285"/>
        <w:jc w:val="center"/>
        <w:rPr>
          <w:rFonts w:eastAsia="Calibri"/>
          <w:b/>
        </w:rPr>
      </w:pPr>
      <w:r w:rsidRPr="009209DD">
        <w:rPr>
          <w:b/>
        </w:rPr>
        <w:t>VER. JORGE ITAMAR RODRIGUES</w:t>
      </w:r>
    </w:p>
    <w:p w:rsidR="000B1093" w:rsidRPr="00A760C1" w:rsidRDefault="000B1093" w:rsidP="0063645D">
      <w:pPr>
        <w:ind w:right="-285"/>
        <w:jc w:val="center"/>
        <w:rPr>
          <w:rFonts w:eastAsia="Calibri"/>
          <w:b/>
        </w:rPr>
      </w:pPr>
      <w:r>
        <w:t>Presidente</w:t>
      </w:r>
    </w:p>
    <w:p w:rsidR="000B1093" w:rsidRDefault="000B1093" w:rsidP="0063645D">
      <w:pPr>
        <w:ind w:right="-285"/>
        <w:jc w:val="center"/>
      </w:pPr>
    </w:p>
    <w:p w:rsidR="000B1093" w:rsidRDefault="000B1093" w:rsidP="0063645D">
      <w:pPr>
        <w:ind w:right="-285"/>
        <w:jc w:val="center"/>
      </w:pPr>
    </w:p>
    <w:p w:rsidR="000B1093" w:rsidRPr="009209DD" w:rsidRDefault="000B1093" w:rsidP="0063645D">
      <w:pPr>
        <w:ind w:right="-285"/>
        <w:jc w:val="center"/>
        <w:rPr>
          <w:b/>
        </w:rPr>
      </w:pPr>
      <w:r w:rsidRPr="009209DD">
        <w:rPr>
          <w:b/>
        </w:rPr>
        <w:t>VER.  BEITO MACHADINHO</w:t>
      </w:r>
    </w:p>
    <w:p w:rsidR="000B1093" w:rsidRDefault="000B1093" w:rsidP="0063645D">
      <w:pPr>
        <w:ind w:right="-285"/>
        <w:jc w:val="center"/>
      </w:pPr>
      <w:r>
        <w:t>Vice</w:t>
      </w:r>
      <w:r>
        <w:rPr>
          <w:b/>
        </w:rPr>
        <w:t>-</w:t>
      </w:r>
      <w:r>
        <w:t>Presidente</w:t>
      </w:r>
    </w:p>
    <w:p w:rsidR="000B1093" w:rsidRDefault="000B1093" w:rsidP="0063645D">
      <w:pPr>
        <w:ind w:right="-285"/>
        <w:jc w:val="center"/>
      </w:pPr>
    </w:p>
    <w:p w:rsidR="000B1093" w:rsidRDefault="000B1093" w:rsidP="0063645D">
      <w:pPr>
        <w:ind w:right="-285"/>
        <w:jc w:val="center"/>
      </w:pPr>
    </w:p>
    <w:p w:rsidR="000B1093" w:rsidRPr="000B1093" w:rsidRDefault="000B1093" w:rsidP="0063645D">
      <w:pPr>
        <w:ind w:right="-285"/>
        <w:jc w:val="center"/>
        <w:rPr>
          <w:b/>
        </w:rPr>
      </w:pPr>
      <w:r>
        <w:rPr>
          <w:b/>
        </w:rPr>
        <w:t>VER. JOAQUIM EQUIP</w:t>
      </w:r>
    </w:p>
    <w:p w:rsidR="000B1093" w:rsidRDefault="000B1093" w:rsidP="0063645D">
      <w:pPr>
        <w:ind w:right="-285"/>
        <w:jc w:val="center"/>
      </w:pPr>
      <w:r>
        <w:t>Membro</w:t>
      </w:r>
    </w:p>
    <w:p w:rsidR="000B1093" w:rsidRDefault="000B1093" w:rsidP="0063645D">
      <w:pPr>
        <w:shd w:val="clear" w:color="auto" w:fill="FFFFFF"/>
        <w:ind w:right="-285"/>
        <w:textAlignment w:val="baseline"/>
        <w:rPr>
          <w:rFonts w:eastAsia="Times New Roman"/>
          <w:color w:val="444444"/>
          <w:spacing w:val="-7"/>
        </w:rPr>
      </w:pPr>
    </w:p>
    <w:p w:rsidR="000B1093" w:rsidRDefault="000B1093" w:rsidP="0063645D">
      <w:pPr>
        <w:shd w:val="clear" w:color="auto" w:fill="FFFFFF"/>
        <w:ind w:right="-285"/>
        <w:textAlignment w:val="baseline"/>
        <w:rPr>
          <w:rFonts w:eastAsia="Times New Roman"/>
          <w:color w:val="444444"/>
          <w:spacing w:val="-7"/>
        </w:rPr>
      </w:pPr>
    </w:p>
    <w:p w:rsidR="001C0C44" w:rsidRPr="001C0C44" w:rsidRDefault="001C0C44" w:rsidP="0063645D">
      <w:pPr>
        <w:shd w:val="clear" w:color="auto" w:fill="FFFFFF"/>
        <w:ind w:right="-285"/>
        <w:jc w:val="center"/>
        <w:textAlignment w:val="baseline"/>
        <w:rPr>
          <w:rFonts w:eastAsia="Times New Roman"/>
          <w:b/>
          <w:spacing w:val="-7"/>
          <w:u w:val="single"/>
        </w:rPr>
      </w:pPr>
      <w:r w:rsidRPr="001C0C44">
        <w:rPr>
          <w:rFonts w:eastAsia="Times New Roman"/>
          <w:b/>
          <w:spacing w:val="-7"/>
          <w:u w:val="single"/>
        </w:rPr>
        <w:t>COMISSÃO DE OBRAS E SERVIÇOS PÚBLICOS</w:t>
      </w:r>
    </w:p>
    <w:p w:rsidR="000B1093" w:rsidRDefault="000B1093" w:rsidP="0063645D">
      <w:pPr>
        <w:ind w:right="-285"/>
        <w:jc w:val="center"/>
        <w:rPr>
          <w:b/>
          <w:u w:val="single"/>
        </w:rPr>
      </w:pPr>
    </w:p>
    <w:p w:rsidR="00A760C1" w:rsidRDefault="00A760C1" w:rsidP="0063645D">
      <w:pPr>
        <w:ind w:right="-285"/>
        <w:rPr>
          <w:b/>
        </w:rPr>
      </w:pPr>
    </w:p>
    <w:p w:rsidR="00A760C1" w:rsidRDefault="009209DD" w:rsidP="0063645D">
      <w:pPr>
        <w:ind w:right="-285"/>
        <w:jc w:val="center"/>
        <w:rPr>
          <w:rFonts w:eastAsia="Calibri"/>
          <w:b/>
        </w:rPr>
      </w:pPr>
      <w:r w:rsidRPr="009209DD">
        <w:rPr>
          <w:b/>
        </w:rPr>
        <w:t xml:space="preserve">VER. </w:t>
      </w:r>
      <w:r w:rsidRPr="009209DD">
        <w:rPr>
          <w:rFonts w:cs="Arial"/>
          <w:b/>
        </w:rPr>
        <w:t>FABIO DO AGEM</w:t>
      </w:r>
    </w:p>
    <w:p w:rsidR="000B1093" w:rsidRPr="00A760C1" w:rsidRDefault="000B1093" w:rsidP="0063645D">
      <w:pPr>
        <w:ind w:right="-285"/>
        <w:jc w:val="center"/>
        <w:rPr>
          <w:rFonts w:eastAsia="Calibri"/>
          <w:b/>
        </w:rPr>
      </w:pPr>
      <w:r>
        <w:t>Presidente</w:t>
      </w:r>
    </w:p>
    <w:p w:rsidR="000B1093" w:rsidRDefault="000B1093" w:rsidP="0063645D">
      <w:pPr>
        <w:ind w:right="-285"/>
        <w:jc w:val="center"/>
      </w:pPr>
    </w:p>
    <w:p w:rsidR="000B1093" w:rsidRDefault="000B1093" w:rsidP="0063645D">
      <w:pPr>
        <w:ind w:right="-285"/>
        <w:jc w:val="center"/>
      </w:pPr>
    </w:p>
    <w:p w:rsidR="000B1093" w:rsidRPr="009209DD" w:rsidRDefault="000B1093" w:rsidP="0063645D">
      <w:pPr>
        <w:ind w:right="-285"/>
        <w:jc w:val="center"/>
        <w:rPr>
          <w:b/>
        </w:rPr>
      </w:pPr>
      <w:r w:rsidRPr="009209DD">
        <w:rPr>
          <w:b/>
        </w:rPr>
        <w:t>VER</w:t>
      </w:r>
      <w:r w:rsidR="009209DD" w:rsidRPr="009209DD">
        <w:rPr>
          <w:b/>
        </w:rPr>
        <w:t>EADOR MARCIANO</w:t>
      </w:r>
    </w:p>
    <w:p w:rsidR="000B1093" w:rsidRPr="009209DD" w:rsidRDefault="000B1093" w:rsidP="0063645D">
      <w:pPr>
        <w:ind w:right="-285"/>
        <w:jc w:val="center"/>
      </w:pPr>
      <w:r w:rsidRPr="009209DD">
        <w:t>Vice-Presidente</w:t>
      </w:r>
    </w:p>
    <w:p w:rsidR="000B1093" w:rsidRDefault="000B1093" w:rsidP="0063645D">
      <w:pPr>
        <w:ind w:right="-285"/>
        <w:jc w:val="center"/>
      </w:pPr>
    </w:p>
    <w:p w:rsidR="000B1093" w:rsidRDefault="000B1093" w:rsidP="0063645D">
      <w:pPr>
        <w:ind w:right="-285"/>
        <w:jc w:val="center"/>
      </w:pPr>
    </w:p>
    <w:p w:rsidR="000B1093" w:rsidRPr="009209DD" w:rsidRDefault="009209DD" w:rsidP="0063645D">
      <w:pPr>
        <w:ind w:right="-285"/>
        <w:jc w:val="center"/>
        <w:rPr>
          <w:b/>
        </w:rPr>
      </w:pPr>
      <w:r w:rsidRPr="009209DD">
        <w:rPr>
          <w:b/>
        </w:rPr>
        <w:t>VER. VANDERLEI BAIOTO</w:t>
      </w:r>
    </w:p>
    <w:p w:rsidR="000B1093" w:rsidRDefault="000B1093" w:rsidP="0063645D">
      <w:pPr>
        <w:ind w:right="-285"/>
        <w:jc w:val="center"/>
      </w:pPr>
      <w:r>
        <w:t>Membro</w:t>
      </w:r>
    </w:p>
    <w:sectPr w:rsidR="000B109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CFF" w:rsidRDefault="00655CFF" w:rsidP="00964165">
      <w:r>
        <w:separator/>
      </w:r>
    </w:p>
  </w:endnote>
  <w:endnote w:type="continuationSeparator" w:id="1">
    <w:p w:rsidR="00655CFF" w:rsidRDefault="00655CFF" w:rsidP="00964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63" w:rsidRDefault="00655CFF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655CFF" w:rsidP="00995063">
    <w:pPr>
      <w:ind w:right="-380"/>
    </w:pPr>
    <w:r>
      <w:t xml:space="preserve">                     </w:t>
    </w:r>
    <w:r>
      <w:t xml:space="preserve">                                                                                                      Protocolo</w:t>
    </w:r>
  </w:p>
  <w:p w:rsidR="00995063" w:rsidRDefault="00655CFF" w:rsidP="00995063">
    <w:pPr>
      <w:ind w:right="-380"/>
    </w:pPr>
    <w:r>
      <w:t>Lida e aprovada  na sessão ordinária do dia ____/____/2021</w:t>
    </w:r>
  </w:p>
  <w:p w:rsidR="00995063" w:rsidRDefault="00995063" w:rsidP="00995063">
    <w:pPr>
      <w:ind w:right="-380"/>
    </w:pPr>
  </w:p>
  <w:p w:rsidR="00995063" w:rsidRDefault="00655CFF" w:rsidP="00995063">
    <w:pPr>
      <w:ind w:right="-380"/>
    </w:pPr>
    <w:r>
      <w:t>Presidente  _________________________________</w:t>
    </w:r>
  </w:p>
  <w:p w:rsidR="00995063" w:rsidRDefault="00655CFF" w:rsidP="00995063">
    <w:pPr>
      <w:ind w:right="-380"/>
    </w:pPr>
    <w:r>
      <w:t xml:space="preserve">                                Ver. M</w:t>
    </w:r>
    <w:r>
      <w:t>arcelo Burgel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CFF" w:rsidRDefault="00655CFF" w:rsidP="00964165">
      <w:r>
        <w:separator/>
      </w:r>
    </w:p>
  </w:footnote>
  <w:footnote w:type="continuationSeparator" w:id="1">
    <w:p w:rsidR="00655CFF" w:rsidRDefault="00655CFF" w:rsidP="009641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63" w:rsidRDefault="00655CFF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3358"/>
    <w:rsid w:val="000B1093"/>
    <w:rsid w:val="001C0C44"/>
    <w:rsid w:val="001C1CCD"/>
    <w:rsid w:val="001C200C"/>
    <w:rsid w:val="00272F54"/>
    <w:rsid w:val="002B27E5"/>
    <w:rsid w:val="002F50AE"/>
    <w:rsid w:val="005F209B"/>
    <w:rsid w:val="0063645D"/>
    <w:rsid w:val="00655CFF"/>
    <w:rsid w:val="00807979"/>
    <w:rsid w:val="009209DD"/>
    <w:rsid w:val="00964165"/>
    <w:rsid w:val="00995063"/>
    <w:rsid w:val="00A760C1"/>
    <w:rsid w:val="00B01DA4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0B1093"/>
    <w:pPr>
      <w:spacing w:before="100" w:beforeAutospacing="1" w:after="100" w:afterAutospacing="1"/>
    </w:pPr>
    <w:rPr>
      <w:rFonts w:eastAsia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B1093"/>
    <w:pPr>
      <w:spacing w:after="120" w:line="480" w:lineRule="auto"/>
      <w:ind w:left="283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B1093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B1093"/>
    <w:pPr>
      <w:ind w:left="1425"/>
      <w:jc w:val="both"/>
    </w:pPr>
    <w:rPr>
      <w:rFonts w:eastAsia="Times New Roman"/>
      <w:b/>
      <w:i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B1093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C200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C200C"/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835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2021-03-22T19:27:00Z</cp:lastPrinted>
  <dcterms:created xsi:type="dcterms:W3CDTF">2021-03-22T19:27:00Z</dcterms:created>
  <dcterms:modified xsi:type="dcterms:W3CDTF">2021-03-22T19:27:00Z</dcterms:modified>
</cp:coreProperties>
</file>