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08E" w:rsidRDefault="00FC19C7" w:rsidP="00A406A1">
      <w:pPr>
        <w:spacing w:before="100" w:beforeAutospacing="1" w:after="100" w:afterAutospacing="1" w:line="360" w:lineRule="auto"/>
        <w:ind w:firstLine="2268"/>
        <w:jc w:val="both"/>
        <w:rPr>
          <w:rFonts w:ascii="Arial" w:hAnsi="Arial" w:cs="Arial"/>
        </w:rPr>
      </w:pPr>
      <w:r w:rsidRPr="00036ACF">
        <w:rPr>
          <w:rFonts w:ascii="Arial" w:hAnsi="Arial" w:cs="Arial"/>
        </w:rPr>
        <w:t>Estância Velha</w:t>
      </w:r>
      <w:r w:rsidR="0059308E">
        <w:rPr>
          <w:rFonts w:ascii="Arial" w:hAnsi="Arial" w:cs="Arial"/>
        </w:rPr>
        <w:t xml:space="preserve"> -</w:t>
      </w:r>
      <w:r w:rsidRPr="00036ACF">
        <w:rPr>
          <w:rFonts w:ascii="Arial" w:hAnsi="Arial" w:cs="Arial"/>
        </w:rPr>
        <w:t xml:space="preserve"> RS, </w:t>
      </w:r>
      <w:r w:rsidR="00C9040D">
        <w:rPr>
          <w:rFonts w:ascii="Arial" w:hAnsi="Arial" w:cs="Arial"/>
        </w:rPr>
        <w:t>13</w:t>
      </w:r>
      <w:r w:rsidRPr="00036ACF">
        <w:rPr>
          <w:rFonts w:ascii="Arial" w:hAnsi="Arial" w:cs="Arial"/>
        </w:rPr>
        <w:t xml:space="preserve"> </w:t>
      </w:r>
      <w:r w:rsidR="00905E7C">
        <w:rPr>
          <w:rFonts w:ascii="Arial" w:hAnsi="Arial" w:cs="Arial"/>
        </w:rPr>
        <w:t>de</w:t>
      </w:r>
      <w:r w:rsidR="00C9040D">
        <w:rPr>
          <w:rFonts w:ascii="Arial" w:hAnsi="Arial" w:cs="Arial"/>
        </w:rPr>
        <w:t xml:space="preserve"> junho de</w:t>
      </w:r>
      <w:r w:rsidR="00905E7C">
        <w:rPr>
          <w:rFonts w:ascii="Arial" w:hAnsi="Arial" w:cs="Arial"/>
        </w:rPr>
        <w:t xml:space="preserve"> 2019</w:t>
      </w:r>
      <w:r w:rsidRPr="00036ACF">
        <w:rPr>
          <w:rFonts w:ascii="Arial" w:hAnsi="Arial" w:cs="Arial"/>
        </w:rPr>
        <w:t>.</w:t>
      </w:r>
    </w:p>
    <w:p w:rsidR="0059308E" w:rsidRDefault="00FC19C7" w:rsidP="0059308E">
      <w:pPr>
        <w:spacing w:before="100" w:beforeAutospacing="1" w:after="100" w:afterAutospacing="1" w:line="360" w:lineRule="auto"/>
        <w:ind w:firstLine="2268"/>
        <w:jc w:val="both"/>
        <w:rPr>
          <w:rFonts w:ascii="Arial" w:hAnsi="Arial" w:cs="Arial"/>
        </w:rPr>
      </w:pPr>
      <w:r w:rsidRPr="00036ACF">
        <w:rPr>
          <w:rFonts w:ascii="Arial" w:hAnsi="Arial" w:cs="Arial"/>
        </w:rPr>
        <w:t>Senhores Vereadores e Senhoras Vereadoras:</w:t>
      </w:r>
    </w:p>
    <w:p w:rsidR="00B020C0" w:rsidRDefault="00FC19C7" w:rsidP="00AD3B5A">
      <w:pPr>
        <w:spacing w:before="120" w:after="120" w:line="360" w:lineRule="auto"/>
        <w:ind w:right="142" w:firstLine="2291"/>
        <w:jc w:val="both"/>
        <w:rPr>
          <w:rFonts w:ascii="Arial" w:hAnsi="Arial" w:cs="Arial"/>
          <w:b/>
          <w:bCs/>
          <w:lang w:bidi="pt-BR"/>
        </w:rPr>
      </w:pPr>
      <w:r w:rsidRPr="00E9793E">
        <w:rPr>
          <w:rFonts w:ascii="Arial" w:hAnsi="Arial" w:cs="Arial"/>
        </w:rPr>
        <w:t xml:space="preserve">Segue em anexo minuta de Projeto de Lei </w:t>
      </w:r>
      <w:r w:rsidRPr="00817063">
        <w:rPr>
          <w:rFonts w:ascii="Arial" w:hAnsi="Arial" w:cs="Arial"/>
        </w:rPr>
        <w:t xml:space="preserve">que </w:t>
      </w:r>
      <w:r w:rsidR="00B020C0" w:rsidRPr="00817063">
        <w:rPr>
          <w:rFonts w:ascii="Arial" w:hAnsi="Arial" w:cs="Arial"/>
        </w:rPr>
        <w:t>“</w:t>
      </w:r>
      <w:r w:rsidR="00B302B7" w:rsidRPr="00B302B7">
        <w:rPr>
          <w:rFonts w:ascii="Arial" w:hAnsi="Arial" w:cs="Arial"/>
          <w:b/>
          <w:bCs/>
          <w:iCs/>
          <w:lang w:bidi="pt-BR"/>
        </w:rPr>
        <w:t>Dispõe sobre a obrigatoriedade de instalação de banheiros químicos adaptados para pessoas com deficiência ou mobilidade reduzida nos eventos pú</w:t>
      </w:r>
      <w:r w:rsidR="00B302B7">
        <w:rPr>
          <w:rFonts w:ascii="Arial" w:hAnsi="Arial" w:cs="Arial"/>
          <w:b/>
          <w:bCs/>
          <w:iCs/>
          <w:lang w:bidi="pt-BR"/>
        </w:rPr>
        <w:t>blicos no Município de Estância Velha</w:t>
      </w:r>
      <w:r w:rsidR="00960D17" w:rsidRPr="00817063">
        <w:rPr>
          <w:rFonts w:ascii="Arial" w:hAnsi="Arial" w:cs="Arial"/>
          <w:b/>
          <w:bCs/>
          <w:lang w:bidi="pt-BR"/>
        </w:rPr>
        <w:t>.”</w:t>
      </w:r>
    </w:p>
    <w:p w:rsidR="00B302B7" w:rsidRPr="00B302B7" w:rsidRDefault="00B302B7" w:rsidP="00AD3B5A">
      <w:pPr>
        <w:spacing w:before="120" w:after="120" w:line="360" w:lineRule="auto"/>
        <w:ind w:right="142" w:firstLine="2291"/>
        <w:jc w:val="both"/>
        <w:rPr>
          <w:rFonts w:ascii="Arial" w:hAnsi="Arial" w:cs="Arial"/>
          <w:bCs/>
          <w:iCs/>
          <w:lang w:bidi="pt-BR"/>
        </w:rPr>
      </w:pPr>
      <w:r w:rsidRPr="00B302B7">
        <w:rPr>
          <w:rFonts w:ascii="Arial" w:hAnsi="Arial" w:cs="Arial"/>
          <w:bCs/>
          <w:iCs/>
          <w:lang w:bidi="pt-BR"/>
        </w:rPr>
        <w:t>Sabe-se que para privilegiar a igualdade é necessário tratar desigualmente os desiguais, mas, os portadores de necessidades especiais, diariamente, enfrentam dificuldades de locomoção ou de acesso aos locais de uso comum, que não são preparados para atender às suas peculiaridades.</w:t>
      </w:r>
    </w:p>
    <w:p w:rsidR="00B302B7" w:rsidRPr="00B302B7" w:rsidRDefault="00B302B7" w:rsidP="00AD3B5A">
      <w:pPr>
        <w:spacing w:before="120" w:after="120" w:line="360" w:lineRule="auto"/>
        <w:ind w:right="142" w:firstLine="2291"/>
        <w:jc w:val="both"/>
        <w:rPr>
          <w:rFonts w:ascii="Arial" w:hAnsi="Arial" w:cs="Arial"/>
          <w:bCs/>
          <w:iCs/>
          <w:lang w:bidi="pt-BR"/>
        </w:rPr>
      </w:pPr>
      <w:r w:rsidRPr="00B302B7">
        <w:rPr>
          <w:rFonts w:ascii="Arial" w:hAnsi="Arial" w:cs="Arial"/>
          <w:bCs/>
          <w:iCs/>
          <w:lang w:bidi="pt-BR"/>
        </w:rPr>
        <w:t>E as dificuldades se agravam quando frequentam locais de grande concentração populacional, onde, invariavelmente, a competição pelos serviços ofertados se intensifica, evidenciando ainda mais as diferenças.</w:t>
      </w:r>
    </w:p>
    <w:p w:rsidR="00B302B7" w:rsidRPr="00B302B7" w:rsidRDefault="00B302B7" w:rsidP="00AD3B5A">
      <w:pPr>
        <w:spacing w:before="120" w:after="120" w:line="360" w:lineRule="auto"/>
        <w:ind w:right="142" w:firstLine="2291"/>
        <w:jc w:val="both"/>
        <w:rPr>
          <w:rFonts w:ascii="Arial" w:hAnsi="Arial" w:cs="Arial"/>
          <w:bCs/>
          <w:iCs/>
          <w:lang w:bidi="pt-BR"/>
        </w:rPr>
      </w:pPr>
      <w:r>
        <w:rPr>
          <w:rFonts w:ascii="Arial" w:hAnsi="Arial" w:cs="Arial"/>
          <w:bCs/>
          <w:iCs/>
          <w:lang w:bidi="pt-BR"/>
        </w:rPr>
        <w:t>Na cidade de Estância Velha</w:t>
      </w:r>
      <w:r w:rsidRPr="00B302B7">
        <w:rPr>
          <w:rFonts w:ascii="Arial" w:hAnsi="Arial" w:cs="Arial"/>
          <w:bCs/>
          <w:iCs/>
          <w:lang w:bidi="pt-BR"/>
        </w:rPr>
        <w:t>, assim como em grande parte dos municípios brasileiros, nos eventos artísticos culturais e outras situações com grandes concentrações populacionais, geralmente, são realizado</w:t>
      </w:r>
      <w:r>
        <w:rPr>
          <w:rFonts w:ascii="Arial" w:hAnsi="Arial" w:cs="Arial"/>
          <w:bCs/>
          <w:iCs/>
          <w:lang w:bidi="pt-BR"/>
        </w:rPr>
        <w:t xml:space="preserve">s sem infraestrutura adequadas </w:t>
      </w:r>
      <w:r w:rsidRPr="00B302B7">
        <w:rPr>
          <w:rFonts w:ascii="Arial" w:hAnsi="Arial" w:cs="Arial"/>
          <w:bCs/>
          <w:iCs/>
          <w:lang w:bidi="pt-BR"/>
        </w:rPr>
        <w:t>para os portadores de necessidades especiais, trazendo dificuldades e constrangimentos a essas pessoas, que têm seu acesso dificultado em razão de suas necessidades diferenciadas.</w:t>
      </w:r>
    </w:p>
    <w:p w:rsidR="00B302B7" w:rsidRDefault="00B302B7" w:rsidP="00AD3B5A">
      <w:pPr>
        <w:spacing w:before="120" w:after="120" w:line="360" w:lineRule="auto"/>
        <w:ind w:right="142" w:firstLine="2291"/>
        <w:jc w:val="both"/>
        <w:rPr>
          <w:rFonts w:ascii="Arial" w:hAnsi="Arial" w:cs="Arial"/>
          <w:bCs/>
          <w:iCs/>
          <w:lang w:bidi="pt-BR"/>
        </w:rPr>
      </w:pPr>
      <w:r>
        <w:rPr>
          <w:rFonts w:ascii="Arial" w:hAnsi="Arial" w:cs="Arial"/>
          <w:bCs/>
          <w:iCs/>
          <w:lang w:bidi="pt-BR"/>
        </w:rPr>
        <w:t xml:space="preserve">Sob o prisma jurídico, cabe salientar que </w:t>
      </w:r>
      <w:r w:rsidRPr="00B302B7">
        <w:rPr>
          <w:rFonts w:ascii="Arial" w:hAnsi="Arial" w:cs="Arial"/>
          <w:bCs/>
          <w:iCs/>
          <w:lang w:bidi="pt-BR"/>
        </w:rPr>
        <w:t>o Projeto de Lei trata da efetivação da</w:t>
      </w:r>
      <w:r>
        <w:rPr>
          <w:rFonts w:ascii="Arial" w:hAnsi="Arial" w:cs="Arial"/>
          <w:bCs/>
          <w:iCs/>
          <w:lang w:bidi="pt-BR"/>
        </w:rPr>
        <w:t xml:space="preserve"> </w:t>
      </w:r>
      <w:r w:rsidRPr="00B302B7">
        <w:rPr>
          <w:rFonts w:ascii="Arial" w:hAnsi="Arial" w:cs="Arial"/>
          <w:bCs/>
          <w:iCs/>
          <w:lang w:bidi="pt-BR"/>
        </w:rPr>
        <w:t>cidadania, da acessibilidade, e da salubridade pública, assuntos versados</w:t>
      </w:r>
      <w:r>
        <w:rPr>
          <w:rFonts w:ascii="Arial" w:hAnsi="Arial" w:cs="Arial"/>
          <w:bCs/>
          <w:iCs/>
          <w:lang w:bidi="pt-BR"/>
        </w:rPr>
        <w:t xml:space="preserve"> </w:t>
      </w:r>
      <w:r w:rsidRPr="00B302B7">
        <w:rPr>
          <w:rFonts w:ascii="Arial" w:hAnsi="Arial" w:cs="Arial"/>
          <w:bCs/>
          <w:iCs/>
          <w:lang w:bidi="pt-BR"/>
        </w:rPr>
        <w:t>na Lei de posturas, que pode ser alterada por iniciativa parlamentar</w:t>
      </w:r>
      <w:r>
        <w:rPr>
          <w:rFonts w:ascii="Arial" w:hAnsi="Arial" w:cs="Arial"/>
          <w:bCs/>
          <w:iCs/>
          <w:lang w:bidi="pt-BR"/>
        </w:rPr>
        <w:t>.</w:t>
      </w:r>
    </w:p>
    <w:p w:rsidR="00B302B7" w:rsidRPr="00AD3B5A" w:rsidRDefault="00B302B7" w:rsidP="00AD3B5A">
      <w:pPr>
        <w:spacing w:line="360" w:lineRule="auto"/>
        <w:ind w:right="140" w:firstLine="2288"/>
        <w:jc w:val="both"/>
        <w:rPr>
          <w:rFonts w:ascii="Arial" w:hAnsi="Arial" w:cs="Arial"/>
          <w:lang w:bidi="pt-BR"/>
        </w:rPr>
      </w:pPr>
      <w:r>
        <w:rPr>
          <w:rFonts w:ascii="Arial" w:hAnsi="Arial" w:cs="Arial"/>
          <w:bCs/>
          <w:iCs/>
          <w:lang w:bidi="pt-BR"/>
        </w:rPr>
        <w:t xml:space="preserve">Esse Projeto de Lei vem estabelecer em âmbito local a recente Lei Federal que trata sobre o mesmo assunto: </w:t>
      </w:r>
      <w:hyperlink r:id="rId8" w:history="1">
        <w:r w:rsidRPr="00B302B7">
          <w:rPr>
            <w:rStyle w:val="Hyperlink"/>
            <w:rFonts w:ascii="Arial" w:hAnsi="Arial" w:cs="Arial"/>
            <w:b/>
            <w:color w:val="auto"/>
            <w:lang w:bidi="pt-BR"/>
          </w:rPr>
          <w:t xml:space="preserve">LEI Nº 13.825, DE 13 </w:t>
        </w:r>
        <w:r w:rsidRPr="00B302B7">
          <w:rPr>
            <w:rStyle w:val="Hyperlink"/>
            <w:rFonts w:ascii="Arial" w:hAnsi="Arial" w:cs="Arial"/>
            <w:b/>
            <w:color w:val="auto"/>
            <w:lang w:bidi="pt-BR"/>
          </w:rPr>
          <w:lastRenderedPageBreak/>
          <w:t>DE MAIO DE 2019</w:t>
        </w:r>
        <w:r>
          <w:rPr>
            <w:rStyle w:val="Hyperlink"/>
            <w:rFonts w:ascii="Arial" w:hAnsi="Arial" w:cs="Arial"/>
            <w:b/>
            <w:color w:val="auto"/>
            <w:lang w:bidi="pt-BR"/>
          </w:rPr>
          <w:t>,</w:t>
        </w:r>
        <w:r w:rsidRPr="00B302B7">
          <w:rPr>
            <w:rStyle w:val="Hyperlink"/>
            <w:rFonts w:ascii="Arial" w:hAnsi="Arial" w:cs="Arial"/>
            <w:b/>
            <w:color w:val="auto"/>
            <w:lang w:bidi="pt-BR"/>
          </w:rPr>
          <w:t xml:space="preserve"> </w:t>
        </w:r>
      </w:hyperlink>
      <w:r w:rsidRPr="00B302B7">
        <w:rPr>
          <w:rFonts w:ascii="Arial" w:hAnsi="Arial" w:cs="Arial"/>
          <w:b/>
          <w:u w:val="single"/>
          <w:lang w:bidi="pt-BR"/>
        </w:rPr>
        <w:t xml:space="preserve">que </w:t>
      </w:r>
      <w:r>
        <w:rPr>
          <w:rFonts w:ascii="Arial" w:hAnsi="Arial" w:cs="Arial"/>
          <w:b/>
          <w:u w:val="single"/>
        </w:rPr>
        <w:t>Altera a</w:t>
      </w:r>
      <w:r w:rsidRPr="00B302B7">
        <w:rPr>
          <w:rFonts w:ascii="Arial" w:hAnsi="Arial" w:cs="Arial"/>
          <w:b/>
          <w:u w:val="single"/>
        </w:rPr>
        <w:t xml:space="preserve"> Lei nº 10.098, de 19 de dezembro de 2000 (Lei de Acessibilidade), para estabelecer a obrigatoriedade de disponibilização, em eventos públicos e privados, de banheiros químicos acessíveis a pessoas com deficiência ou com mobilidade reduzida</w:t>
      </w:r>
      <w:r w:rsidRPr="00B302B7">
        <w:rPr>
          <w:rFonts w:ascii="Arial" w:hAnsi="Arial" w:cs="Arial"/>
          <w:color w:val="800000"/>
        </w:rPr>
        <w:t xml:space="preserve">. </w:t>
      </w:r>
    </w:p>
    <w:p w:rsidR="00B302B7" w:rsidRDefault="00B302B7" w:rsidP="00B302B7">
      <w:pPr>
        <w:spacing w:line="360" w:lineRule="auto"/>
        <w:ind w:right="140" w:firstLine="2288"/>
        <w:jc w:val="both"/>
        <w:rPr>
          <w:rFonts w:ascii="Arial" w:hAnsi="Arial" w:cs="Arial"/>
          <w:bCs/>
          <w:iCs/>
          <w:lang w:bidi="pt-BR"/>
        </w:rPr>
      </w:pPr>
    </w:p>
    <w:p w:rsidR="00B302B7" w:rsidRPr="00AD3B5A" w:rsidRDefault="00AD3B5A" w:rsidP="00AD3B5A">
      <w:pPr>
        <w:spacing w:line="360" w:lineRule="auto"/>
        <w:ind w:right="140" w:firstLine="2288"/>
        <w:jc w:val="both"/>
        <w:rPr>
          <w:rFonts w:ascii="Arial" w:hAnsi="Arial" w:cs="Arial"/>
          <w:bCs/>
          <w:iCs/>
          <w:lang w:bidi="pt-BR"/>
        </w:rPr>
      </w:pPr>
      <w:r>
        <w:rPr>
          <w:rFonts w:ascii="Arial" w:hAnsi="Arial" w:cs="Arial"/>
          <w:bCs/>
          <w:iCs/>
          <w:lang w:bidi="pt-BR"/>
        </w:rPr>
        <w:t>Assim, c</w:t>
      </w:r>
      <w:r w:rsidR="00B302B7" w:rsidRPr="00B302B7">
        <w:rPr>
          <w:rFonts w:ascii="Arial" w:hAnsi="Arial" w:cs="Arial"/>
          <w:bCs/>
          <w:iCs/>
          <w:lang w:bidi="pt-BR"/>
        </w:rPr>
        <w:t xml:space="preserve">onsiderando a necessidades de reduzir as desigualdades que refletem as inúmeras dificuldades impostas aos portadores de necessidades especiais, e objetivando a sua </w:t>
      </w:r>
      <w:r>
        <w:rPr>
          <w:rFonts w:ascii="Arial" w:hAnsi="Arial" w:cs="Arial"/>
          <w:bCs/>
          <w:iCs/>
          <w:lang w:bidi="pt-BR"/>
        </w:rPr>
        <w:t>inclusão social, apresento</w:t>
      </w:r>
      <w:r w:rsidR="00B302B7" w:rsidRPr="00B302B7">
        <w:rPr>
          <w:rFonts w:ascii="Arial" w:hAnsi="Arial" w:cs="Arial"/>
          <w:bCs/>
          <w:iCs/>
          <w:lang w:bidi="pt-BR"/>
        </w:rPr>
        <w:t xml:space="preserve"> o presente Projeto de Lei que visa garantir que os portadores de necessidades especiais encontrem condições adequadas na utilização de sanitários quando da realização de eventos </w:t>
      </w:r>
      <w:r w:rsidRPr="00B302B7">
        <w:rPr>
          <w:rFonts w:ascii="Arial" w:hAnsi="Arial" w:cs="Arial"/>
          <w:bCs/>
          <w:iCs/>
          <w:lang w:bidi="pt-BR"/>
        </w:rPr>
        <w:t>socioculturais</w:t>
      </w:r>
      <w:r w:rsidR="00B302B7" w:rsidRPr="00B302B7">
        <w:rPr>
          <w:rFonts w:ascii="Arial" w:hAnsi="Arial" w:cs="Arial"/>
          <w:bCs/>
          <w:iCs/>
          <w:lang w:bidi="pt-BR"/>
        </w:rPr>
        <w:t>, esportivos, religiosos e assemelhados, particularmente, quando esses eventos necessitam da instalação de sanitários químicos</w:t>
      </w:r>
      <w:r>
        <w:rPr>
          <w:rFonts w:ascii="Arial" w:hAnsi="Arial" w:cs="Arial"/>
          <w:bCs/>
          <w:iCs/>
          <w:lang w:bidi="pt-BR"/>
        </w:rPr>
        <w:t>.</w:t>
      </w:r>
    </w:p>
    <w:p w:rsidR="00FC19C7" w:rsidRPr="00E9793E" w:rsidRDefault="00B020C0" w:rsidP="00C03331">
      <w:pPr>
        <w:spacing w:before="100" w:beforeAutospacing="1" w:line="360" w:lineRule="auto"/>
        <w:ind w:firstLine="2268"/>
        <w:jc w:val="both"/>
        <w:rPr>
          <w:rFonts w:ascii="Arial" w:hAnsi="Arial" w:cs="Arial"/>
          <w:b/>
        </w:rPr>
      </w:pPr>
      <w:r>
        <w:rPr>
          <w:rFonts w:ascii="Arial" w:hAnsi="Arial" w:cs="Arial"/>
        </w:rPr>
        <w:t>Assim</w:t>
      </w:r>
      <w:r w:rsidR="00905E7C">
        <w:rPr>
          <w:rFonts w:ascii="Arial" w:hAnsi="Arial" w:cs="Arial"/>
        </w:rPr>
        <w:t>, peço</w:t>
      </w:r>
      <w:r w:rsidR="00FC19C7" w:rsidRPr="00E9793E">
        <w:rPr>
          <w:rFonts w:ascii="Arial" w:hAnsi="Arial" w:cs="Arial"/>
        </w:rPr>
        <w:t xml:space="preserve"> a apreciação e consequente aprovação desse projeto pelo Nobres Colegas dessa Casa Legislativa.</w:t>
      </w:r>
    </w:p>
    <w:p w:rsidR="003D1843" w:rsidRDefault="003D1843" w:rsidP="003D1843">
      <w:pPr>
        <w:jc w:val="both"/>
        <w:rPr>
          <w:rFonts w:ascii="Arial" w:hAnsi="Arial" w:cs="Arial"/>
          <w:b/>
        </w:rPr>
      </w:pPr>
    </w:p>
    <w:p w:rsidR="00BB7683" w:rsidRPr="00F8159B" w:rsidRDefault="00BB7683" w:rsidP="003D1843">
      <w:pPr>
        <w:jc w:val="both"/>
        <w:rPr>
          <w:rFonts w:ascii="Arial" w:hAnsi="Arial" w:cs="Arial"/>
          <w:b/>
        </w:rPr>
      </w:pPr>
    </w:p>
    <w:p w:rsidR="003D1843" w:rsidRDefault="003D1843" w:rsidP="003D1843">
      <w:pPr>
        <w:jc w:val="both"/>
        <w:rPr>
          <w:rFonts w:ascii="Arial" w:hAnsi="Arial" w:cs="Arial"/>
          <w:b/>
        </w:rPr>
      </w:pPr>
    </w:p>
    <w:p w:rsidR="003D1843" w:rsidRDefault="00131A76" w:rsidP="002B41E6">
      <w:pPr>
        <w:jc w:val="center"/>
        <w:rPr>
          <w:rFonts w:ascii="Arial" w:hAnsi="Arial" w:cs="Arial"/>
          <w:b/>
        </w:rPr>
      </w:pPr>
      <w:r>
        <w:rPr>
          <w:rFonts w:ascii="Arial" w:hAnsi="Arial" w:cs="Arial"/>
          <w:b/>
        </w:rPr>
        <w:t>Diego Francisco</w:t>
      </w:r>
    </w:p>
    <w:p w:rsidR="000861A8" w:rsidRPr="00F8159B" w:rsidRDefault="001553A6" w:rsidP="002B41E6">
      <w:pPr>
        <w:jc w:val="center"/>
        <w:rPr>
          <w:rFonts w:ascii="Arial" w:hAnsi="Arial" w:cs="Arial"/>
          <w:b/>
        </w:rPr>
      </w:pPr>
      <w:r>
        <w:rPr>
          <w:rFonts w:ascii="Arial" w:hAnsi="Arial" w:cs="Arial"/>
          <w:b/>
        </w:rPr>
        <w:t>Vereador</w:t>
      </w:r>
      <w:r w:rsidR="000861A8">
        <w:rPr>
          <w:rFonts w:ascii="Arial" w:hAnsi="Arial" w:cs="Arial"/>
          <w:b/>
        </w:rPr>
        <w:t xml:space="preserve"> do PS</w:t>
      </w:r>
      <w:r w:rsidR="00131A76">
        <w:rPr>
          <w:rFonts w:ascii="Arial" w:hAnsi="Arial" w:cs="Arial"/>
          <w:b/>
        </w:rPr>
        <w:t>D</w:t>
      </w:r>
      <w:r w:rsidR="000861A8">
        <w:rPr>
          <w:rFonts w:ascii="Arial" w:hAnsi="Arial" w:cs="Arial"/>
          <w:b/>
        </w:rPr>
        <w:t>B</w:t>
      </w:r>
    </w:p>
    <w:p w:rsidR="003D1843" w:rsidRPr="00F8159B" w:rsidRDefault="003D1843" w:rsidP="002B41E6">
      <w:pPr>
        <w:jc w:val="center"/>
        <w:rPr>
          <w:rFonts w:ascii="Arial" w:hAnsi="Arial" w:cs="Arial"/>
          <w:b/>
        </w:rPr>
      </w:pPr>
    </w:p>
    <w:p w:rsidR="0059308E" w:rsidRDefault="0059308E" w:rsidP="00C03331">
      <w:pPr>
        <w:pStyle w:val="Corpodetexto"/>
        <w:spacing w:line="360" w:lineRule="auto"/>
        <w:rPr>
          <w:rFonts w:ascii="Arial" w:hAnsi="Arial" w:cs="Arial"/>
          <w:b/>
        </w:rPr>
      </w:pPr>
    </w:p>
    <w:p w:rsidR="00960D17" w:rsidRDefault="00960D17" w:rsidP="00817063">
      <w:pPr>
        <w:pStyle w:val="Corpodetexto"/>
        <w:spacing w:line="360" w:lineRule="auto"/>
        <w:rPr>
          <w:rFonts w:ascii="Arial" w:hAnsi="Arial" w:cs="Arial"/>
          <w:b/>
          <w:u w:val="thick"/>
        </w:rPr>
      </w:pPr>
    </w:p>
    <w:p w:rsidR="000861A8" w:rsidRDefault="000861A8" w:rsidP="00162CBE">
      <w:pPr>
        <w:pStyle w:val="Corpodetexto"/>
        <w:spacing w:line="360" w:lineRule="auto"/>
        <w:ind w:firstLine="2268"/>
        <w:rPr>
          <w:rFonts w:ascii="Arial" w:hAnsi="Arial" w:cs="Arial"/>
          <w:b/>
          <w:u w:val="thick"/>
        </w:rPr>
      </w:pPr>
    </w:p>
    <w:p w:rsidR="000861A8" w:rsidRDefault="000861A8" w:rsidP="00162CBE">
      <w:pPr>
        <w:pStyle w:val="Corpodetexto"/>
        <w:spacing w:line="360" w:lineRule="auto"/>
        <w:ind w:firstLine="2268"/>
        <w:rPr>
          <w:rFonts w:ascii="Arial" w:hAnsi="Arial" w:cs="Arial"/>
          <w:b/>
          <w:u w:val="thick"/>
        </w:rPr>
      </w:pPr>
    </w:p>
    <w:p w:rsidR="000861A8" w:rsidRDefault="000861A8" w:rsidP="00162CBE">
      <w:pPr>
        <w:pStyle w:val="Corpodetexto"/>
        <w:spacing w:line="360" w:lineRule="auto"/>
        <w:ind w:firstLine="2268"/>
        <w:rPr>
          <w:rFonts w:ascii="Arial" w:hAnsi="Arial" w:cs="Arial"/>
          <w:b/>
          <w:u w:val="thick"/>
        </w:rPr>
      </w:pPr>
    </w:p>
    <w:p w:rsidR="00F70B82" w:rsidRDefault="00F70B82" w:rsidP="00AD3B5A">
      <w:pPr>
        <w:pStyle w:val="Corpodetexto"/>
        <w:spacing w:line="360" w:lineRule="auto"/>
        <w:rPr>
          <w:rFonts w:ascii="Arial" w:hAnsi="Arial" w:cs="Arial"/>
          <w:b/>
          <w:u w:val="thick"/>
        </w:rPr>
      </w:pPr>
    </w:p>
    <w:p w:rsidR="00AD3B5A" w:rsidRDefault="00AD3B5A" w:rsidP="00AD3B5A">
      <w:pPr>
        <w:pStyle w:val="Corpodetexto"/>
        <w:spacing w:line="360" w:lineRule="auto"/>
        <w:rPr>
          <w:rFonts w:ascii="Arial" w:hAnsi="Arial" w:cs="Arial"/>
          <w:b/>
          <w:sz w:val="28"/>
          <w:szCs w:val="28"/>
          <w:u w:val="thick"/>
        </w:rPr>
      </w:pPr>
    </w:p>
    <w:p w:rsidR="00F70B82" w:rsidRDefault="00F70B82" w:rsidP="00162CBE">
      <w:pPr>
        <w:pStyle w:val="Corpodetexto"/>
        <w:spacing w:line="360" w:lineRule="auto"/>
        <w:ind w:firstLine="2268"/>
        <w:rPr>
          <w:rFonts w:ascii="Arial" w:hAnsi="Arial" w:cs="Arial"/>
          <w:b/>
          <w:sz w:val="28"/>
          <w:szCs w:val="28"/>
          <w:u w:val="thick"/>
        </w:rPr>
      </w:pPr>
    </w:p>
    <w:p w:rsidR="00FC19C7" w:rsidRPr="000861A8" w:rsidRDefault="000D5A75" w:rsidP="00162CBE">
      <w:pPr>
        <w:pStyle w:val="Corpodetexto"/>
        <w:spacing w:line="360" w:lineRule="auto"/>
        <w:ind w:firstLine="2268"/>
        <w:rPr>
          <w:rFonts w:ascii="Arial" w:hAnsi="Arial" w:cs="Arial"/>
          <w:b/>
          <w:sz w:val="28"/>
          <w:szCs w:val="28"/>
          <w:u w:val="thick"/>
        </w:rPr>
      </w:pPr>
      <w:r w:rsidRPr="000861A8">
        <w:rPr>
          <w:rFonts w:ascii="Arial" w:hAnsi="Arial" w:cs="Arial"/>
          <w:b/>
          <w:sz w:val="28"/>
          <w:szCs w:val="28"/>
          <w:u w:val="thick"/>
        </w:rPr>
        <w:lastRenderedPageBreak/>
        <w:t>PROJETO DE LEI Nº</w:t>
      </w:r>
      <w:r w:rsidR="00905E7C">
        <w:rPr>
          <w:rFonts w:ascii="Arial" w:hAnsi="Arial" w:cs="Arial"/>
          <w:b/>
          <w:sz w:val="28"/>
          <w:szCs w:val="28"/>
          <w:u w:val="thick"/>
        </w:rPr>
        <w:t xml:space="preserve"> 0</w:t>
      </w:r>
      <w:r w:rsidR="007904C0">
        <w:rPr>
          <w:rFonts w:ascii="Arial" w:hAnsi="Arial" w:cs="Arial"/>
          <w:b/>
          <w:sz w:val="28"/>
          <w:szCs w:val="28"/>
          <w:u w:val="thick"/>
        </w:rPr>
        <w:t>54</w:t>
      </w:r>
      <w:bookmarkStart w:id="0" w:name="_GoBack"/>
      <w:bookmarkEnd w:id="0"/>
      <w:r w:rsidR="00905E7C">
        <w:rPr>
          <w:rFonts w:ascii="Arial" w:hAnsi="Arial" w:cs="Arial"/>
          <w:b/>
          <w:sz w:val="28"/>
          <w:szCs w:val="28"/>
          <w:u w:val="thick"/>
        </w:rPr>
        <w:t>- 2019</w:t>
      </w:r>
    </w:p>
    <w:p w:rsidR="00FC19C7" w:rsidRPr="00B1076C" w:rsidRDefault="00FC19C7" w:rsidP="005F7585">
      <w:pPr>
        <w:pStyle w:val="Corpodetexto"/>
        <w:spacing w:line="360" w:lineRule="auto"/>
        <w:ind w:left="2268"/>
        <w:rPr>
          <w:rFonts w:ascii="Arial" w:hAnsi="Arial" w:cs="Arial"/>
          <w:b/>
        </w:rPr>
      </w:pPr>
    </w:p>
    <w:p w:rsidR="00A632AF" w:rsidRPr="00E0152A" w:rsidRDefault="00AD3B5A" w:rsidP="00E0152A">
      <w:pPr>
        <w:spacing w:line="360" w:lineRule="auto"/>
        <w:ind w:left="2268"/>
        <w:jc w:val="both"/>
        <w:rPr>
          <w:rFonts w:ascii="Arial" w:hAnsi="Arial" w:cs="Arial"/>
          <w:b/>
          <w:bCs/>
          <w:iCs/>
          <w:lang w:bidi="pt-BR"/>
        </w:rPr>
      </w:pPr>
      <w:r w:rsidRPr="00AD3B5A">
        <w:rPr>
          <w:rFonts w:ascii="Arial" w:hAnsi="Arial" w:cs="Arial"/>
          <w:b/>
          <w:bCs/>
          <w:iCs/>
          <w:lang w:bidi="pt-BR"/>
        </w:rPr>
        <w:t>DISPÕE SOBRE A OBRIGATORIEDADE DE INSTALAÇÃO DE BANHEIROS QUÍMICOS ADAPTADOS PARA PESSOAS COM DEFICIÊNCIA OU MOBILIDADE REDUZIDA NOS EVENTOS PÚBLICOS NO MUNICÍPIO DE ESTÂNCIA VELHA</w:t>
      </w:r>
      <w:r w:rsidRPr="00E0152A">
        <w:rPr>
          <w:rFonts w:ascii="Arial" w:hAnsi="Arial" w:cs="Arial"/>
          <w:b/>
          <w:bCs/>
          <w:iCs/>
          <w:lang w:bidi="pt-BR"/>
        </w:rPr>
        <w:t>.</w:t>
      </w:r>
    </w:p>
    <w:p w:rsidR="00E0152A" w:rsidRDefault="00E0152A" w:rsidP="005F7585">
      <w:pPr>
        <w:spacing w:line="360" w:lineRule="auto"/>
        <w:ind w:firstLine="2268"/>
        <w:jc w:val="both"/>
        <w:rPr>
          <w:rFonts w:ascii="Arial" w:hAnsi="Arial" w:cs="Arial"/>
        </w:rPr>
      </w:pPr>
    </w:p>
    <w:p w:rsidR="005F7585" w:rsidRPr="00B1076C" w:rsidRDefault="005F7585" w:rsidP="005F7585">
      <w:pPr>
        <w:spacing w:line="360" w:lineRule="auto"/>
        <w:ind w:firstLine="2268"/>
        <w:jc w:val="both"/>
        <w:rPr>
          <w:rFonts w:ascii="Arial" w:hAnsi="Arial" w:cs="Arial"/>
        </w:rPr>
      </w:pPr>
      <w:r w:rsidRPr="00B1076C">
        <w:rPr>
          <w:rFonts w:ascii="Arial" w:hAnsi="Arial" w:cs="Arial"/>
        </w:rPr>
        <w:t>A Prefeita Municipal de Estância Velha - RS.</w:t>
      </w:r>
    </w:p>
    <w:p w:rsidR="005F7585" w:rsidRPr="00B1076C" w:rsidRDefault="005F7585" w:rsidP="005F7585">
      <w:pPr>
        <w:spacing w:line="360" w:lineRule="auto"/>
        <w:ind w:firstLine="2268"/>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p>
    <w:p w:rsidR="00B020C0" w:rsidRPr="00B020C0" w:rsidRDefault="005F7585" w:rsidP="00B020C0">
      <w:pPr>
        <w:spacing w:line="360" w:lineRule="auto"/>
        <w:ind w:firstLine="2268"/>
        <w:jc w:val="both"/>
        <w:rPr>
          <w:rFonts w:ascii="Arial" w:hAnsi="Arial" w:cs="Arial"/>
        </w:rPr>
      </w:pPr>
      <w:r w:rsidRPr="00B1076C">
        <w:rPr>
          <w:rFonts w:ascii="Arial" w:hAnsi="Arial" w:cs="Arial"/>
        </w:rPr>
        <w:t>Faço saber que o Poder Legislativo aprovou e eu sanciono e promulgo a seguinte Lei:</w:t>
      </w:r>
      <w:r w:rsidR="00930D94" w:rsidRPr="00B1076C">
        <w:rPr>
          <w:rFonts w:ascii="Arial" w:hAnsi="Arial" w:cs="Arial"/>
          <w:b/>
        </w:rPr>
        <w:t xml:space="preserve">                                     </w:t>
      </w:r>
    </w:p>
    <w:p w:rsidR="00817063" w:rsidRDefault="00817063" w:rsidP="00817063">
      <w:pPr>
        <w:spacing w:line="360" w:lineRule="auto"/>
        <w:jc w:val="both"/>
        <w:rPr>
          <w:rFonts w:ascii="Arial" w:hAnsi="Arial" w:cs="Arial"/>
          <w:bCs/>
          <w:lang w:bidi="pt-BR"/>
        </w:rPr>
      </w:pPr>
    </w:p>
    <w:p w:rsidR="00AD3B5A" w:rsidRPr="00AD3B5A" w:rsidRDefault="00AD3B5A" w:rsidP="00AD3B5A">
      <w:pPr>
        <w:spacing w:before="120" w:after="120" w:line="360" w:lineRule="auto"/>
        <w:jc w:val="both"/>
        <w:rPr>
          <w:rFonts w:ascii="Arial" w:hAnsi="Arial" w:cs="Arial"/>
          <w:bCs/>
          <w:lang w:bidi="pt-BR"/>
        </w:rPr>
      </w:pPr>
      <w:r w:rsidRPr="00AD3B5A">
        <w:rPr>
          <w:rFonts w:ascii="Arial" w:hAnsi="Arial" w:cs="Arial"/>
          <w:b/>
          <w:bCs/>
          <w:lang w:bidi="pt-BR"/>
        </w:rPr>
        <w:t>Art. 1°</w:t>
      </w:r>
      <w:r w:rsidRPr="00AD3B5A">
        <w:rPr>
          <w:rFonts w:ascii="Arial" w:hAnsi="Arial" w:cs="Arial"/>
          <w:bCs/>
          <w:lang w:bidi="pt-BR"/>
        </w:rPr>
        <w:t xml:space="preserve"> Nos eventos públicos real</w:t>
      </w:r>
      <w:r>
        <w:rPr>
          <w:rFonts w:ascii="Arial" w:hAnsi="Arial" w:cs="Arial"/>
          <w:bCs/>
          <w:lang w:bidi="pt-BR"/>
        </w:rPr>
        <w:t>izados no Município de Estância Velha</w:t>
      </w:r>
      <w:r w:rsidRPr="00AD3B5A">
        <w:rPr>
          <w:rFonts w:ascii="Arial" w:hAnsi="Arial" w:cs="Arial"/>
          <w:bCs/>
          <w:lang w:bidi="pt-BR"/>
        </w:rPr>
        <w:t>, em que haja colocação de banheiros químicos, será garantida a instalação de banheiros adaptados às necessidades dos portadores de necessidades especiais.</w:t>
      </w:r>
    </w:p>
    <w:p w:rsidR="00AD3B5A" w:rsidRPr="00AD3B5A" w:rsidRDefault="00AD3B5A" w:rsidP="00AD3B5A">
      <w:pPr>
        <w:spacing w:before="120" w:after="120" w:line="360" w:lineRule="auto"/>
        <w:jc w:val="both"/>
        <w:rPr>
          <w:rFonts w:ascii="Arial" w:hAnsi="Arial" w:cs="Arial"/>
          <w:bCs/>
          <w:lang w:bidi="pt-BR"/>
        </w:rPr>
      </w:pPr>
      <w:r w:rsidRPr="00AD3B5A">
        <w:rPr>
          <w:rFonts w:ascii="Arial" w:hAnsi="Arial" w:cs="Arial"/>
          <w:b/>
          <w:bCs/>
          <w:lang w:bidi="pt-BR"/>
        </w:rPr>
        <w:t>Art. 2°</w:t>
      </w:r>
      <w:r w:rsidRPr="00AD3B5A">
        <w:rPr>
          <w:rFonts w:ascii="Arial" w:hAnsi="Arial" w:cs="Arial"/>
          <w:bCs/>
          <w:lang w:bidi="pt-BR"/>
        </w:rPr>
        <w:t xml:space="preserve"> O uso do banheiro químico adaptado será de exclusividade do portador de necessidades especiais, exceto acompanhante, quando estiver assistindo àquele.</w:t>
      </w:r>
    </w:p>
    <w:p w:rsidR="00AD3B5A" w:rsidRPr="00AD3B5A" w:rsidRDefault="00AD3B5A" w:rsidP="00AD3B5A">
      <w:pPr>
        <w:spacing w:before="120" w:after="120" w:line="360" w:lineRule="auto"/>
        <w:jc w:val="both"/>
        <w:rPr>
          <w:rFonts w:ascii="Arial" w:hAnsi="Arial" w:cs="Arial"/>
          <w:bCs/>
          <w:lang w:bidi="pt-BR"/>
        </w:rPr>
      </w:pPr>
      <w:r w:rsidRPr="00AD3B5A">
        <w:rPr>
          <w:rFonts w:ascii="Arial" w:hAnsi="Arial" w:cs="Arial"/>
          <w:b/>
          <w:bCs/>
          <w:lang w:bidi="pt-BR"/>
        </w:rPr>
        <w:t>Art. 3°</w:t>
      </w:r>
      <w:r w:rsidRPr="00AD3B5A">
        <w:rPr>
          <w:rFonts w:ascii="Arial" w:hAnsi="Arial" w:cs="Arial"/>
          <w:bCs/>
          <w:lang w:bidi="pt-BR"/>
        </w:rPr>
        <w:t xml:space="preserve"> A quantidade de banheiros adaptados a ser instalada não será menor do que 10% (dez por cento) do quantitativo de banheiros a serem instalados.</w:t>
      </w:r>
    </w:p>
    <w:p w:rsidR="00AD3B5A" w:rsidRPr="00AD3B5A" w:rsidRDefault="00AD3B5A" w:rsidP="00AD3B5A">
      <w:pPr>
        <w:spacing w:before="120" w:after="120" w:line="360" w:lineRule="auto"/>
        <w:jc w:val="both"/>
        <w:rPr>
          <w:rFonts w:ascii="Arial" w:hAnsi="Arial" w:cs="Arial"/>
          <w:bCs/>
          <w:lang w:bidi="pt-BR"/>
        </w:rPr>
      </w:pPr>
      <w:r>
        <w:rPr>
          <w:rFonts w:ascii="Arial" w:hAnsi="Arial" w:cs="Arial"/>
          <w:b/>
          <w:bCs/>
          <w:lang w:bidi="pt-BR"/>
        </w:rPr>
        <w:t>Parágrafo único.</w:t>
      </w:r>
      <w:r w:rsidRPr="00AD3B5A">
        <w:rPr>
          <w:rFonts w:ascii="Arial" w:hAnsi="Arial" w:cs="Arial"/>
          <w:bCs/>
          <w:lang w:bidi="pt-BR"/>
        </w:rPr>
        <w:t xml:space="preserve"> Nos eventos em que o número de banheiros químicos instalados for menor que 10</w:t>
      </w:r>
      <w:r>
        <w:rPr>
          <w:rFonts w:ascii="Arial" w:hAnsi="Arial" w:cs="Arial"/>
          <w:bCs/>
          <w:lang w:bidi="pt-BR"/>
        </w:rPr>
        <w:t xml:space="preserve"> </w:t>
      </w:r>
      <w:r w:rsidRPr="00AD3B5A">
        <w:rPr>
          <w:rFonts w:ascii="Arial" w:hAnsi="Arial" w:cs="Arial"/>
          <w:bCs/>
          <w:lang w:bidi="pt-BR"/>
        </w:rPr>
        <w:t>(dez) unidades, deverá ser instalado, pelo menos, um banheiro adaptado às necessidades dos portadores de necessidades especiais.</w:t>
      </w:r>
    </w:p>
    <w:p w:rsidR="00AD3B5A" w:rsidRPr="00AD3B5A" w:rsidRDefault="00AD3B5A" w:rsidP="00AD3B5A">
      <w:pPr>
        <w:spacing w:before="120" w:after="120" w:line="360" w:lineRule="auto"/>
        <w:jc w:val="both"/>
        <w:rPr>
          <w:rFonts w:ascii="Arial" w:hAnsi="Arial" w:cs="Arial"/>
          <w:bCs/>
          <w:lang w:bidi="pt-BR"/>
        </w:rPr>
      </w:pPr>
      <w:r w:rsidRPr="00AD3B5A">
        <w:rPr>
          <w:rFonts w:ascii="Arial" w:hAnsi="Arial" w:cs="Arial"/>
          <w:b/>
          <w:bCs/>
          <w:lang w:bidi="pt-BR"/>
        </w:rPr>
        <w:t>Art. 4 °</w:t>
      </w:r>
      <w:r w:rsidRPr="00AD3B5A">
        <w:rPr>
          <w:rFonts w:ascii="Arial" w:hAnsi="Arial" w:cs="Arial"/>
          <w:bCs/>
          <w:lang w:bidi="pt-BR"/>
        </w:rPr>
        <w:t xml:space="preserve"> Esta Lei entrará em vigor na data de sua publicação.</w:t>
      </w:r>
    </w:p>
    <w:p w:rsidR="0006309E" w:rsidRDefault="0006309E" w:rsidP="00B1076C">
      <w:pPr>
        <w:jc w:val="center"/>
        <w:rPr>
          <w:rFonts w:ascii="Arial" w:hAnsi="Arial" w:cs="Arial"/>
        </w:rPr>
      </w:pPr>
    </w:p>
    <w:p w:rsidR="00817063" w:rsidRDefault="00817063" w:rsidP="00B1076C">
      <w:pPr>
        <w:jc w:val="center"/>
        <w:rPr>
          <w:rFonts w:ascii="Arial" w:hAnsi="Arial" w:cs="Arial"/>
        </w:rPr>
      </w:pPr>
    </w:p>
    <w:p w:rsidR="00FC19C7" w:rsidRPr="00B1076C" w:rsidRDefault="00FC19C7" w:rsidP="00B1076C">
      <w:pPr>
        <w:jc w:val="center"/>
        <w:rPr>
          <w:rFonts w:ascii="Arial" w:hAnsi="Arial" w:cs="Arial"/>
        </w:rPr>
      </w:pPr>
      <w:r w:rsidRPr="00B1076C">
        <w:rPr>
          <w:rFonts w:ascii="Arial" w:hAnsi="Arial" w:cs="Arial"/>
        </w:rPr>
        <w:t>Maria Ivete de Godoy Grade</w:t>
      </w:r>
    </w:p>
    <w:p w:rsidR="00FC19C7" w:rsidRPr="00B1076C" w:rsidRDefault="00FC19C7" w:rsidP="00B1076C">
      <w:pPr>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t>Prefeita Municipal</w:t>
      </w: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p>
    <w:p w:rsidR="002D391B" w:rsidRPr="00B1076C" w:rsidRDefault="000D5A75" w:rsidP="000D5A75">
      <w:pPr>
        <w:spacing w:line="360" w:lineRule="auto"/>
        <w:jc w:val="both"/>
        <w:rPr>
          <w:rFonts w:ascii="Arial" w:hAnsi="Arial" w:cs="Arial"/>
        </w:rPr>
      </w:pPr>
      <w:r>
        <w:rPr>
          <w:rFonts w:ascii="Arial" w:hAnsi="Arial" w:cs="Arial"/>
        </w:rPr>
        <w:t>Registre-se e Publique-se.</w:t>
      </w:r>
    </w:p>
    <w:p w:rsidR="00930D94" w:rsidRPr="00B1076C" w:rsidRDefault="00930D94" w:rsidP="008A59F2">
      <w:pPr>
        <w:jc w:val="both"/>
        <w:rPr>
          <w:rFonts w:ascii="Arial" w:hAnsi="Arial" w:cs="Arial"/>
        </w:rPr>
      </w:pPr>
    </w:p>
    <w:sectPr w:rsidR="00930D94" w:rsidRPr="00B1076C" w:rsidSect="00975602">
      <w:pgSz w:w="11907" w:h="16840" w:code="9"/>
      <w:pgMar w:top="2948"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5C24" w:rsidRDefault="00DD5C24" w:rsidP="00997FE2">
      <w:r>
        <w:separator/>
      </w:r>
    </w:p>
  </w:endnote>
  <w:endnote w:type="continuationSeparator" w:id="0">
    <w:p w:rsidR="00DD5C24" w:rsidRDefault="00DD5C24" w:rsidP="00997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Ecofont Vera Sans">
    <w:altName w:val="Malgun Gothic"/>
    <w:charset w:val="00"/>
    <w:family w:val="swiss"/>
    <w:pitch w:val="variable"/>
    <w:sig w:usb0="00000003" w:usb1="1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5C24" w:rsidRDefault="00DD5C24" w:rsidP="00997FE2">
      <w:r>
        <w:separator/>
      </w:r>
    </w:p>
  </w:footnote>
  <w:footnote w:type="continuationSeparator" w:id="0">
    <w:p w:rsidR="00DD5C24" w:rsidRDefault="00DD5C24" w:rsidP="00997F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327B23C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19495CFE"/>
    <w:lvl w:ilvl="0" w:tplc="FFFFFFFF">
      <w:start w:val="1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24521DB"/>
    <w:multiLevelType w:val="singleLevel"/>
    <w:tmpl w:val="2DBCCD7E"/>
    <w:lvl w:ilvl="0">
      <w:start w:val="1"/>
      <w:numFmt w:val="lowerLetter"/>
      <w:lvlText w:val="%1)"/>
      <w:lvlJc w:val="left"/>
      <w:pPr>
        <w:tabs>
          <w:tab w:val="num" w:pos="1560"/>
        </w:tabs>
        <w:ind w:left="1560" w:hanging="360"/>
      </w:pPr>
    </w:lvl>
  </w:abstractNum>
  <w:abstractNum w:abstractNumId="3">
    <w:nsid w:val="12D1022C"/>
    <w:multiLevelType w:val="singleLevel"/>
    <w:tmpl w:val="17882494"/>
    <w:lvl w:ilvl="0">
      <w:start w:val="1"/>
      <w:numFmt w:val="lowerLetter"/>
      <w:lvlText w:val="%1)"/>
      <w:lvlJc w:val="left"/>
      <w:pPr>
        <w:tabs>
          <w:tab w:val="num" w:pos="1560"/>
        </w:tabs>
        <w:ind w:left="1560" w:hanging="360"/>
      </w:pPr>
    </w:lvl>
  </w:abstractNum>
  <w:abstractNum w:abstractNumId="4">
    <w:nsid w:val="2E511502"/>
    <w:multiLevelType w:val="singleLevel"/>
    <w:tmpl w:val="1F2E94D6"/>
    <w:lvl w:ilvl="0">
      <w:start w:val="1"/>
      <w:numFmt w:val="lowerLetter"/>
      <w:lvlText w:val="%1)"/>
      <w:lvlJc w:val="left"/>
      <w:pPr>
        <w:tabs>
          <w:tab w:val="num" w:pos="1560"/>
        </w:tabs>
        <w:ind w:left="1560" w:hanging="360"/>
      </w:pPr>
    </w:lvl>
  </w:abstractNum>
  <w:abstractNum w:abstractNumId="5">
    <w:nsid w:val="3A3F50B5"/>
    <w:multiLevelType w:val="singleLevel"/>
    <w:tmpl w:val="0868C88A"/>
    <w:lvl w:ilvl="0">
      <w:start w:val="1"/>
      <w:numFmt w:val="lowerLetter"/>
      <w:lvlText w:val="%1)"/>
      <w:lvlJc w:val="left"/>
      <w:pPr>
        <w:tabs>
          <w:tab w:val="num" w:pos="1500"/>
        </w:tabs>
        <w:ind w:left="1500" w:hanging="360"/>
      </w:pPr>
    </w:lvl>
  </w:abstractNum>
  <w:abstractNum w:abstractNumId="6">
    <w:nsid w:val="51DB7493"/>
    <w:multiLevelType w:val="singleLevel"/>
    <w:tmpl w:val="F920EA62"/>
    <w:lvl w:ilvl="0">
      <w:start w:val="1"/>
      <w:numFmt w:val="lowerLetter"/>
      <w:lvlText w:val="%1)"/>
      <w:lvlJc w:val="left"/>
      <w:pPr>
        <w:tabs>
          <w:tab w:val="num" w:pos="2760"/>
        </w:tabs>
        <w:ind w:left="2760" w:hanging="360"/>
      </w:pPr>
    </w:lvl>
  </w:abstractNum>
  <w:abstractNum w:abstractNumId="7">
    <w:nsid w:val="5F95347B"/>
    <w:multiLevelType w:val="singleLevel"/>
    <w:tmpl w:val="395AC280"/>
    <w:lvl w:ilvl="0">
      <w:start w:val="1"/>
      <w:numFmt w:val="lowerLetter"/>
      <w:lvlText w:val="%1)"/>
      <w:lvlJc w:val="left"/>
      <w:pPr>
        <w:tabs>
          <w:tab w:val="num" w:pos="1560"/>
        </w:tabs>
        <w:ind w:left="1560" w:hanging="360"/>
      </w:pPr>
    </w:lvl>
  </w:abstractNum>
  <w:abstractNum w:abstractNumId="8">
    <w:nsid w:val="6C652448"/>
    <w:multiLevelType w:val="singleLevel"/>
    <w:tmpl w:val="42A4213A"/>
    <w:lvl w:ilvl="0">
      <w:start w:val="1"/>
      <w:numFmt w:val="lowerLetter"/>
      <w:lvlText w:val="%1)"/>
      <w:lvlJc w:val="left"/>
      <w:pPr>
        <w:tabs>
          <w:tab w:val="num" w:pos="1560"/>
        </w:tabs>
        <w:ind w:left="1560" w:hanging="360"/>
      </w:pPr>
    </w:lvl>
  </w:abstractNum>
  <w:abstractNum w:abstractNumId="9">
    <w:nsid w:val="6CD62E9B"/>
    <w:multiLevelType w:val="singleLevel"/>
    <w:tmpl w:val="3ECED266"/>
    <w:lvl w:ilvl="0">
      <w:start w:val="1"/>
      <w:numFmt w:val="lowerLetter"/>
      <w:lvlText w:val="%1)"/>
      <w:lvlJc w:val="left"/>
      <w:pPr>
        <w:tabs>
          <w:tab w:val="num" w:pos="1560"/>
        </w:tabs>
        <w:ind w:left="1560" w:hanging="360"/>
      </w:pPr>
    </w:lvl>
  </w:abstractNum>
  <w:abstractNum w:abstractNumId="10">
    <w:nsid w:val="729D47DB"/>
    <w:multiLevelType w:val="singleLevel"/>
    <w:tmpl w:val="B9E62422"/>
    <w:lvl w:ilvl="0">
      <w:start w:val="1"/>
      <w:numFmt w:val="lowerLetter"/>
      <w:lvlText w:val="%1)"/>
      <w:lvlJc w:val="left"/>
      <w:pPr>
        <w:tabs>
          <w:tab w:val="num" w:pos="1560"/>
        </w:tabs>
        <w:ind w:left="1560" w:hanging="360"/>
      </w:pPr>
    </w:lvl>
  </w:abstractNum>
  <w:abstractNum w:abstractNumId="11">
    <w:nsid w:val="74DE2F9F"/>
    <w:multiLevelType w:val="singleLevel"/>
    <w:tmpl w:val="37FACBEE"/>
    <w:lvl w:ilvl="0">
      <w:start w:val="1"/>
      <w:numFmt w:val="lowerLetter"/>
      <w:lvlText w:val="%1)"/>
      <w:lvlJc w:val="left"/>
      <w:pPr>
        <w:tabs>
          <w:tab w:val="num" w:pos="1560"/>
        </w:tabs>
        <w:ind w:left="1560" w:hanging="360"/>
      </w:pPr>
    </w:lvl>
  </w:abstractNum>
  <w:abstractNum w:abstractNumId="12">
    <w:nsid w:val="7C274114"/>
    <w:multiLevelType w:val="singleLevel"/>
    <w:tmpl w:val="95BE0F92"/>
    <w:lvl w:ilvl="0">
      <w:start w:val="1"/>
      <w:numFmt w:val="lowerLetter"/>
      <w:lvlText w:val="%1)"/>
      <w:lvlJc w:val="left"/>
      <w:pPr>
        <w:tabs>
          <w:tab w:val="num" w:pos="1560"/>
        </w:tabs>
        <w:ind w:left="1560" w:hanging="360"/>
      </w:pPr>
    </w:lvl>
  </w:abstractNum>
  <w:num w:numId="1">
    <w:abstractNumId w:val="7"/>
    <w:lvlOverride w:ilvl="0">
      <w:startOverride w:val="1"/>
    </w:lvlOverride>
  </w:num>
  <w:num w:numId="2">
    <w:abstractNumId w:val="2"/>
    <w:lvlOverride w:ilvl="0">
      <w:startOverride w:val="1"/>
    </w:lvlOverride>
  </w:num>
  <w:num w:numId="3">
    <w:abstractNumId w:val="9"/>
    <w:lvlOverride w:ilvl="0">
      <w:startOverride w:val="1"/>
    </w:lvlOverride>
  </w:num>
  <w:num w:numId="4">
    <w:abstractNumId w:val="3"/>
    <w:lvlOverride w:ilvl="0">
      <w:startOverride w:val="1"/>
    </w:lvlOverride>
  </w:num>
  <w:num w:numId="5">
    <w:abstractNumId w:val="11"/>
    <w:lvlOverride w:ilvl="0">
      <w:startOverride w:val="1"/>
    </w:lvlOverride>
  </w:num>
  <w:num w:numId="6">
    <w:abstractNumId w:val="10"/>
    <w:lvlOverride w:ilvl="0">
      <w:startOverride w:val="1"/>
    </w:lvlOverride>
  </w:num>
  <w:num w:numId="7">
    <w:abstractNumId w:val="6"/>
    <w:lvlOverride w:ilvl="0">
      <w:startOverride w:val="1"/>
    </w:lvlOverride>
  </w:num>
  <w:num w:numId="8">
    <w:abstractNumId w:val="4"/>
    <w:lvlOverride w:ilvl="0">
      <w:startOverride w:val="1"/>
    </w:lvlOverride>
  </w:num>
  <w:num w:numId="9">
    <w:abstractNumId w:val="5"/>
    <w:lvlOverride w:ilvl="0">
      <w:startOverride w:val="1"/>
    </w:lvlOverride>
  </w:num>
  <w:num w:numId="10">
    <w:abstractNumId w:val="8"/>
    <w:lvlOverride w:ilvl="0">
      <w:startOverride w:val="1"/>
    </w:lvlOverride>
  </w:num>
  <w:num w:numId="11">
    <w:abstractNumId w:val="12"/>
    <w:lvlOverride w:ilvl="0">
      <w:startOverride w:val="1"/>
    </w:lvlOverride>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67C"/>
    <w:rsid w:val="00017AB5"/>
    <w:rsid w:val="0006309E"/>
    <w:rsid w:val="000861A8"/>
    <w:rsid w:val="000B2599"/>
    <w:rsid w:val="000D5A75"/>
    <w:rsid w:val="000F2568"/>
    <w:rsid w:val="00115800"/>
    <w:rsid w:val="00131A76"/>
    <w:rsid w:val="00137D99"/>
    <w:rsid w:val="001553A6"/>
    <w:rsid w:val="0015567D"/>
    <w:rsid w:val="00162CBE"/>
    <w:rsid w:val="001827A1"/>
    <w:rsid w:val="001D3ADF"/>
    <w:rsid w:val="001D7272"/>
    <w:rsid w:val="00232290"/>
    <w:rsid w:val="00243362"/>
    <w:rsid w:val="00256E17"/>
    <w:rsid w:val="0029090F"/>
    <w:rsid w:val="00297A58"/>
    <w:rsid w:val="002B41E6"/>
    <w:rsid w:val="002C2FDC"/>
    <w:rsid w:val="002D391B"/>
    <w:rsid w:val="002D769C"/>
    <w:rsid w:val="002E6D2B"/>
    <w:rsid w:val="003009F6"/>
    <w:rsid w:val="003459BB"/>
    <w:rsid w:val="003B7A5B"/>
    <w:rsid w:val="003D1843"/>
    <w:rsid w:val="0040023B"/>
    <w:rsid w:val="00422DB6"/>
    <w:rsid w:val="00452EDB"/>
    <w:rsid w:val="00466174"/>
    <w:rsid w:val="004745B5"/>
    <w:rsid w:val="004E347B"/>
    <w:rsid w:val="00512DD1"/>
    <w:rsid w:val="005145C7"/>
    <w:rsid w:val="0053545F"/>
    <w:rsid w:val="005776A5"/>
    <w:rsid w:val="0059308E"/>
    <w:rsid w:val="005F7585"/>
    <w:rsid w:val="00604B82"/>
    <w:rsid w:val="006223F6"/>
    <w:rsid w:val="00664643"/>
    <w:rsid w:val="00672002"/>
    <w:rsid w:val="00672A36"/>
    <w:rsid w:val="006A6DB1"/>
    <w:rsid w:val="006F1C4B"/>
    <w:rsid w:val="007032BA"/>
    <w:rsid w:val="00705AEB"/>
    <w:rsid w:val="00723EF0"/>
    <w:rsid w:val="007465F9"/>
    <w:rsid w:val="007904C0"/>
    <w:rsid w:val="007B4FD3"/>
    <w:rsid w:val="007C1132"/>
    <w:rsid w:val="00817063"/>
    <w:rsid w:val="00894F8E"/>
    <w:rsid w:val="008A59F2"/>
    <w:rsid w:val="009039C0"/>
    <w:rsid w:val="00905E7C"/>
    <w:rsid w:val="00930D94"/>
    <w:rsid w:val="009515FD"/>
    <w:rsid w:val="00960D17"/>
    <w:rsid w:val="00975602"/>
    <w:rsid w:val="00997FE2"/>
    <w:rsid w:val="009A6E0C"/>
    <w:rsid w:val="009B4F6C"/>
    <w:rsid w:val="009F4739"/>
    <w:rsid w:val="00A16116"/>
    <w:rsid w:val="00A406A1"/>
    <w:rsid w:val="00A632AF"/>
    <w:rsid w:val="00AA3D02"/>
    <w:rsid w:val="00AC3D96"/>
    <w:rsid w:val="00AD3B5A"/>
    <w:rsid w:val="00AF4D30"/>
    <w:rsid w:val="00B020C0"/>
    <w:rsid w:val="00B1076C"/>
    <w:rsid w:val="00B12658"/>
    <w:rsid w:val="00B302B7"/>
    <w:rsid w:val="00B73577"/>
    <w:rsid w:val="00BA2075"/>
    <w:rsid w:val="00BA794B"/>
    <w:rsid w:val="00BB7683"/>
    <w:rsid w:val="00C03331"/>
    <w:rsid w:val="00C40646"/>
    <w:rsid w:val="00C40B38"/>
    <w:rsid w:val="00C9040D"/>
    <w:rsid w:val="00C9515C"/>
    <w:rsid w:val="00CA10DD"/>
    <w:rsid w:val="00CB367C"/>
    <w:rsid w:val="00D621C0"/>
    <w:rsid w:val="00DA12F5"/>
    <w:rsid w:val="00DB5B7E"/>
    <w:rsid w:val="00DD5C24"/>
    <w:rsid w:val="00E0152A"/>
    <w:rsid w:val="00E27771"/>
    <w:rsid w:val="00E74165"/>
    <w:rsid w:val="00E9793E"/>
    <w:rsid w:val="00ED5343"/>
    <w:rsid w:val="00ED59A4"/>
    <w:rsid w:val="00EF4916"/>
    <w:rsid w:val="00F2361F"/>
    <w:rsid w:val="00F4063F"/>
    <w:rsid w:val="00F62AD9"/>
    <w:rsid w:val="00F70B82"/>
    <w:rsid w:val="00FB4698"/>
    <w:rsid w:val="00FC19C7"/>
    <w:rsid w:val="00FD14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03FE198-2147-4E17-B5DC-55D186D21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semiHidden/>
    <w:pPr>
      <w:ind w:left="4245"/>
      <w:jc w:val="both"/>
    </w:pPr>
  </w:style>
  <w:style w:type="paragraph" w:styleId="Corpodetexto">
    <w:name w:val="Body Text"/>
    <w:basedOn w:val="Normal"/>
    <w:semiHidden/>
    <w:pPr>
      <w:jc w:val="both"/>
    </w:pPr>
  </w:style>
  <w:style w:type="paragraph" w:styleId="Textodenotaderodap">
    <w:name w:val="footnote text"/>
    <w:basedOn w:val="Normal"/>
    <w:link w:val="TextodenotaderodapChar"/>
    <w:uiPriority w:val="99"/>
    <w:semiHidden/>
    <w:unhideWhenUsed/>
    <w:rsid w:val="00997FE2"/>
    <w:rPr>
      <w:sz w:val="20"/>
      <w:szCs w:val="20"/>
    </w:rPr>
  </w:style>
  <w:style w:type="character" w:customStyle="1" w:styleId="TextodenotaderodapChar">
    <w:name w:val="Texto de nota de rodapé Char"/>
    <w:basedOn w:val="Fontepargpadro"/>
    <w:link w:val="Textodenotaderodap"/>
    <w:uiPriority w:val="99"/>
    <w:semiHidden/>
    <w:rsid w:val="00997FE2"/>
  </w:style>
  <w:style w:type="character" w:styleId="Refdenotaderodap">
    <w:name w:val="footnote reference"/>
    <w:uiPriority w:val="99"/>
    <w:semiHidden/>
    <w:unhideWhenUsed/>
    <w:rsid w:val="00997FE2"/>
    <w:rPr>
      <w:vertAlign w:val="superscript"/>
    </w:rPr>
  </w:style>
  <w:style w:type="paragraph" w:styleId="Textodebalo">
    <w:name w:val="Balloon Text"/>
    <w:basedOn w:val="Normal"/>
    <w:link w:val="TextodebaloChar"/>
    <w:uiPriority w:val="99"/>
    <w:semiHidden/>
    <w:unhideWhenUsed/>
    <w:rsid w:val="006A6DB1"/>
    <w:rPr>
      <w:rFonts w:ascii="Segoe UI" w:hAnsi="Segoe UI" w:cs="Segoe UI"/>
      <w:sz w:val="18"/>
      <w:szCs w:val="18"/>
    </w:rPr>
  </w:style>
  <w:style w:type="character" w:customStyle="1" w:styleId="TextodebaloChar">
    <w:name w:val="Texto de balão Char"/>
    <w:link w:val="Textodebalo"/>
    <w:uiPriority w:val="99"/>
    <w:semiHidden/>
    <w:rsid w:val="006A6DB1"/>
    <w:rPr>
      <w:rFonts w:ascii="Segoe UI" w:hAnsi="Segoe UI" w:cs="Segoe UI"/>
      <w:sz w:val="18"/>
      <w:szCs w:val="18"/>
    </w:rPr>
  </w:style>
  <w:style w:type="paragraph" w:customStyle="1" w:styleId="Ementa-Corpo">
    <w:name w:val="Ementa - Corpo"/>
    <w:basedOn w:val="Normal"/>
    <w:rsid w:val="00A16116"/>
    <w:pPr>
      <w:ind w:left="2835"/>
      <w:jc w:val="both"/>
    </w:pPr>
    <w:rPr>
      <w:rFonts w:ascii="Ecofont Vera Sans" w:hAnsi="Ecofont Vera Sans" w:cs="Arial"/>
      <w:b/>
      <w:bCs/>
      <w:sz w:val="22"/>
      <w:szCs w:val="22"/>
    </w:rPr>
  </w:style>
  <w:style w:type="paragraph" w:styleId="Cabealho">
    <w:name w:val="header"/>
    <w:basedOn w:val="Normal"/>
    <w:link w:val="CabealhoChar"/>
    <w:uiPriority w:val="99"/>
    <w:semiHidden/>
    <w:unhideWhenUsed/>
    <w:rsid w:val="00232290"/>
    <w:pPr>
      <w:tabs>
        <w:tab w:val="center" w:pos="4252"/>
        <w:tab w:val="right" w:pos="8504"/>
      </w:tabs>
    </w:pPr>
  </w:style>
  <w:style w:type="character" w:customStyle="1" w:styleId="CabealhoChar">
    <w:name w:val="Cabeçalho Char"/>
    <w:link w:val="Cabealho"/>
    <w:uiPriority w:val="99"/>
    <w:semiHidden/>
    <w:rsid w:val="00232290"/>
    <w:rPr>
      <w:sz w:val="24"/>
      <w:szCs w:val="24"/>
    </w:rPr>
  </w:style>
  <w:style w:type="paragraph" w:styleId="NormalWeb">
    <w:name w:val="Normal (Web)"/>
    <w:basedOn w:val="Normal"/>
    <w:uiPriority w:val="99"/>
    <w:unhideWhenUsed/>
    <w:rsid w:val="002D769C"/>
    <w:pPr>
      <w:spacing w:before="100" w:beforeAutospacing="1" w:after="100" w:afterAutospacing="1"/>
    </w:pPr>
  </w:style>
  <w:style w:type="character" w:styleId="Hyperlink">
    <w:name w:val="Hyperlink"/>
    <w:basedOn w:val="Fontepargpadro"/>
    <w:uiPriority w:val="99"/>
    <w:unhideWhenUsed/>
    <w:rsid w:val="002E6D2B"/>
    <w:rPr>
      <w:color w:val="0563C1" w:themeColor="hyperlink"/>
      <w:u w:val="single"/>
    </w:rPr>
  </w:style>
  <w:style w:type="paragraph" w:styleId="Citao">
    <w:name w:val="Quote"/>
    <w:basedOn w:val="Normal"/>
    <w:link w:val="CitaoChar"/>
    <w:uiPriority w:val="29"/>
    <w:qFormat/>
    <w:rsid w:val="00664643"/>
    <w:pPr>
      <w:spacing w:before="100" w:beforeAutospacing="1" w:after="100" w:afterAutospacing="1"/>
    </w:pPr>
  </w:style>
  <w:style w:type="character" w:customStyle="1" w:styleId="CitaoChar">
    <w:name w:val="Citação Char"/>
    <w:basedOn w:val="Fontepargpadro"/>
    <w:link w:val="Citao"/>
    <w:uiPriority w:val="29"/>
    <w:rsid w:val="00664643"/>
    <w:rPr>
      <w:sz w:val="24"/>
      <w:szCs w:val="24"/>
    </w:rPr>
  </w:style>
  <w:style w:type="character" w:styleId="Forte">
    <w:name w:val="Strong"/>
    <w:basedOn w:val="Fontepargpadro"/>
    <w:uiPriority w:val="22"/>
    <w:qFormat/>
    <w:rsid w:val="006646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64500">
      <w:bodyDiv w:val="1"/>
      <w:marLeft w:val="0"/>
      <w:marRight w:val="0"/>
      <w:marTop w:val="0"/>
      <w:marBottom w:val="0"/>
      <w:divBdr>
        <w:top w:val="none" w:sz="0" w:space="0" w:color="auto"/>
        <w:left w:val="none" w:sz="0" w:space="0" w:color="auto"/>
        <w:bottom w:val="none" w:sz="0" w:space="0" w:color="auto"/>
        <w:right w:val="none" w:sz="0" w:space="0" w:color="auto"/>
      </w:divBdr>
      <w:divsChild>
        <w:div w:id="1866481358">
          <w:marLeft w:val="0"/>
          <w:marRight w:val="0"/>
          <w:marTop w:val="0"/>
          <w:marBottom w:val="0"/>
          <w:divBdr>
            <w:top w:val="none" w:sz="0" w:space="0" w:color="auto"/>
            <w:left w:val="none" w:sz="0" w:space="0" w:color="auto"/>
            <w:bottom w:val="none" w:sz="0" w:space="0" w:color="auto"/>
            <w:right w:val="none" w:sz="0" w:space="0" w:color="auto"/>
          </w:divBdr>
        </w:div>
        <w:div w:id="56317998">
          <w:marLeft w:val="0"/>
          <w:marRight w:val="0"/>
          <w:marTop w:val="0"/>
          <w:marBottom w:val="0"/>
          <w:divBdr>
            <w:top w:val="none" w:sz="0" w:space="0" w:color="auto"/>
            <w:left w:val="none" w:sz="0" w:space="0" w:color="auto"/>
            <w:bottom w:val="none" w:sz="0" w:space="0" w:color="auto"/>
            <w:right w:val="none" w:sz="0" w:space="0" w:color="auto"/>
          </w:divBdr>
        </w:div>
      </w:divsChild>
    </w:div>
    <w:div w:id="77482046">
      <w:bodyDiv w:val="1"/>
      <w:marLeft w:val="0"/>
      <w:marRight w:val="0"/>
      <w:marTop w:val="0"/>
      <w:marBottom w:val="0"/>
      <w:divBdr>
        <w:top w:val="none" w:sz="0" w:space="0" w:color="auto"/>
        <w:left w:val="none" w:sz="0" w:space="0" w:color="auto"/>
        <w:bottom w:val="none" w:sz="0" w:space="0" w:color="auto"/>
        <w:right w:val="none" w:sz="0" w:space="0" w:color="auto"/>
      </w:divBdr>
    </w:div>
    <w:div w:id="136463313">
      <w:bodyDiv w:val="1"/>
      <w:marLeft w:val="0"/>
      <w:marRight w:val="0"/>
      <w:marTop w:val="0"/>
      <w:marBottom w:val="0"/>
      <w:divBdr>
        <w:top w:val="none" w:sz="0" w:space="0" w:color="auto"/>
        <w:left w:val="none" w:sz="0" w:space="0" w:color="auto"/>
        <w:bottom w:val="none" w:sz="0" w:space="0" w:color="auto"/>
        <w:right w:val="none" w:sz="0" w:space="0" w:color="auto"/>
      </w:divBdr>
    </w:div>
    <w:div w:id="229199246">
      <w:bodyDiv w:val="1"/>
      <w:marLeft w:val="0"/>
      <w:marRight w:val="0"/>
      <w:marTop w:val="0"/>
      <w:marBottom w:val="0"/>
      <w:divBdr>
        <w:top w:val="none" w:sz="0" w:space="0" w:color="auto"/>
        <w:left w:val="none" w:sz="0" w:space="0" w:color="auto"/>
        <w:bottom w:val="none" w:sz="0" w:space="0" w:color="auto"/>
        <w:right w:val="none" w:sz="0" w:space="0" w:color="auto"/>
      </w:divBdr>
    </w:div>
    <w:div w:id="382096945">
      <w:bodyDiv w:val="1"/>
      <w:marLeft w:val="0"/>
      <w:marRight w:val="0"/>
      <w:marTop w:val="0"/>
      <w:marBottom w:val="0"/>
      <w:divBdr>
        <w:top w:val="none" w:sz="0" w:space="0" w:color="auto"/>
        <w:left w:val="none" w:sz="0" w:space="0" w:color="auto"/>
        <w:bottom w:val="none" w:sz="0" w:space="0" w:color="auto"/>
        <w:right w:val="none" w:sz="0" w:space="0" w:color="auto"/>
      </w:divBdr>
    </w:div>
    <w:div w:id="469131243">
      <w:bodyDiv w:val="1"/>
      <w:marLeft w:val="0"/>
      <w:marRight w:val="0"/>
      <w:marTop w:val="0"/>
      <w:marBottom w:val="0"/>
      <w:divBdr>
        <w:top w:val="none" w:sz="0" w:space="0" w:color="auto"/>
        <w:left w:val="none" w:sz="0" w:space="0" w:color="auto"/>
        <w:bottom w:val="none" w:sz="0" w:space="0" w:color="auto"/>
        <w:right w:val="none" w:sz="0" w:space="0" w:color="auto"/>
      </w:divBdr>
    </w:div>
    <w:div w:id="533277715">
      <w:bodyDiv w:val="1"/>
      <w:marLeft w:val="0"/>
      <w:marRight w:val="0"/>
      <w:marTop w:val="0"/>
      <w:marBottom w:val="0"/>
      <w:divBdr>
        <w:top w:val="none" w:sz="0" w:space="0" w:color="auto"/>
        <w:left w:val="none" w:sz="0" w:space="0" w:color="auto"/>
        <w:bottom w:val="none" w:sz="0" w:space="0" w:color="auto"/>
        <w:right w:val="none" w:sz="0" w:space="0" w:color="auto"/>
      </w:divBdr>
    </w:div>
    <w:div w:id="546379167">
      <w:bodyDiv w:val="1"/>
      <w:marLeft w:val="0"/>
      <w:marRight w:val="0"/>
      <w:marTop w:val="0"/>
      <w:marBottom w:val="0"/>
      <w:divBdr>
        <w:top w:val="none" w:sz="0" w:space="0" w:color="auto"/>
        <w:left w:val="none" w:sz="0" w:space="0" w:color="auto"/>
        <w:bottom w:val="none" w:sz="0" w:space="0" w:color="auto"/>
        <w:right w:val="none" w:sz="0" w:space="0" w:color="auto"/>
      </w:divBdr>
    </w:div>
    <w:div w:id="627736307">
      <w:bodyDiv w:val="1"/>
      <w:marLeft w:val="0"/>
      <w:marRight w:val="0"/>
      <w:marTop w:val="0"/>
      <w:marBottom w:val="0"/>
      <w:divBdr>
        <w:top w:val="none" w:sz="0" w:space="0" w:color="auto"/>
        <w:left w:val="none" w:sz="0" w:space="0" w:color="auto"/>
        <w:bottom w:val="none" w:sz="0" w:space="0" w:color="auto"/>
        <w:right w:val="none" w:sz="0" w:space="0" w:color="auto"/>
      </w:divBdr>
      <w:divsChild>
        <w:div w:id="495389861">
          <w:marLeft w:val="0"/>
          <w:marRight w:val="0"/>
          <w:marTop w:val="0"/>
          <w:marBottom w:val="0"/>
          <w:divBdr>
            <w:top w:val="none" w:sz="0" w:space="0" w:color="auto"/>
            <w:left w:val="none" w:sz="0" w:space="0" w:color="auto"/>
            <w:bottom w:val="none" w:sz="0" w:space="0" w:color="auto"/>
            <w:right w:val="none" w:sz="0" w:space="0" w:color="auto"/>
          </w:divBdr>
          <w:divsChild>
            <w:div w:id="453644854">
              <w:marLeft w:val="0"/>
              <w:marRight w:val="0"/>
              <w:marTop w:val="0"/>
              <w:marBottom w:val="0"/>
              <w:divBdr>
                <w:top w:val="none" w:sz="0" w:space="0" w:color="auto"/>
                <w:left w:val="none" w:sz="0" w:space="0" w:color="auto"/>
                <w:bottom w:val="none" w:sz="0" w:space="0" w:color="auto"/>
                <w:right w:val="none" w:sz="0" w:space="0" w:color="auto"/>
              </w:divBdr>
              <w:divsChild>
                <w:div w:id="129787138">
                  <w:marLeft w:val="0"/>
                  <w:marRight w:val="0"/>
                  <w:marTop w:val="0"/>
                  <w:marBottom w:val="0"/>
                  <w:divBdr>
                    <w:top w:val="none" w:sz="0" w:space="0" w:color="auto"/>
                    <w:left w:val="none" w:sz="0" w:space="0" w:color="auto"/>
                    <w:bottom w:val="none" w:sz="0" w:space="0" w:color="auto"/>
                    <w:right w:val="none" w:sz="0" w:space="0" w:color="auto"/>
                  </w:divBdr>
                  <w:divsChild>
                    <w:div w:id="1067457344">
                      <w:marLeft w:val="0"/>
                      <w:marRight w:val="0"/>
                      <w:marTop w:val="0"/>
                      <w:marBottom w:val="0"/>
                      <w:divBdr>
                        <w:top w:val="none" w:sz="0" w:space="0" w:color="auto"/>
                        <w:left w:val="none" w:sz="0" w:space="0" w:color="auto"/>
                        <w:bottom w:val="none" w:sz="0" w:space="0" w:color="auto"/>
                        <w:right w:val="none" w:sz="0" w:space="0" w:color="auto"/>
                      </w:divBdr>
                      <w:divsChild>
                        <w:div w:id="22177524">
                          <w:marLeft w:val="0"/>
                          <w:marRight w:val="0"/>
                          <w:marTop w:val="0"/>
                          <w:marBottom w:val="0"/>
                          <w:divBdr>
                            <w:top w:val="none" w:sz="0" w:space="0" w:color="auto"/>
                            <w:left w:val="none" w:sz="0" w:space="0" w:color="auto"/>
                            <w:bottom w:val="none" w:sz="0" w:space="0" w:color="auto"/>
                            <w:right w:val="none" w:sz="0" w:space="0" w:color="auto"/>
                          </w:divBdr>
                          <w:divsChild>
                            <w:div w:id="23274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774852">
      <w:bodyDiv w:val="1"/>
      <w:marLeft w:val="0"/>
      <w:marRight w:val="0"/>
      <w:marTop w:val="0"/>
      <w:marBottom w:val="0"/>
      <w:divBdr>
        <w:top w:val="none" w:sz="0" w:space="0" w:color="auto"/>
        <w:left w:val="none" w:sz="0" w:space="0" w:color="auto"/>
        <w:bottom w:val="none" w:sz="0" w:space="0" w:color="auto"/>
        <w:right w:val="none" w:sz="0" w:space="0" w:color="auto"/>
      </w:divBdr>
    </w:div>
    <w:div w:id="1169834391">
      <w:bodyDiv w:val="1"/>
      <w:marLeft w:val="0"/>
      <w:marRight w:val="0"/>
      <w:marTop w:val="0"/>
      <w:marBottom w:val="0"/>
      <w:divBdr>
        <w:top w:val="none" w:sz="0" w:space="0" w:color="auto"/>
        <w:left w:val="none" w:sz="0" w:space="0" w:color="auto"/>
        <w:bottom w:val="none" w:sz="0" w:space="0" w:color="auto"/>
        <w:right w:val="none" w:sz="0" w:space="0" w:color="auto"/>
      </w:divBdr>
    </w:div>
    <w:div w:id="1330448573">
      <w:bodyDiv w:val="1"/>
      <w:marLeft w:val="0"/>
      <w:marRight w:val="0"/>
      <w:marTop w:val="0"/>
      <w:marBottom w:val="0"/>
      <w:divBdr>
        <w:top w:val="none" w:sz="0" w:space="0" w:color="auto"/>
        <w:left w:val="none" w:sz="0" w:space="0" w:color="auto"/>
        <w:bottom w:val="none" w:sz="0" w:space="0" w:color="auto"/>
        <w:right w:val="none" w:sz="0" w:space="0" w:color="auto"/>
      </w:divBdr>
    </w:div>
    <w:div w:id="1456674878">
      <w:bodyDiv w:val="1"/>
      <w:marLeft w:val="0"/>
      <w:marRight w:val="0"/>
      <w:marTop w:val="0"/>
      <w:marBottom w:val="0"/>
      <w:divBdr>
        <w:top w:val="none" w:sz="0" w:space="0" w:color="auto"/>
        <w:left w:val="none" w:sz="0" w:space="0" w:color="auto"/>
        <w:bottom w:val="none" w:sz="0" w:space="0" w:color="auto"/>
        <w:right w:val="none" w:sz="0" w:space="0" w:color="auto"/>
      </w:divBdr>
    </w:div>
    <w:div w:id="1482189355">
      <w:bodyDiv w:val="1"/>
      <w:marLeft w:val="0"/>
      <w:marRight w:val="0"/>
      <w:marTop w:val="0"/>
      <w:marBottom w:val="0"/>
      <w:divBdr>
        <w:top w:val="none" w:sz="0" w:space="0" w:color="auto"/>
        <w:left w:val="none" w:sz="0" w:space="0" w:color="auto"/>
        <w:bottom w:val="none" w:sz="0" w:space="0" w:color="auto"/>
        <w:right w:val="none" w:sz="0" w:space="0" w:color="auto"/>
      </w:divBdr>
    </w:div>
    <w:div w:id="1637906572">
      <w:bodyDiv w:val="1"/>
      <w:marLeft w:val="0"/>
      <w:marRight w:val="0"/>
      <w:marTop w:val="0"/>
      <w:marBottom w:val="0"/>
      <w:divBdr>
        <w:top w:val="none" w:sz="0" w:space="0" w:color="auto"/>
        <w:left w:val="none" w:sz="0" w:space="0" w:color="auto"/>
        <w:bottom w:val="none" w:sz="0" w:space="0" w:color="auto"/>
        <w:right w:val="none" w:sz="0" w:space="0" w:color="auto"/>
      </w:divBdr>
    </w:div>
    <w:div w:id="1760253574">
      <w:bodyDiv w:val="1"/>
      <w:marLeft w:val="0"/>
      <w:marRight w:val="0"/>
      <w:marTop w:val="0"/>
      <w:marBottom w:val="0"/>
      <w:divBdr>
        <w:top w:val="none" w:sz="0" w:space="0" w:color="auto"/>
        <w:left w:val="none" w:sz="0" w:space="0" w:color="auto"/>
        <w:bottom w:val="none" w:sz="0" w:space="0" w:color="auto"/>
        <w:right w:val="none" w:sz="0" w:space="0" w:color="auto"/>
      </w:divBdr>
    </w:div>
    <w:div w:id="1845431309">
      <w:bodyDiv w:val="1"/>
      <w:marLeft w:val="0"/>
      <w:marRight w:val="0"/>
      <w:marTop w:val="0"/>
      <w:marBottom w:val="0"/>
      <w:divBdr>
        <w:top w:val="none" w:sz="0" w:space="0" w:color="auto"/>
        <w:left w:val="none" w:sz="0" w:space="0" w:color="auto"/>
        <w:bottom w:val="none" w:sz="0" w:space="0" w:color="auto"/>
        <w:right w:val="none" w:sz="0" w:space="0" w:color="auto"/>
      </w:divBdr>
    </w:div>
    <w:div w:id="1877235456">
      <w:bodyDiv w:val="1"/>
      <w:marLeft w:val="0"/>
      <w:marRight w:val="0"/>
      <w:marTop w:val="0"/>
      <w:marBottom w:val="0"/>
      <w:divBdr>
        <w:top w:val="none" w:sz="0" w:space="0" w:color="auto"/>
        <w:left w:val="none" w:sz="0" w:space="0" w:color="auto"/>
        <w:bottom w:val="none" w:sz="0" w:space="0" w:color="auto"/>
        <w:right w:val="none" w:sz="0" w:space="0" w:color="auto"/>
      </w:divBdr>
    </w:div>
    <w:div w:id="194009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3.825-2019?OpenDocu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75721-698C-464B-BEED-4023A85B1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613</Words>
  <Characters>3311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3917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Prefeitura Municipal de Girua</dc:creator>
  <cp:keywords/>
  <dc:description/>
  <cp:lastModifiedBy>USUARIO</cp:lastModifiedBy>
  <cp:revision>3</cp:revision>
  <cp:lastPrinted>2019-04-10T12:41:00Z</cp:lastPrinted>
  <dcterms:created xsi:type="dcterms:W3CDTF">2019-06-12T11:46:00Z</dcterms:created>
  <dcterms:modified xsi:type="dcterms:W3CDTF">2019-06-13T18:48:00Z</dcterms:modified>
</cp:coreProperties>
</file>