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0A3720" w14:textId="2B83D0EB" w:rsidR="009F6125" w:rsidRPr="000E245F" w:rsidRDefault="00444CE8" w:rsidP="00444CE8">
      <w:pPr>
        <w:tabs>
          <w:tab w:val="left" w:pos="3402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</w:pPr>
      <w:r w:rsidRPr="000E245F">
        <w:rPr>
          <w:rFonts w:ascii="Times New Roman" w:hAnsi="Times New Roman" w:cs="Times New Roman"/>
          <w:bCs/>
          <w:sz w:val="23"/>
          <w:szCs w:val="23"/>
        </w:rPr>
        <w:t xml:space="preserve">PROJETO DE LEI N.º </w:t>
      </w:r>
      <w:r w:rsidR="00745503" w:rsidRPr="000E245F">
        <w:rPr>
          <w:rFonts w:ascii="Times New Roman" w:hAnsi="Times New Roman" w:cs="Times New Roman"/>
          <w:bCs/>
          <w:sz w:val="23"/>
          <w:szCs w:val="23"/>
        </w:rPr>
        <w:t>1</w:t>
      </w:r>
      <w:r w:rsidR="00175AA0">
        <w:rPr>
          <w:rFonts w:ascii="Times New Roman" w:hAnsi="Times New Roman" w:cs="Times New Roman"/>
          <w:bCs/>
          <w:sz w:val="23"/>
          <w:szCs w:val="23"/>
        </w:rPr>
        <w:t>5</w:t>
      </w:r>
      <w:r w:rsidR="00AC0088">
        <w:rPr>
          <w:rFonts w:ascii="Times New Roman" w:hAnsi="Times New Roman" w:cs="Times New Roman"/>
          <w:bCs/>
          <w:sz w:val="23"/>
          <w:szCs w:val="23"/>
        </w:rPr>
        <w:t>1</w:t>
      </w:r>
      <w:r w:rsidRPr="000E245F">
        <w:rPr>
          <w:rFonts w:ascii="Times New Roman" w:hAnsi="Times New Roman" w:cs="Times New Roman"/>
          <w:bCs/>
          <w:sz w:val="23"/>
          <w:szCs w:val="23"/>
        </w:rPr>
        <w:t xml:space="preserve">/2024, DE </w:t>
      </w:r>
      <w:r w:rsidR="00175AA0">
        <w:rPr>
          <w:rFonts w:ascii="Times New Roman" w:hAnsi="Times New Roman" w:cs="Times New Roman"/>
          <w:bCs/>
          <w:sz w:val="23"/>
          <w:szCs w:val="23"/>
        </w:rPr>
        <w:t>1</w:t>
      </w:r>
      <w:r w:rsidRPr="000E245F">
        <w:rPr>
          <w:rFonts w:ascii="Times New Roman" w:hAnsi="Times New Roman" w:cs="Times New Roman"/>
          <w:bCs/>
          <w:sz w:val="23"/>
          <w:szCs w:val="23"/>
        </w:rPr>
        <w:t>1 DE OUTUBRO DE 2024</w:t>
      </w:r>
    </w:p>
    <w:p w14:paraId="5DE2625F" w14:textId="77777777" w:rsidR="00444CE8" w:rsidRPr="000E245F" w:rsidRDefault="00444CE8" w:rsidP="009F6125">
      <w:pPr>
        <w:suppressAutoHyphens/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</w:pPr>
    </w:p>
    <w:p w14:paraId="1F38A5E9" w14:textId="77777777" w:rsidR="00E00880" w:rsidRPr="000E245F" w:rsidRDefault="00E00880" w:rsidP="00745503">
      <w:pPr>
        <w:tabs>
          <w:tab w:val="left" w:pos="3969"/>
        </w:tabs>
        <w:suppressAutoHyphens/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</w:pPr>
    </w:p>
    <w:p w14:paraId="5A8BBC8E" w14:textId="62E2508A" w:rsidR="009F6125" w:rsidRPr="000E245F" w:rsidRDefault="00444CE8" w:rsidP="00745503">
      <w:pPr>
        <w:tabs>
          <w:tab w:val="left" w:pos="3969"/>
        </w:tabs>
        <w:suppressAutoHyphens/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Dispõe sobre o Conselho Municipal de Desenvolvimento Econômico - CMDE, revoga as Leis Municipais nº 495/1963 e nº 870/1969, e dá outras providências.</w:t>
      </w:r>
    </w:p>
    <w:p w14:paraId="3DCD7C90" w14:textId="77777777" w:rsidR="009B15AF" w:rsidRPr="000E245F" w:rsidRDefault="009B15AF" w:rsidP="009F61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686AC3B1" w14:textId="77777777" w:rsidR="00E00880" w:rsidRPr="000E245F" w:rsidRDefault="00E00880" w:rsidP="009F61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F306626" w14:textId="44BE788B" w:rsidR="009B15AF" w:rsidRPr="000E245F" w:rsidRDefault="009F6125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Art. 1</w:t>
      </w:r>
      <w:r w:rsidRPr="000E245F"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  <w:t>º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</w:t>
      </w:r>
      <w:r w:rsidR="009B15A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O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Conselho Municipal de Desenvolvimento Econômico</w:t>
      </w:r>
      <w:r w:rsidR="0069246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- CMDE</w:t>
      </w:r>
      <w:r w:rsidR="009B15A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, criado nos termos da Lei Municipal nº </w:t>
      </w:r>
      <w:r w:rsidR="002B43C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495</w:t>
      </w:r>
      <w:r w:rsidR="009B15A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/</w:t>
      </w:r>
      <w:r w:rsidR="002B43C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19</w:t>
      </w:r>
      <w:r w:rsidR="009B15A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6</w:t>
      </w:r>
      <w:r w:rsidR="002B43C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3</w:t>
      </w:r>
      <w:r w:rsidR="009B15A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e alterado pela Lei Municipal nº </w:t>
      </w:r>
      <w:r w:rsidR="002B43C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870</w:t>
      </w:r>
      <w:r w:rsidR="009B15A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/</w:t>
      </w:r>
      <w:r w:rsidR="002B43C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19</w:t>
      </w:r>
      <w:r w:rsidR="009B15A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69</w:t>
      </w:r>
      <w:r w:rsidR="00444CE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, </w:t>
      </w:r>
      <w:r w:rsidR="009B15A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fica reestruturado de acordo com os dispositivos desta lei.</w:t>
      </w:r>
    </w:p>
    <w:p w14:paraId="4ECB7E5F" w14:textId="77777777" w:rsidR="009B15AF" w:rsidRPr="000E245F" w:rsidRDefault="009B15AF" w:rsidP="009F612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6FBBCFAF" w14:textId="77777777" w:rsidR="009F6125" w:rsidRPr="000E245F" w:rsidRDefault="009B15AF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Art. 2º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O Conselho Municipal de Desenvolvimento Econômico</w:t>
      </w:r>
      <w:r w:rsidR="0069246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-CMDE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fica </w:t>
      </w:r>
      <w:r w:rsidR="009F6125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vinculado administrativamente à 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Secretaria Municipal de</w:t>
      </w:r>
      <w:r w:rsidR="00EB16DC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Finanças e Desenvolvimento Econômico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e será uma</w:t>
      </w:r>
      <w:r w:rsidR="009F6125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instância colegiada composta por representantes do Poder Executivo e de Organizações da Sociedade Civil, de caráter consultivo e deliberativo, tendo por função precípua promover o diálogo entre os atores sociais relevantes da sociedade local, visando à promoção ampla do desenvolvimento econômico no município de 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Nova Prata/RS</w:t>
      </w:r>
      <w:r w:rsidR="009F6125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.</w:t>
      </w:r>
    </w:p>
    <w:p w14:paraId="131B703A" w14:textId="77777777" w:rsidR="009F6125" w:rsidRPr="000E245F" w:rsidRDefault="009F6125" w:rsidP="009F61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1EAD1A18" w14:textId="77777777" w:rsidR="009F6125" w:rsidRPr="000E245F" w:rsidRDefault="009F6125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 xml:space="preserve">Art. </w:t>
      </w:r>
      <w:r w:rsidR="009B15AF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3</w:t>
      </w:r>
      <w:r w:rsidRPr="000E245F"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  <w:t>º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Compete ao CMDE:</w:t>
      </w:r>
    </w:p>
    <w:p w14:paraId="71CEC6F5" w14:textId="77777777" w:rsidR="00692461" w:rsidRPr="000E245F" w:rsidRDefault="00692461" w:rsidP="009F612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24B3A6B5" w14:textId="429DFFC4" w:rsidR="00692461" w:rsidRPr="000E245F" w:rsidRDefault="009F6125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 - </w:t>
      </w:r>
      <w:r w:rsidR="00444CE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Assessorar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o Poder Executivo na fomentação e formulação de políticas de desenvolvimento econômico do Município</w:t>
      </w:r>
      <w:r w:rsidR="0069246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;</w:t>
      </w:r>
    </w:p>
    <w:p w14:paraId="1B0F316B" w14:textId="71C9A810" w:rsidR="009F6125" w:rsidRPr="000E245F" w:rsidRDefault="009F6125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II - </w:t>
      </w:r>
      <w:r w:rsidR="00444CE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Identificar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os temas relevantes presentes na problemática do desenvolvimento econômico do Município, por meio da discussão com personalidades representativas da sociedade civil e com pessoas que possuam, reconhecidamente, competência para contribuir com a identificação desses temas;</w:t>
      </w:r>
    </w:p>
    <w:p w14:paraId="30E78A2C" w14:textId="77777777" w:rsidR="009F6125" w:rsidRPr="000E245F" w:rsidRDefault="009F6125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III - promover, fomentar, organizar</w:t>
      </w:r>
      <w:r w:rsidR="001F361B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, propor diretrizes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e acompanhar o debate sobre </w:t>
      </w:r>
      <w:r w:rsidR="001F361B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a política de 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desenvolvimento econômico do Município;</w:t>
      </w:r>
    </w:p>
    <w:p w14:paraId="3DAC8B95" w14:textId="471578FF" w:rsidR="009F6125" w:rsidRPr="000E245F" w:rsidRDefault="009F6125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IV - </w:t>
      </w:r>
      <w:r w:rsidR="00444CE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Solicitar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aos órgãos públicos e privados informações e indicadores que sejam importantes para a análise e proposição de políticas públicas e ações municipais;</w:t>
      </w:r>
    </w:p>
    <w:p w14:paraId="1F73A58D" w14:textId="42204643" w:rsidR="009F6125" w:rsidRPr="000E245F" w:rsidRDefault="009F6125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V - </w:t>
      </w:r>
      <w:r w:rsidR="00444CE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Mediar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o debate com os diversos setores da sociedade civil e os órgãos públicos, em suas diversas esferas, no tocante à articulação das políticas públicas;</w:t>
      </w:r>
    </w:p>
    <w:p w14:paraId="32A2E492" w14:textId="4E927F4B" w:rsidR="009F6125" w:rsidRPr="000E245F" w:rsidRDefault="009F6125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VI - </w:t>
      </w:r>
      <w:r w:rsidR="00444CE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Realizar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encontros e seminários visando à discussão de temas e apresentação de propostas para o desenvolvimento econômico do Município;</w:t>
      </w:r>
    </w:p>
    <w:p w14:paraId="2E27806B" w14:textId="77777777" w:rsidR="009F6125" w:rsidRPr="000E245F" w:rsidRDefault="009F6125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VII - fornecer elementos conceituais sobre temas relevantes, voltados para o desenvolvimento econômico e social do Município, aos órgãos públicos e às entidades da sociedade civil;</w:t>
      </w:r>
    </w:p>
    <w:p w14:paraId="3C76585F" w14:textId="77777777" w:rsidR="009F6125" w:rsidRPr="000E245F" w:rsidRDefault="009F6125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lastRenderedPageBreak/>
        <w:t>VIII - elaborar ou iniciar estudos, relatórios e recomendações a respeito de assuntos de caráter econômico, social e conexos;</w:t>
      </w:r>
    </w:p>
    <w:p w14:paraId="232903A3" w14:textId="1E14C5E9" w:rsidR="009F6125" w:rsidRPr="000E245F" w:rsidRDefault="009F6125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IX - </w:t>
      </w:r>
      <w:r w:rsidR="00444CE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Priorizar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iniciativas que gerem trabalho, emprego e renda</w:t>
      </w:r>
      <w:r w:rsidR="002B43C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no âmbito, industrial, comercial, de prestação de serviços dentre outros, 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preservando a justiça social e o meio ambiente, e construir parcerias no âmbito público e privado na esfera municipal;</w:t>
      </w:r>
    </w:p>
    <w:p w14:paraId="777D56DC" w14:textId="5618D562" w:rsidR="009F6125" w:rsidRPr="000E245F" w:rsidRDefault="009F6125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X - </w:t>
      </w:r>
      <w:r w:rsidR="00444CE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Propor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metas de desenvolvimento com base nos indicadores econômicos e de infraestrutura, sociais, ambientais e de desigualdade local, sugerindo iniciativas que mobilizem conjuntamente Poder Público e sociedade civil;</w:t>
      </w:r>
    </w:p>
    <w:p w14:paraId="1E7A1D2D" w14:textId="37BD2693" w:rsidR="009F6125" w:rsidRPr="000E245F" w:rsidRDefault="009F6125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XI - </w:t>
      </w:r>
      <w:r w:rsidR="00444CE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O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pinar sobre propostas de políticas públicas</w:t>
      </w:r>
      <w:r w:rsidR="0095129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, 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de reformas estruturais</w:t>
      </w:r>
      <w:r w:rsidR="0095129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e instalação de empreendimentos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voltadas ao desenvolvimento econômico do Município que lhes sejam submetidas pelo Poder Executivo;</w:t>
      </w:r>
    </w:p>
    <w:p w14:paraId="4DBE0683" w14:textId="2CCF9BEB" w:rsidR="009F6125" w:rsidRPr="000E245F" w:rsidRDefault="009F6125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XII - </w:t>
      </w:r>
      <w:r w:rsidR="00444CE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P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romover </w:t>
      </w:r>
      <w:r w:rsidR="0095129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e incentivar a formação de uma mentalidade comunitária, objetivando a cooperação de todos na solução dos problemas do Município</w:t>
      </w:r>
      <w:r w:rsidR="001F361B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; e</w:t>
      </w:r>
    </w:p>
    <w:p w14:paraId="0E0CAE27" w14:textId="77777777" w:rsidR="00692461" w:rsidRPr="000E245F" w:rsidRDefault="001F361B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XIII </w:t>
      </w:r>
      <w:r w:rsidR="00AA33B6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-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Elaborar o seu Regimento Interno.</w:t>
      </w:r>
    </w:p>
    <w:p w14:paraId="1781CA7D" w14:textId="77777777" w:rsidR="001F361B" w:rsidRPr="000E245F" w:rsidRDefault="001F361B" w:rsidP="009F612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</w:pPr>
    </w:p>
    <w:p w14:paraId="6941D95A" w14:textId="123C80FB" w:rsidR="009F6125" w:rsidRPr="000E245F" w:rsidRDefault="009F6125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 xml:space="preserve">Art. </w:t>
      </w:r>
      <w:r w:rsidR="00692461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4</w:t>
      </w: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°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O CMDE será composto </w:t>
      </w:r>
      <w:r w:rsidR="00444CE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preferencialmente 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de forma paritária, com membros representantes de órgãos públicos e da sociedade civil.</w:t>
      </w:r>
    </w:p>
    <w:p w14:paraId="1E3C3786" w14:textId="77777777" w:rsidR="00692461" w:rsidRPr="000E245F" w:rsidRDefault="00692461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72AE3C1" w14:textId="77777777" w:rsidR="009F6125" w:rsidRPr="000E245F" w:rsidRDefault="009F6125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Parágrafo único. A cada membro corresponde um suplente, que suprirá automaticamente a falta ou impedimento do respectivo titular.</w:t>
      </w:r>
    </w:p>
    <w:p w14:paraId="13700EF3" w14:textId="77777777" w:rsidR="009F6125" w:rsidRPr="000E245F" w:rsidRDefault="009F6125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4CFA3DB8" w14:textId="594E6668" w:rsidR="009F6125" w:rsidRPr="000E245F" w:rsidRDefault="009F6125" w:rsidP="00444CE8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 xml:space="preserve">Art. </w:t>
      </w:r>
      <w:r w:rsidR="00692461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5</w:t>
      </w: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º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O CMD</w:t>
      </w:r>
      <w:r w:rsidR="0069246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E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será composto de </w:t>
      </w:r>
      <w:r w:rsidR="008B11E3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1</w:t>
      </w:r>
      <w:r w:rsidR="00175AA0">
        <w:rPr>
          <w:rFonts w:ascii="Times New Roman" w:eastAsia="Times New Roman" w:hAnsi="Times New Roman" w:cs="Times New Roman"/>
          <w:sz w:val="23"/>
          <w:szCs w:val="23"/>
          <w:lang w:eastAsia="ar-SA"/>
        </w:rPr>
        <w:t>4</w:t>
      </w:r>
      <w:r w:rsidR="008B11E3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(</w:t>
      </w:r>
      <w:r w:rsidR="00175AA0">
        <w:rPr>
          <w:rFonts w:ascii="Times New Roman" w:eastAsia="Times New Roman" w:hAnsi="Times New Roman" w:cs="Times New Roman"/>
          <w:sz w:val="23"/>
          <w:szCs w:val="23"/>
          <w:lang w:eastAsia="ar-SA"/>
        </w:rPr>
        <w:t>catorze</w:t>
      </w:r>
      <w:r w:rsidR="008B11E3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) 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membros, sendo:</w:t>
      </w:r>
    </w:p>
    <w:p w14:paraId="371E9396" w14:textId="77777777" w:rsidR="00951297" w:rsidRPr="000E245F" w:rsidRDefault="00951297" w:rsidP="009F612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2B10AFDE" w14:textId="58E3B2B2" w:rsidR="00951297" w:rsidRPr="000E245F" w:rsidRDefault="00951297" w:rsidP="00E00880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 </w:t>
      </w:r>
      <w:r w:rsidR="008B11E3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–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</w:t>
      </w:r>
      <w:r w:rsidR="008B11E3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0</w:t>
      </w:r>
      <w:r w:rsidR="00AB0D79">
        <w:rPr>
          <w:rFonts w:ascii="Times New Roman" w:eastAsia="Times New Roman" w:hAnsi="Times New Roman" w:cs="Times New Roman"/>
          <w:sz w:val="23"/>
          <w:szCs w:val="23"/>
          <w:lang w:eastAsia="ar-SA"/>
        </w:rPr>
        <w:t>5</w:t>
      </w:r>
      <w:r w:rsidR="008B11E3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(</w:t>
      </w:r>
      <w:r w:rsidR="00AB0D79">
        <w:rPr>
          <w:rFonts w:ascii="Times New Roman" w:eastAsia="Times New Roman" w:hAnsi="Times New Roman" w:cs="Times New Roman"/>
          <w:sz w:val="23"/>
          <w:szCs w:val="23"/>
          <w:lang w:eastAsia="ar-SA"/>
        </w:rPr>
        <w:t>cinco</w:t>
      </w:r>
      <w:r w:rsidR="008B11E3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)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membros titulares, com os respectivos suplentes, representando os Órgãos Públicos municipais, indicados pelo Prefeito Municipal</w:t>
      </w:r>
      <w:r w:rsidR="00E00880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, abaixo relacionados:</w:t>
      </w:r>
    </w:p>
    <w:p w14:paraId="1178D255" w14:textId="39E9DF15" w:rsidR="00E00880" w:rsidRPr="000E245F" w:rsidRDefault="00E00880" w:rsidP="00E00880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1BF08625" w14:textId="7BB6C7B5" w:rsidR="00E00880" w:rsidRPr="000E245F" w:rsidRDefault="00E00880" w:rsidP="00E00880">
      <w:pPr>
        <w:pStyle w:val="PargrafodaList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Um representante da Secretaria de Finanças e Desenvolvimento Econômico;</w:t>
      </w:r>
    </w:p>
    <w:p w14:paraId="3827AF26" w14:textId="77CCF27E" w:rsidR="00E00880" w:rsidRPr="000E245F" w:rsidRDefault="00E00880" w:rsidP="00E00880">
      <w:pPr>
        <w:pStyle w:val="PargrafodaList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Um representante da Secretaria de Administração;</w:t>
      </w:r>
    </w:p>
    <w:p w14:paraId="657714AD" w14:textId="46BEB233" w:rsidR="00E00880" w:rsidRPr="000E245F" w:rsidRDefault="00E00880" w:rsidP="00E00880">
      <w:pPr>
        <w:pStyle w:val="PargrafodaList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Um representante da Secretaria de Urbanismo e Mobilidade Urbana;</w:t>
      </w:r>
    </w:p>
    <w:p w14:paraId="246122D1" w14:textId="46A94580" w:rsidR="00E00880" w:rsidRPr="000E245F" w:rsidRDefault="00E00880" w:rsidP="00E00880">
      <w:pPr>
        <w:pStyle w:val="PargrafodaList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Um representante da Secretaria de Agricultura e Meio Ambiente;</w:t>
      </w:r>
    </w:p>
    <w:p w14:paraId="4A0E0618" w14:textId="13910B51" w:rsidR="000E245F" w:rsidRDefault="00E00880" w:rsidP="000E245F">
      <w:pPr>
        <w:pStyle w:val="PargrafodaList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Um representante da Secretaria de Turismo, Cultura, Esporte e Lazer.</w:t>
      </w:r>
    </w:p>
    <w:p w14:paraId="16FDDB75" w14:textId="77777777" w:rsidR="000E245F" w:rsidRPr="000E245F" w:rsidRDefault="000E245F" w:rsidP="000E245F">
      <w:pPr>
        <w:pStyle w:val="PargrafodaLista"/>
        <w:suppressAutoHyphens/>
        <w:spacing w:after="0" w:line="240" w:lineRule="auto"/>
        <w:ind w:left="2138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59B1A58" w14:textId="324B2D95" w:rsidR="00951297" w:rsidRPr="000E245F" w:rsidRDefault="00AB0D79" w:rsidP="00E00880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</w:t>
      </w:r>
      <w:r w:rsidR="0095129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II </w:t>
      </w:r>
      <w:r w:rsidR="008B11E3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– 09 (nove)</w:t>
      </w:r>
      <w:r w:rsidR="0095129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membros titulares, com os respectivos suplentes, representando a Sociedade Civil de Nova Prata, indicados pelas seguintes entidades:</w:t>
      </w:r>
    </w:p>
    <w:p w14:paraId="2A4E5D3D" w14:textId="77777777" w:rsidR="00951297" w:rsidRPr="000E245F" w:rsidRDefault="00951297" w:rsidP="00E00880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1B5BBAA3" w14:textId="6E7CBAB8" w:rsidR="00951297" w:rsidRPr="000E245F" w:rsidRDefault="00951297" w:rsidP="00E00880">
      <w:pPr>
        <w:pStyle w:val="PargrafodaLista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Um representante d</w:t>
      </w:r>
      <w:r w:rsidR="008B11E3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 Câmara de Indústria e comércio – CIC;</w:t>
      </w:r>
    </w:p>
    <w:p w14:paraId="2913D203" w14:textId="1142ABE9" w:rsidR="00951297" w:rsidRPr="000E245F" w:rsidRDefault="00951297" w:rsidP="00E00880">
      <w:pPr>
        <w:pStyle w:val="PargrafodaLista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Um representante d</w:t>
      </w:r>
      <w:r w:rsidR="008B11E3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 Câmara de Dirigentes Lojistas – CDL;</w:t>
      </w:r>
    </w:p>
    <w:p w14:paraId="786C8BE9" w14:textId="5DC459AD" w:rsidR="00E80AC9" w:rsidRPr="000E245F" w:rsidRDefault="008B11E3" w:rsidP="00E00880">
      <w:pPr>
        <w:pStyle w:val="PargrafodaLista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Um representante do Sindilojas;</w:t>
      </w:r>
    </w:p>
    <w:p w14:paraId="392BF652" w14:textId="0CAD34C7" w:rsidR="008B11E3" w:rsidRPr="000E245F" w:rsidRDefault="004E348F" w:rsidP="00E00880">
      <w:pPr>
        <w:pStyle w:val="PargrafodaLista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Um representante do Sindicato dos Extratores de Basalto;</w:t>
      </w:r>
    </w:p>
    <w:p w14:paraId="41976C85" w14:textId="074CD879" w:rsidR="004E348F" w:rsidRPr="000E245F" w:rsidRDefault="004E348F" w:rsidP="00E00880">
      <w:pPr>
        <w:pStyle w:val="PargrafodaLista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lastRenderedPageBreak/>
        <w:t>Um representante do Sindicato dos trabalhadores rurais;</w:t>
      </w:r>
    </w:p>
    <w:p w14:paraId="26D67758" w14:textId="33E18609" w:rsidR="004E348F" w:rsidRPr="000E245F" w:rsidRDefault="004E348F" w:rsidP="00E00880">
      <w:pPr>
        <w:pStyle w:val="PargrafodaLista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Um representante do Distrito Industrial;</w:t>
      </w:r>
    </w:p>
    <w:p w14:paraId="421651F9" w14:textId="0C4AE983" w:rsidR="004E348F" w:rsidRPr="000E245F" w:rsidRDefault="004E348F" w:rsidP="00E00880">
      <w:pPr>
        <w:pStyle w:val="PargrafodaLista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Um representante do Berçário Mário Minozzo;</w:t>
      </w:r>
    </w:p>
    <w:p w14:paraId="14FC7366" w14:textId="1DE7ED60" w:rsidR="004E348F" w:rsidRPr="000E245F" w:rsidRDefault="004E348F" w:rsidP="00E00880">
      <w:pPr>
        <w:pStyle w:val="PargrafodaLista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Um representante do Berçário </w:t>
      </w:r>
      <w:proofErr w:type="spellStart"/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Ponzoni</w:t>
      </w:r>
      <w:proofErr w:type="spellEnd"/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.</w:t>
      </w:r>
    </w:p>
    <w:p w14:paraId="6662E798" w14:textId="23D8C91C" w:rsidR="00692461" w:rsidRPr="000E245F" w:rsidRDefault="00692461" w:rsidP="00E008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5FE6040" w14:textId="2A2DB9FD" w:rsidR="00692461" w:rsidRPr="000E245F" w:rsidRDefault="00D43EB8" w:rsidP="00E00880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Parágrafo único.</w:t>
      </w:r>
      <w:r w:rsidR="009F6125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Na hipótese de qualquer </w:t>
      </w:r>
      <w:r w:rsidR="0095129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membro</w:t>
      </w:r>
      <w:r w:rsidR="009F6125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indicad</w:t>
      </w:r>
      <w:r w:rsidR="0095129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o</w:t>
      </w:r>
      <w:r w:rsidR="009F6125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não aceitar </w:t>
      </w:r>
      <w:r w:rsidR="0095129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a </w:t>
      </w:r>
      <w:r w:rsidR="009F6125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nomeação ou</w:t>
      </w:r>
      <w:r w:rsidR="0095129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no caso de</w:t>
      </w:r>
      <w:r w:rsidR="009F6125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extin</w:t>
      </w:r>
      <w:r w:rsidR="0095129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ção da entidade</w:t>
      </w:r>
      <w:r w:rsidR="009F6125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, o Conselho Municipal de Desenvolvimento Econômico poderá sugerir ao Poder Executivo Municipal sua substituição.</w:t>
      </w:r>
    </w:p>
    <w:p w14:paraId="0ABF1FCA" w14:textId="77777777" w:rsidR="009F6125" w:rsidRPr="000E245F" w:rsidRDefault="009F6125" w:rsidP="009F612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6133461F" w14:textId="77777777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 xml:space="preserve">Art. </w:t>
      </w:r>
      <w:r w:rsidR="00692461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6</w:t>
      </w: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°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Nas ausências e impedimentos dos membros titulares, por motivos justificados, serão convocados os seus suplentes.</w:t>
      </w:r>
    </w:p>
    <w:p w14:paraId="071606E1" w14:textId="77777777" w:rsidR="009F6125" w:rsidRPr="000E245F" w:rsidRDefault="009F6125" w:rsidP="00BC1FE7">
      <w:pPr>
        <w:suppressAutoHyphens/>
        <w:spacing w:after="0" w:line="240" w:lineRule="auto"/>
        <w:ind w:firstLine="1418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7312A3A0" w14:textId="77777777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Art. 7º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O Conselheiro, a qualquer tempo, pode ter seu mandato suspenso ou cassado, no caso de comprovado descumprimento de suas atribuições, práticas de atos considerados ilícitos ou comprovada conduta incompatível com a</w:t>
      </w:r>
      <w:r w:rsidR="00D43EB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s normas legais.</w:t>
      </w:r>
    </w:p>
    <w:p w14:paraId="2D1C32AD" w14:textId="77777777" w:rsidR="00D43EB8" w:rsidRPr="000E245F" w:rsidRDefault="00D43EB8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2DD0F2F0" w14:textId="77777777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§ 1º Os procedimentos para suspensão ou cassação de mandato serão disciplinados no Regimento Interno.</w:t>
      </w:r>
    </w:p>
    <w:p w14:paraId="44049DBB" w14:textId="77777777" w:rsidR="00D43EB8" w:rsidRPr="000E245F" w:rsidRDefault="00D43EB8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023DFC9" w14:textId="77777777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§ 2º O Conselheiro que, no exercício da titularidade, incidir em faltas injustificadas a 03 (três) reuniões ordinárias consecutivas ou 04 (quatro) alternadas, salvo justificativa por escrito, aprovada por maioria simples dos membros do Conselho, perderá o mandato, vedada a sua recondução para o mesmo período.</w:t>
      </w:r>
    </w:p>
    <w:p w14:paraId="7B4CD51E" w14:textId="77777777" w:rsidR="00D43EB8" w:rsidRPr="000E245F" w:rsidRDefault="00D43EB8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4D98DB75" w14:textId="77777777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§ 3º Na perda de mandato de Conselheiro, assumirá o seu suplente</w:t>
      </w:r>
      <w:r w:rsidR="00D43EB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. N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a falta ou impedimento deste, </w:t>
      </w:r>
      <w:r w:rsidR="00D43EB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será indicado outro membro, pela respectiva representação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.</w:t>
      </w:r>
    </w:p>
    <w:p w14:paraId="7C27ED98" w14:textId="77777777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22D2D51C" w14:textId="77777777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 xml:space="preserve">Art. </w:t>
      </w:r>
      <w:r w:rsidR="00D43EB8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8</w:t>
      </w: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º</w:t>
      </w:r>
      <w:r w:rsidRPr="000E245F"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  <w:t xml:space="preserve"> 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São requisitos para exercer a função de membro do CMDE:</w:t>
      </w:r>
    </w:p>
    <w:p w14:paraId="194876C8" w14:textId="77777777" w:rsidR="00BC1FE7" w:rsidRPr="000E245F" w:rsidRDefault="00BC1FE7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D465470" w14:textId="1F22E8C4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 - </w:t>
      </w:r>
      <w:r w:rsidR="00BC1FE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Idade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superior a 18 (dezoito) anos</w:t>
      </w:r>
      <w:r w:rsidR="004B3B8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, tanto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para representantes governamentais</w:t>
      </w:r>
      <w:r w:rsidR="004B3B8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como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da organização da sociedade civil;</w:t>
      </w:r>
    </w:p>
    <w:p w14:paraId="5E22082E" w14:textId="77777777" w:rsidR="00D43EB8" w:rsidRPr="000E245F" w:rsidRDefault="00D43EB8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5AA0AF17" w14:textId="10B587AE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II - </w:t>
      </w:r>
      <w:r w:rsidR="00BC1FE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Residir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no Município.</w:t>
      </w:r>
    </w:p>
    <w:p w14:paraId="6169F226" w14:textId="77777777" w:rsidR="009F6125" w:rsidRPr="000E245F" w:rsidRDefault="009F6125" w:rsidP="009F612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387B921E" w14:textId="77777777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 xml:space="preserve">Art. </w:t>
      </w:r>
      <w:r w:rsidR="00D43EB8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9º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O exercício da função de Conselheiro Titular e Suplente requer disponibilidade para o efetivo desempenho de suas funções, em razão do interesse público.</w:t>
      </w:r>
    </w:p>
    <w:p w14:paraId="77A15B77" w14:textId="77777777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3E31BD6C" w14:textId="77777777" w:rsidR="00AB0D79" w:rsidRDefault="00AB0D79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</w:pPr>
    </w:p>
    <w:p w14:paraId="043EEAE1" w14:textId="25C18E15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lastRenderedPageBreak/>
        <w:t>Art. 1</w:t>
      </w:r>
      <w:r w:rsidR="00D43EB8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0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O</w:t>
      </w:r>
      <w:r w:rsidR="00D43EB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s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Conselheiro</w:t>
      </w:r>
      <w:r w:rsidR="00D43EB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s integrantes do CMDE,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poder</w:t>
      </w:r>
      <w:r w:rsidR="00D43EB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ão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ser substituído</w:t>
      </w:r>
      <w:r w:rsidR="00D43EB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s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, a qualquer tempo, a pedido do </w:t>
      </w:r>
      <w:r w:rsidR="00D43EB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próprio 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Conselheiro, devendo o seu afastamento ser previamente comunicado e justificado para que não haja prejuízo das atividades do Conselho, no prazo de 10 (dez) dias.</w:t>
      </w:r>
    </w:p>
    <w:p w14:paraId="7CC57CF2" w14:textId="77777777" w:rsidR="004B3B8F" w:rsidRPr="000E245F" w:rsidRDefault="004B3B8F" w:rsidP="009F612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3F574D7F" w14:textId="77777777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Parágrafo único. </w:t>
      </w:r>
      <w:r w:rsidR="00F717D2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designa</w:t>
      </w:r>
      <w:r w:rsidR="00F717D2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ção de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novo Conselheiro</w:t>
      </w:r>
      <w:r w:rsidR="00D43EB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</w:t>
      </w:r>
      <w:r w:rsidR="00F717D2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substituído deverá ser efetivada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</w:t>
      </w:r>
      <w:r w:rsidR="00F717D2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até a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realização da Assembleia Ordinária subsequente ao afastamento.</w:t>
      </w:r>
    </w:p>
    <w:p w14:paraId="1344C51A" w14:textId="77777777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ab/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ab/>
      </w:r>
    </w:p>
    <w:p w14:paraId="504A2041" w14:textId="467E93E4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Art. 1</w:t>
      </w:r>
      <w:r w:rsidR="00F717D2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1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Os Conselheiros</w:t>
      </w:r>
      <w:r w:rsidR="00F717D2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indicados pelos respectivos segmentos representantes do CMDE,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serão empossados pelo Prefeito Municipal e deverão reunir-se sob a presidência do </w:t>
      </w:r>
      <w:r w:rsidR="00236E8D">
        <w:rPr>
          <w:rFonts w:ascii="Times New Roman" w:eastAsia="Times New Roman" w:hAnsi="Times New Roman" w:cs="Times New Roman"/>
          <w:sz w:val="23"/>
          <w:szCs w:val="23"/>
          <w:lang w:eastAsia="ar-SA"/>
        </w:rPr>
        <w:t>Prefeito Municipal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, para eleição dentre seus membros, de uma Diretoria composta por:</w:t>
      </w:r>
    </w:p>
    <w:p w14:paraId="46C44517" w14:textId="77777777" w:rsidR="004B3B8F" w:rsidRPr="000E245F" w:rsidRDefault="004B3B8F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729B5746" w14:textId="5BE4E30A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 </w:t>
      </w:r>
      <w:r w:rsidR="00E00880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–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</w:t>
      </w:r>
      <w:r w:rsidR="00BC1FE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Um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Presidente;</w:t>
      </w:r>
    </w:p>
    <w:p w14:paraId="4C70030D" w14:textId="136A9A82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II </w:t>
      </w:r>
      <w:r w:rsidR="00E00880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–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</w:t>
      </w:r>
      <w:r w:rsidR="00BC1FE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Um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Vice-Presidente;</w:t>
      </w:r>
    </w:p>
    <w:p w14:paraId="0031F5D9" w14:textId="14147672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III </w:t>
      </w:r>
      <w:r w:rsidR="00E00880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–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</w:t>
      </w:r>
      <w:r w:rsidR="00BC1FE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U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m Secretário Geral.</w:t>
      </w:r>
    </w:p>
    <w:p w14:paraId="17B13D6E" w14:textId="77777777" w:rsidR="004B3B8F" w:rsidRPr="000E245F" w:rsidRDefault="004B3B8F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58E7643" w14:textId="77777777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§1º A representação do Conselho será exercida por seu Presidente em todos os atos inerentes ao seu exercício.</w:t>
      </w:r>
    </w:p>
    <w:p w14:paraId="455BAD41" w14:textId="77777777" w:rsidR="004B3B8F" w:rsidRPr="000E245F" w:rsidRDefault="004B3B8F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69127C7F" w14:textId="77777777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§2º As atribuições da Diretoria serão disciplinadas no Regimento Interno.</w:t>
      </w:r>
    </w:p>
    <w:p w14:paraId="053EF70C" w14:textId="77777777" w:rsidR="009F6125" w:rsidRPr="000E245F" w:rsidRDefault="009F6125" w:rsidP="00BC1FE7">
      <w:pPr>
        <w:suppressAutoHyphens/>
        <w:spacing w:after="0" w:line="240" w:lineRule="auto"/>
        <w:ind w:firstLine="1418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5B9831D8" w14:textId="16846E0E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Art. 1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2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O CMDE reunir-se-á ordinariamente </w:t>
      </w:r>
      <w:r w:rsidR="00BC1FE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toda terceira quinta-feira de cada mês, às 13:30h</w:t>
      </w:r>
      <w:r w:rsidR="00D77083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, 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conforme calendário estabelecido pela plenária</w:t>
      </w:r>
      <w:r w:rsidR="009640D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,</w:t>
      </w:r>
      <w:r w:rsidR="00E00880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podendo ser remarcad</w:t>
      </w:r>
      <w:r w:rsidR="009640D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</w:t>
      </w:r>
      <w:r w:rsidR="009640D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se necessário, e 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extraordinariamente, por convocação feita pelo </w:t>
      </w:r>
      <w:r w:rsidR="00F717D2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P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residente</w:t>
      </w:r>
      <w:r w:rsidR="009640D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.</w:t>
      </w:r>
    </w:p>
    <w:p w14:paraId="78BD04EE" w14:textId="77777777" w:rsidR="001B7A78" w:rsidRPr="000E245F" w:rsidRDefault="001B7A78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6731A06" w14:textId="77777777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§ 1º As sessões plenárias serão instaladas em primeira convocação com 50% (cinquenta por cento) mais um (01) dos conselheiros e em segunda convocação, após 15 (quinze) minutos, com qualquer número de participantes.</w:t>
      </w:r>
    </w:p>
    <w:p w14:paraId="08B9F987" w14:textId="77777777" w:rsidR="004B3B8F" w:rsidRPr="000E245F" w:rsidRDefault="004B3B8F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61A65D00" w14:textId="77777777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§ 2º As deliberações que resultarem em resolução só poderão ser aprovadas com a participação de 50% mais um (01) de seus membros.</w:t>
      </w:r>
    </w:p>
    <w:p w14:paraId="464AA23D" w14:textId="77777777" w:rsidR="004B3B8F" w:rsidRPr="000E245F" w:rsidRDefault="004B3B8F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383EE4D0" w14:textId="77777777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bookmarkStart w:id="0" w:name="_Hlk107987028"/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§ 3º </w:t>
      </w:r>
      <w:bookmarkEnd w:id="0"/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As decisões do CMDE, no âmbito de suas atribuições e competências, vinculam as ações governamentais e da sociedade civil organizada, em respeito ao princípio constitucional da participação popular.</w:t>
      </w:r>
    </w:p>
    <w:p w14:paraId="5FDCD38E" w14:textId="77777777" w:rsidR="009F6125" w:rsidRPr="000E245F" w:rsidRDefault="009F6125" w:rsidP="00BC1FE7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44210646" w14:textId="141AA07E" w:rsidR="00F717D2" w:rsidRPr="000E245F" w:rsidRDefault="00F717D2" w:rsidP="000E245F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§ 4º Nas deliberações do COMDE, cada membro terá direito a 1 (um) voto, cabendo ao Presidente apenas o direito ao voto de qualidade.</w:t>
      </w:r>
    </w:p>
    <w:p w14:paraId="41FA82CC" w14:textId="77777777" w:rsidR="009F6125" w:rsidRPr="000E245F" w:rsidRDefault="009F6125" w:rsidP="009F612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42789E02" w14:textId="29D975AE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Art. 1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3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O Regimento Interno do Conselho Municipal do Desenvolvimento Econômico</w:t>
      </w:r>
      <w:r w:rsidR="004B3B8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-CMDE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deverá conter, dentre outros, os seguintes itens:</w:t>
      </w:r>
    </w:p>
    <w:p w14:paraId="28527AA9" w14:textId="77777777" w:rsidR="004B3B8F" w:rsidRPr="000E245F" w:rsidRDefault="004B3B8F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7F386741" w14:textId="08386E49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estrutura funcional</w:t>
      </w:r>
      <w:r w:rsidR="00F717D2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;</w:t>
      </w:r>
    </w:p>
    <w:p w14:paraId="31DE1BDB" w14:textId="77777777" w:rsidR="004B3B8F" w:rsidRPr="000E245F" w:rsidRDefault="004B3B8F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30DF621F" w14:textId="273FDDA0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II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forma de escolha dos membros da Diretoria do Conselho;</w:t>
      </w:r>
    </w:p>
    <w:p w14:paraId="04C416A2" w14:textId="77777777" w:rsidR="004B3B8F" w:rsidRPr="000E245F" w:rsidRDefault="004B3B8F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71A4F062" w14:textId="474F1721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III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forma de substituição dos membros da Diretoria na falta ou impedimento dos mesmos;</w:t>
      </w:r>
    </w:p>
    <w:p w14:paraId="5FA6CDE5" w14:textId="77777777" w:rsidR="004B3B8F" w:rsidRPr="000E245F" w:rsidRDefault="004B3B8F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1D35B26B" w14:textId="1F0D225D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IV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forma de convocação das reuniões ordinárias e extraordinárias do Conselho, com comunicação aos integrantes do órgão, titulares e suplentes, de modo que seja garantida a presença de todos os seus membros</w:t>
      </w:r>
      <w:r w:rsidR="00F717D2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;</w:t>
      </w:r>
    </w:p>
    <w:p w14:paraId="300A7FC0" w14:textId="77777777" w:rsidR="004B3B8F" w:rsidRPr="000E245F" w:rsidRDefault="004B3B8F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1DD3AA2A" w14:textId="59B04164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V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forma de inclusão das matérias em pauta de discussão e deliberações com a prévia comunicação aos Conselheiros;</w:t>
      </w:r>
    </w:p>
    <w:p w14:paraId="5C33D6B0" w14:textId="77777777" w:rsidR="004B3B8F" w:rsidRPr="000E245F" w:rsidRDefault="004B3B8F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4BBFF813" w14:textId="20374B97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VI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possibilidade de discussão de temas que não tenham sido previamente incluídos em pauta;</w:t>
      </w:r>
    </w:p>
    <w:p w14:paraId="1E9CDE73" w14:textId="77777777" w:rsidR="004B3B8F" w:rsidRPr="000E245F" w:rsidRDefault="004B3B8F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30EAAB0" w14:textId="488BF16A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VII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O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quórum mínimo necessário à instalação das sessões ordinárias e extraordinárias do conselho Municipal do Desenvolvimento Econômico</w:t>
      </w:r>
      <w:r w:rsidR="004B3B8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-CMDE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;</w:t>
      </w:r>
    </w:p>
    <w:p w14:paraId="64B6CB4C" w14:textId="77777777" w:rsidR="004B3B8F" w:rsidRPr="000E245F" w:rsidRDefault="004B3B8F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53A206A4" w14:textId="4BAA8AC0" w:rsidR="009F6125" w:rsidRPr="000E245F" w:rsidRDefault="00F717D2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VIII</w:t>
      </w:r>
      <w:r w:rsidR="009F6125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</w:t>
      </w:r>
      <w:r w:rsidR="009F6125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forma como ocorrerá a discussão das matérias da pauta;</w:t>
      </w:r>
    </w:p>
    <w:p w14:paraId="09E59EDE" w14:textId="77777777" w:rsidR="004B3B8F" w:rsidRPr="000E245F" w:rsidRDefault="004B3B8F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490C6398" w14:textId="6BE423B3" w:rsidR="009F6125" w:rsidRPr="000E245F" w:rsidRDefault="00F717D2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I</w:t>
      </w:r>
      <w:r w:rsidR="009F6125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X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</w:t>
      </w:r>
      <w:r w:rsidR="009F6125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forma como se dará a participação dos presentes na Sessão Ordinária;</w:t>
      </w:r>
    </w:p>
    <w:p w14:paraId="7B5599DA" w14:textId="77777777" w:rsidR="004B3B8F" w:rsidRPr="000E245F" w:rsidRDefault="004B3B8F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1DFC4605" w14:textId="21601BFF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X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garantia da publicidade das Sessões Ordinárias, salvo os casos expressos de obrigatoriedade de sigilo;</w:t>
      </w:r>
    </w:p>
    <w:p w14:paraId="7216F12D" w14:textId="77777777" w:rsidR="004B3B8F" w:rsidRPr="000E245F" w:rsidRDefault="004B3B8F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752F307F" w14:textId="5976B648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XI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forma pela qual serão efetuadas as deliberações e votações das matérias, com previsão de solução em caso de empate;</w:t>
      </w:r>
    </w:p>
    <w:p w14:paraId="2E6480BB" w14:textId="77777777" w:rsidR="004B3B8F" w:rsidRPr="000E245F" w:rsidRDefault="004B3B8F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60AB64DE" w14:textId="24E0FF08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XII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forma como será deflagrado e conduzido o procedimento de afastamento de Conselheiro por prática de ato incompatível com a função, observada a legislação específica, que será deliberado por maioria absoluta de seus membros;</w:t>
      </w:r>
    </w:p>
    <w:p w14:paraId="2A4977CF" w14:textId="77777777" w:rsidR="004B3B8F" w:rsidRPr="000E245F" w:rsidRDefault="004B3B8F" w:rsidP="009F612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5F860DE6" w14:textId="5250F999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XI</w:t>
      </w:r>
      <w:r w:rsidR="00F717D2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II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forma como será deflagrada a substituição do representante do órgão público quando tal se fizer necessário.</w:t>
      </w:r>
    </w:p>
    <w:p w14:paraId="34D01842" w14:textId="77777777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2E3F5E70" w14:textId="722C5583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Art. 1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4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Manifestada a necessidade, o Conselheiro poderá estar acompanhado de um assessor técnico, nas reuniões do CMDE</w:t>
      </w:r>
      <w:r w:rsidR="001B7A7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.</w:t>
      </w:r>
    </w:p>
    <w:p w14:paraId="5016CCF2" w14:textId="77777777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15C14D16" w14:textId="4ADC422E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Art. 1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5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.</w:t>
      </w:r>
      <w:r w:rsidR="00616E01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 xml:space="preserve">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Poderão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ser convidados a participar das reuniões do CMDE, sem direito a voto, a juízo do Presidente do Conselho, personalidades e representantes de órgãos e entidades públicas e privadas, bem como técnicos, sempre que da pauta constarem temas de sua área de atuação.</w:t>
      </w:r>
    </w:p>
    <w:p w14:paraId="33B7116C" w14:textId="77777777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11241A34" w14:textId="721FF53F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Art. 1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6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 xml:space="preserve">. 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 função de conselheiro não será remunerada, sendo considerada de relevante interesse público.</w:t>
      </w:r>
    </w:p>
    <w:p w14:paraId="310DF8AF" w14:textId="77777777" w:rsidR="004B3B8F" w:rsidRPr="000E245F" w:rsidRDefault="004B3B8F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00A2978" w14:textId="77777777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Parágrafo único. Para o exercício de suas funções no Conselho, os representantes terão suas ausências justificadas junto às empresas ou órgãos onde estejam </w:t>
      </w:r>
      <w:r w:rsidR="004B3B8F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vinculados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.</w:t>
      </w:r>
    </w:p>
    <w:p w14:paraId="20E5968B" w14:textId="77777777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22CD23F2" w14:textId="41CB1293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Art. 1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7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Os Conselheiros do CMDE serão nomeados por ato do Prefeito Municipal e terão mandato de 0</w:t>
      </w:r>
      <w:r w:rsidR="009640D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1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(</w:t>
      </w:r>
      <w:r w:rsidR="009640D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um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) ano, facultada até 02 (duas) reconduções.</w:t>
      </w:r>
    </w:p>
    <w:p w14:paraId="32E8CD09" w14:textId="77777777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280EAF1C" w14:textId="23CC7EC3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 xml:space="preserve">Art. </w:t>
      </w:r>
      <w:r w:rsidR="00EB16DC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1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8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  <w:t xml:space="preserve"> 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 nomeação e posse dos conselheiros do CMDE far-se-á por meio de ato do Prefeito Municipal, devendo a primeira gestão ser nomeada no prazo de 60 (sessenta) dias após a publicação desta Lei</w:t>
      </w:r>
      <w:r w:rsidR="001B7A7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.</w:t>
      </w:r>
    </w:p>
    <w:p w14:paraId="56607AAB" w14:textId="77777777" w:rsidR="009F6125" w:rsidRPr="000E245F" w:rsidRDefault="009F6125" w:rsidP="00616E01">
      <w:pPr>
        <w:suppressAutoHyphens/>
        <w:spacing w:after="0" w:line="240" w:lineRule="auto"/>
        <w:ind w:firstLine="1418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4E4EE67C" w14:textId="4BFB9C0D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 xml:space="preserve">Art. 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19</w:t>
      </w:r>
      <w:r w:rsidR="00175AA0"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 organização e o funcionamento do CMDE serão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disciplinados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em Regimento Interno, que deverá ser aprovado pela maioria absoluta dos seus membros em reunião plenária, e instituído por Decreto</w:t>
      </w:r>
      <w:r w:rsidR="001B7A7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do Prefeito Municipal.</w:t>
      </w:r>
    </w:p>
    <w:p w14:paraId="43ED0042" w14:textId="77777777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762FBC50" w14:textId="6FD1C600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Art. 2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0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As reuniões ordinárias do COMDES, ressalvadas as situações de excepcionalidade, deverão ser convocadas com antecedência mínima de sete (07) dias úteis, com pauta previamente comunicada aos seus integrantes.</w:t>
      </w:r>
    </w:p>
    <w:p w14:paraId="20584F30" w14:textId="77777777" w:rsidR="003E0FE9" w:rsidRPr="000E245F" w:rsidRDefault="003E0FE9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</w:pPr>
    </w:p>
    <w:p w14:paraId="76E29D4E" w14:textId="2DFD8803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Art. 2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1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 xml:space="preserve">. 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Fica facultado ao CMDE promover seminários ou encontros sobre temas constitutivos de sua agenda.</w:t>
      </w:r>
    </w:p>
    <w:p w14:paraId="6EB9B45E" w14:textId="77777777" w:rsidR="009F6125" w:rsidRPr="000E245F" w:rsidRDefault="009F6125" w:rsidP="00616E01">
      <w:pPr>
        <w:suppressAutoHyphens/>
        <w:spacing w:after="0" w:line="240" w:lineRule="auto"/>
        <w:ind w:firstLine="1418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65495DE0" w14:textId="77777777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FF0000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Parágrafo único. Será expedido pela Secretaria </w:t>
      </w:r>
      <w:r w:rsidR="003E0FE9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Geral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do CMDE aos interessados, quando requerido, certificado de participação nas atividades do Conselho</w:t>
      </w:r>
      <w:r w:rsidR="001B7A7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color w:val="FF0000"/>
          <w:sz w:val="23"/>
          <w:szCs w:val="23"/>
          <w:lang w:eastAsia="ar-SA"/>
        </w:rPr>
        <w:t xml:space="preserve"> </w:t>
      </w:r>
    </w:p>
    <w:p w14:paraId="4AA35196" w14:textId="77777777" w:rsidR="003E0FE9" w:rsidRPr="000E245F" w:rsidRDefault="003E0FE9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767DC0F4" w14:textId="24F9775B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Art. 2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2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  <w:t xml:space="preserve"> 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O CMDE formalizará suas decisões por meio de deliberações, que deverão, a critério do Presidente, ser publicadas no órgão oficial do Município.</w:t>
      </w:r>
    </w:p>
    <w:p w14:paraId="51604C32" w14:textId="77777777" w:rsidR="001B7A78" w:rsidRPr="000E245F" w:rsidRDefault="001B7A78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7658083B" w14:textId="77777777" w:rsidR="001B7A78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§1° O CMDE procurará formalizar suas deliberações por consenso, denominadas acordos, que serão submetidas ao Prefeito Municipal</w:t>
      </w:r>
      <w:r w:rsidR="001B7A7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.</w:t>
      </w:r>
    </w:p>
    <w:p w14:paraId="2A40B91E" w14:textId="77777777" w:rsidR="001B7A78" w:rsidRPr="000E245F" w:rsidRDefault="001B7A78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</w:t>
      </w:r>
    </w:p>
    <w:p w14:paraId="100A8D24" w14:textId="77777777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lastRenderedPageBreak/>
        <w:t>§2° As deliberações do CMDE ocorridas sob a forma não consensual, denominadas recomendações, e as posições divergentes dos Conselheiros serão submetidas ao Prefeito Municipal</w:t>
      </w:r>
      <w:r w:rsidR="001B7A7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.</w:t>
      </w:r>
    </w:p>
    <w:p w14:paraId="7FD55E5D" w14:textId="77777777" w:rsidR="001B7A78" w:rsidRPr="000E245F" w:rsidRDefault="001B7A78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37921025" w14:textId="77777777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§3° No caso das recomendações, é facultado ao Conselheiro interessado apresentar justificativa da sua posição divergente, em separado e por escrito.</w:t>
      </w:r>
    </w:p>
    <w:p w14:paraId="798226BE" w14:textId="77777777" w:rsidR="009F6125" w:rsidRPr="000E245F" w:rsidRDefault="009F6125" w:rsidP="00616E01">
      <w:pPr>
        <w:suppressAutoHyphens/>
        <w:spacing w:after="0" w:line="240" w:lineRule="auto"/>
        <w:ind w:firstLine="1418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111535EC" w14:textId="5F20CD89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Art. 2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3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Compete à Plenária:</w:t>
      </w:r>
    </w:p>
    <w:p w14:paraId="1C4BE3AF" w14:textId="77777777" w:rsidR="000E245F" w:rsidRDefault="000E245F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75C24B9D" w14:textId="4EA7F417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Definir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as diretrizes e programas de ação;</w:t>
      </w:r>
    </w:p>
    <w:p w14:paraId="39DBBEAC" w14:textId="4136E94C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II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Estabelecer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os acordos, encaminhar as recomendações e responder as solicitações formuladas pelo Prefeito Municipal;</w:t>
      </w:r>
    </w:p>
    <w:p w14:paraId="3E2E910B" w14:textId="26CC8426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III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R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equisitar dos órgãos e entidades da Administração Pública Municipal estudos e informações indispensáveis ao cumprimento de suas competências;</w:t>
      </w:r>
    </w:p>
    <w:p w14:paraId="1B7F348E" w14:textId="21A9011D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IV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Propor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indicações de posição ao Poder Executivo sobre quaisquer temas relevantes para o desenvolvimento econômico do município</w:t>
      </w:r>
      <w:r w:rsidR="0084517E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, e;</w:t>
      </w:r>
    </w:p>
    <w:p w14:paraId="50C759A3" w14:textId="37F02DD2" w:rsidR="009F6125" w:rsidRPr="000E245F" w:rsidRDefault="009F6125" w:rsidP="000E245F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FF0000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V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Elaborar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informes e estudos especiais sobre </w:t>
      </w:r>
      <w:r w:rsidR="0084517E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os 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temas </w:t>
      </w:r>
      <w:r w:rsidR="0084517E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analisados,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independentemente de prévia agenda proposta pelo Prefeito Municipal</w:t>
      </w:r>
      <w:r w:rsidR="0084517E" w:rsidRPr="000E245F">
        <w:rPr>
          <w:rFonts w:ascii="Times New Roman" w:eastAsia="Times New Roman" w:hAnsi="Times New Roman" w:cs="Times New Roman"/>
          <w:color w:val="FF0000"/>
          <w:sz w:val="23"/>
          <w:szCs w:val="23"/>
          <w:lang w:eastAsia="ar-SA"/>
        </w:rPr>
        <w:t>.</w:t>
      </w:r>
    </w:p>
    <w:p w14:paraId="0AC690AB" w14:textId="77777777" w:rsidR="009F6125" w:rsidRPr="000E245F" w:rsidRDefault="009F6125" w:rsidP="00616E01">
      <w:pPr>
        <w:suppressAutoHyphens/>
        <w:spacing w:after="0" w:line="240" w:lineRule="auto"/>
        <w:ind w:firstLine="1418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</w:pPr>
    </w:p>
    <w:p w14:paraId="7EA8AA69" w14:textId="49EBF47E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 xml:space="preserve">Art. </w:t>
      </w:r>
      <w:r w:rsidR="0084517E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2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4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A Presidência do CMDE terá as seguintes atribuições, além das previstas no Regimento Interno:</w:t>
      </w:r>
    </w:p>
    <w:p w14:paraId="279E8A7D" w14:textId="7D37E0E6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Coordenação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do CMDE;</w:t>
      </w:r>
    </w:p>
    <w:p w14:paraId="08339922" w14:textId="35825F8E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II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Prestar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informações relativas ao CMDE;</w:t>
      </w:r>
    </w:p>
    <w:p w14:paraId="3E8657E9" w14:textId="20B39FB3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III </w:t>
      </w:r>
      <w:r w:rsidR="0084517E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-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P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residir as reuniões ordinárias e extraordinárias do CMDE;</w:t>
      </w:r>
    </w:p>
    <w:p w14:paraId="42E76614" w14:textId="260268E6" w:rsidR="009F6125" w:rsidRPr="000E245F" w:rsidRDefault="0084517E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IV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Solicitar</w:t>
      </w:r>
      <w:r w:rsidR="009F6125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ao CMDE a elaboração de estudos, informações e posicionamento sobre temas de relevante interesse público.</w:t>
      </w:r>
    </w:p>
    <w:p w14:paraId="4243DE57" w14:textId="77777777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40B5779D" w14:textId="76384BAB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 xml:space="preserve">Art. </w:t>
      </w:r>
      <w:r w:rsidR="0084517E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2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5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São atribuições do Vice-Presidente do CMDE:</w:t>
      </w:r>
    </w:p>
    <w:p w14:paraId="0CBA8ADE" w14:textId="70F9EAB6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Substituir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o Presidente do Colegiado, nos seus impedimentos.</w:t>
      </w:r>
    </w:p>
    <w:p w14:paraId="6B6E2F67" w14:textId="77777777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7D1D6A91" w14:textId="08905AA1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 xml:space="preserve">Art. </w:t>
      </w:r>
      <w:r w:rsidR="0084517E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2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6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São atribuições do Secretário </w:t>
      </w:r>
      <w:r w:rsidR="0084517E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Geral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do CMDE:</w:t>
      </w:r>
    </w:p>
    <w:p w14:paraId="5D27FA64" w14:textId="77777777" w:rsidR="000E245F" w:rsidRDefault="000E245F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6C8E2918" w14:textId="266A756F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Convocar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, por solicitação do Presidente do CMDE, as reuniões ordinárias e extraordinárias do Conselho;</w:t>
      </w:r>
    </w:p>
    <w:p w14:paraId="24CB77A1" w14:textId="1B1E09E1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II - </w:t>
      </w:r>
      <w:r w:rsidR="00616E01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Constituir e organizar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o funcionamento das reuniões</w:t>
      </w:r>
      <w:r w:rsidR="00177AC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do Conselho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;</w:t>
      </w:r>
    </w:p>
    <w:p w14:paraId="2CB92359" w14:textId="77777777" w:rsidR="00177AC7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III - </w:t>
      </w:r>
      <w:r w:rsidR="00177AC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lavrar ata da sessão Plenária, com exposição sucinta dos trabalhos e das deliberações, que será assinada pelos membros presentes e devidamente arquivada.</w:t>
      </w:r>
    </w:p>
    <w:p w14:paraId="558DC83A" w14:textId="77777777" w:rsidR="00177AC7" w:rsidRPr="000E245F" w:rsidRDefault="00177AC7" w:rsidP="00616E01">
      <w:pPr>
        <w:suppressAutoHyphens/>
        <w:spacing w:after="0" w:line="240" w:lineRule="auto"/>
        <w:ind w:firstLine="1418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</w:pPr>
    </w:p>
    <w:p w14:paraId="3B472A12" w14:textId="61EC380C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 xml:space="preserve">Art. </w:t>
      </w:r>
      <w:r w:rsidR="00177AC7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2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7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As alterações desta Lei, propostas pelos membros do CMDE, deverão ser formalizadas </w:t>
      </w:r>
      <w:r w:rsidR="00177AC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ao Presidente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do Conselho, e serão submetidas à decisão do Plenário.</w:t>
      </w:r>
    </w:p>
    <w:p w14:paraId="3425B594" w14:textId="77777777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</w:pPr>
    </w:p>
    <w:p w14:paraId="25B3BBB8" w14:textId="2C3997EF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 xml:space="preserve">Art. </w:t>
      </w:r>
      <w:r w:rsidR="00177AC7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2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8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O apoio administrativo e os meios necessários à execução dos trabalhos do </w:t>
      </w:r>
      <w:r w:rsidR="00100414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C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MDE serão prestados pel</w:t>
      </w:r>
      <w:r w:rsidR="00177AC7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a Secretaria Municipal de Finanças e Desenvolvimento Econômico.</w:t>
      </w:r>
    </w:p>
    <w:p w14:paraId="7B354A39" w14:textId="77777777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</w:pPr>
    </w:p>
    <w:p w14:paraId="466D5861" w14:textId="188F614A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 xml:space="preserve">Art. </w:t>
      </w:r>
      <w:r w:rsidR="00177AC7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2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9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As dúvidas e os casos omissos nesta Lei serão resolvidos pelo Plenário do CMDE.</w:t>
      </w:r>
    </w:p>
    <w:p w14:paraId="6BE45BD3" w14:textId="77777777" w:rsidR="009F6125" w:rsidRPr="000E245F" w:rsidRDefault="009F6125" w:rsidP="00616E01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4A09F67C" w14:textId="00635E23" w:rsidR="003057D3" w:rsidRPr="000E245F" w:rsidRDefault="009F6125" w:rsidP="008F56D0">
      <w:pPr>
        <w:suppressAutoHyphens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 xml:space="preserve">Art. </w:t>
      </w:r>
      <w:r w:rsidR="00E80AC9" w:rsidRPr="000E245F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30</w:t>
      </w:r>
      <w:r w:rsidR="00175AA0">
        <w:rPr>
          <w:rFonts w:ascii="Times New Roman" w:eastAsia="Times New Roman" w:hAnsi="Times New Roman" w:cs="Times New Roman"/>
          <w:bCs/>
          <w:sz w:val="23"/>
          <w:szCs w:val="23"/>
          <w:lang w:eastAsia="ar-SA"/>
        </w:rPr>
        <w:t>.</w:t>
      </w:r>
      <w:r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Esta Lei entra em vigor na data de sua publicação</w:t>
      </w:r>
      <w:r w:rsidR="00100414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, sendo revogadas as Leis Municipais </w:t>
      </w:r>
      <w:r w:rsidR="004F657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n.º</w:t>
      </w:r>
      <w:r w:rsidR="00E80AC9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495/1963 </w:t>
      </w:r>
      <w:r w:rsidR="00100414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e</w:t>
      </w:r>
      <w:r w:rsidR="00E80AC9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</w:t>
      </w:r>
      <w:r w:rsidR="004F6578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nº </w:t>
      </w:r>
      <w:r w:rsidR="00E80AC9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>870/1969</w:t>
      </w:r>
      <w:r w:rsidR="00100414" w:rsidRPr="000E245F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. </w:t>
      </w:r>
    </w:p>
    <w:p w14:paraId="7B41C504" w14:textId="77777777" w:rsidR="003057D3" w:rsidRPr="000E245F" w:rsidRDefault="003057D3">
      <w:pPr>
        <w:rPr>
          <w:rFonts w:ascii="Times New Roman" w:hAnsi="Times New Roman" w:cs="Times New Roman"/>
          <w:sz w:val="23"/>
          <w:szCs w:val="23"/>
        </w:rPr>
      </w:pPr>
    </w:p>
    <w:p w14:paraId="6EE4C8AB" w14:textId="77777777" w:rsidR="008F56D0" w:rsidRPr="000E245F" w:rsidRDefault="008F56D0" w:rsidP="008F56D0">
      <w:pPr>
        <w:spacing w:line="276" w:lineRule="auto"/>
        <w:ind w:right="284" w:firstLine="1418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0E245F">
        <w:rPr>
          <w:rFonts w:ascii="Times New Roman" w:hAnsi="Times New Roman" w:cs="Times New Roman"/>
          <w:b/>
          <w:bCs/>
          <w:sz w:val="23"/>
          <w:szCs w:val="23"/>
        </w:rPr>
        <w:t>JUSTIFICATIVA:</w:t>
      </w:r>
    </w:p>
    <w:p w14:paraId="59F33ECE" w14:textId="536CB490" w:rsidR="008F56D0" w:rsidRPr="000E245F" w:rsidRDefault="008F56D0" w:rsidP="008F56D0">
      <w:pPr>
        <w:spacing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0E245F">
        <w:rPr>
          <w:rFonts w:ascii="Times New Roman" w:hAnsi="Times New Roman" w:cs="Times New Roman"/>
          <w:sz w:val="23"/>
          <w:szCs w:val="23"/>
        </w:rPr>
        <w:t xml:space="preserve">Remete-se a esta Colenda Casa Legislativa, Projeto de Lei </w:t>
      </w:r>
      <w:r w:rsidR="00693EC1" w:rsidRPr="000E245F">
        <w:rPr>
          <w:rFonts w:ascii="Times New Roman" w:hAnsi="Times New Roman" w:cs="Times New Roman"/>
          <w:sz w:val="23"/>
          <w:szCs w:val="23"/>
        </w:rPr>
        <w:t xml:space="preserve">que dispõe sobre </w:t>
      </w:r>
      <w:r w:rsidR="004F6578" w:rsidRPr="000E245F">
        <w:rPr>
          <w:rFonts w:ascii="Times New Roman" w:hAnsi="Times New Roman" w:cs="Times New Roman"/>
          <w:sz w:val="23"/>
          <w:szCs w:val="23"/>
        </w:rPr>
        <w:t xml:space="preserve">as diretrizes do </w:t>
      </w:r>
      <w:r w:rsidR="00693EC1" w:rsidRPr="000E245F">
        <w:rPr>
          <w:rFonts w:ascii="Times New Roman" w:hAnsi="Times New Roman" w:cs="Times New Roman"/>
          <w:sz w:val="23"/>
          <w:szCs w:val="23"/>
        </w:rPr>
        <w:t>Conselho de Desenvolvimento Econômico</w:t>
      </w:r>
      <w:r w:rsidR="004F6578" w:rsidRPr="000E245F">
        <w:rPr>
          <w:rFonts w:ascii="Times New Roman" w:hAnsi="Times New Roman" w:cs="Times New Roman"/>
          <w:sz w:val="23"/>
          <w:szCs w:val="23"/>
        </w:rPr>
        <w:t xml:space="preserve"> considerando a </w:t>
      </w:r>
      <w:r w:rsidR="000E245F" w:rsidRPr="000E245F">
        <w:rPr>
          <w:rFonts w:ascii="Times New Roman" w:hAnsi="Times New Roman" w:cs="Times New Roman"/>
          <w:sz w:val="23"/>
          <w:szCs w:val="23"/>
        </w:rPr>
        <w:t>necessidade de ajustes nas legislações vigentes que serão revogadas, visando ao melhor funcionamento do referido Conselho.</w:t>
      </w:r>
    </w:p>
    <w:p w14:paraId="723C14ED" w14:textId="530E8F3E" w:rsidR="008F56D0" w:rsidRPr="000E245F" w:rsidRDefault="008F56D0" w:rsidP="008F56D0">
      <w:pPr>
        <w:spacing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0E245F">
        <w:rPr>
          <w:rFonts w:ascii="Times New Roman" w:hAnsi="Times New Roman" w:cs="Times New Roman"/>
          <w:sz w:val="23"/>
          <w:szCs w:val="23"/>
        </w:rPr>
        <w:t>Assim, uma vez apresentada esta justificativa, solicitamos a aprovação do presente projeto, na oportunidade em que nos colocamos à disposição para o que julgarem necessário.</w:t>
      </w:r>
    </w:p>
    <w:p w14:paraId="3A7DF935" w14:textId="77777777" w:rsidR="000E245F" w:rsidRDefault="000E245F" w:rsidP="000E245F">
      <w:pPr>
        <w:pStyle w:val="NormalWeb"/>
        <w:spacing w:before="0" w:beforeAutospacing="0" w:after="0" w:afterAutospacing="0" w:line="276" w:lineRule="auto"/>
        <w:ind w:firstLine="1418"/>
        <w:jc w:val="both"/>
        <w:rPr>
          <w:sz w:val="23"/>
          <w:szCs w:val="23"/>
        </w:rPr>
      </w:pPr>
    </w:p>
    <w:p w14:paraId="1EC0F947" w14:textId="00EFDE50" w:rsidR="00693EC1" w:rsidRDefault="008F56D0" w:rsidP="000E245F">
      <w:pPr>
        <w:pStyle w:val="NormalWeb"/>
        <w:spacing w:before="0" w:beforeAutospacing="0" w:after="0" w:afterAutospacing="0" w:line="276" w:lineRule="auto"/>
        <w:ind w:firstLine="1418"/>
        <w:jc w:val="both"/>
        <w:rPr>
          <w:sz w:val="23"/>
          <w:szCs w:val="23"/>
        </w:rPr>
      </w:pPr>
      <w:r w:rsidRPr="000E245F">
        <w:rPr>
          <w:sz w:val="23"/>
          <w:szCs w:val="23"/>
        </w:rPr>
        <w:t xml:space="preserve">GABINETE DO PREFEITO MUNICIPAL DE NOVA PRATA, em </w:t>
      </w:r>
      <w:r w:rsidR="00175AA0">
        <w:rPr>
          <w:sz w:val="23"/>
          <w:szCs w:val="23"/>
        </w:rPr>
        <w:t>11</w:t>
      </w:r>
      <w:r w:rsidRPr="000E245F">
        <w:rPr>
          <w:sz w:val="23"/>
          <w:szCs w:val="23"/>
        </w:rPr>
        <w:t xml:space="preserve"> de outubro de 2024. </w:t>
      </w:r>
    </w:p>
    <w:p w14:paraId="444B06E5" w14:textId="77777777" w:rsidR="000E245F" w:rsidRDefault="000E245F" w:rsidP="000E245F">
      <w:pPr>
        <w:pStyle w:val="NormalWeb"/>
        <w:spacing w:before="0" w:beforeAutospacing="0" w:after="0" w:afterAutospacing="0" w:line="276" w:lineRule="auto"/>
        <w:ind w:firstLine="1418"/>
        <w:jc w:val="both"/>
        <w:rPr>
          <w:sz w:val="23"/>
          <w:szCs w:val="23"/>
        </w:rPr>
      </w:pPr>
    </w:p>
    <w:p w14:paraId="79D6C355" w14:textId="77777777" w:rsidR="000E245F" w:rsidRDefault="000E245F" w:rsidP="000E245F">
      <w:pPr>
        <w:pStyle w:val="NormalWeb"/>
        <w:spacing w:before="0" w:beforeAutospacing="0" w:after="0" w:afterAutospacing="0" w:line="276" w:lineRule="auto"/>
        <w:ind w:firstLine="1418"/>
        <w:jc w:val="both"/>
        <w:rPr>
          <w:sz w:val="23"/>
          <w:szCs w:val="23"/>
        </w:rPr>
      </w:pPr>
    </w:p>
    <w:p w14:paraId="773F1BB4" w14:textId="77777777" w:rsidR="000E245F" w:rsidRDefault="000E245F" w:rsidP="000E245F">
      <w:pPr>
        <w:pStyle w:val="NormalWeb"/>
        <w:spacing w:before="0" w:beforeAutospacing="0" w:after="0" w:afterAutospacing="0" w:line="276" w:lineRule="auto"/>
        <w:ind w:firstLine="1418"/>
        <w:jc w:val="both"/>
        <w:rPr>
          <w:sz w:val="23"/>
          <w:szCs w:val="23"/>
        </w:rPr>
      </w:pPr>
    </w:p>
    <w:p w14:paraId="443F9F36" w14:textId="77777777" w:rsidR="000E245F" w:rsidRPr="000E245F" w:rsidRDefault="000E245F" w:rsidP="000E245F">
      <w:pPr>
        <w:pStyle w:val="NormalWeb"/>
        <w:spacing w:before="0" w:beforeAutospacing="0" w:after="0" w:afterAutospacing="0" w:line="276" w:lineRule="auto"/>
        <w:ind w:firstLine="1418"/>
        <w:jc w:val="both"/>
        <w:rPr>
          <w:sz w:val="23"/>
          <w:szCs w:val="23"/>
        </w:rPr>
      </w:pPr>
    </w:p>
    <w:p w14:paraId="35729EA0" w14:textId="77777777" w:rsidR="008F56D0" w:rsidRPr="000E245F" w:rsidRDefault="008F56D0" w:rsidP="008F56D0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</w:p>
    <w:p w14:paraId="093C4030" w14:textId="77777777" w:rsidR="008F56D0" w:rsidRPr="000E245F" w:rsidRDefault="008F56D0" w:rsidP="008F56D0">
      <w:pPr>
        <w:pStyle w:val="NormalWeb"/>
        <w:spacing w:before="0" w:beforeAutospacing="0" w:after="0" w:afterAutospacing="0" w:line="276" w:lineRule="auto"/>
        <w:ind w:firstLine="1418"/>
        <w:jc w:val="both"/>
        <w:rPr>
          <w:sz w:val="23"/>
          <w:szCs w:val="23"/>
        </w:rPr>
      </w:pPr>
      <w:r w:rsidRPr="000E245F">
        <w:rPr>
          <w:sz w:val="23"/>
          <w:szCs w:val="23"/>
        </w:rPr>
        <w:t>Alcione Grazziotin</w:t>
      </w:r>
    </w:p>
    <w:p w14:paraId="67771FAB" w14:textId="77777777" w:rsidR="008F56D0" w:rsidRPr="000E245F" w:rsidRDefault="008F56D0" w:rsidP="008F56D0">
      <w:pPr>
        <w:pStyle w:val="NormalWeb"/>
        <w:spacing w:before="0" w:beforeAutospacing="0" w:after="0" w:afterAutospacing="0" w:line="276" w:lineRule="auto"/>
        <w:ind w:firstLine="1418"/>
        <w:jc w:val="both"/>
        <w:rPr>
          <w:sz w:val="23"/>
          <w:szCs w:val="23"/>
        </w:rPr>
      </w:pPr>
      <w:r w:rsidRPr="000E245F">
        <w:rPr>
          <w:sz w:val="23"/>
          <w:szCs w:val="23"/>
        </w:rPr>
        <w:t>Prefeito Municipal</w:t>
      </w:r>
    </w:p>
    <w:p w14:paraId="25301FB8" w14:textId="77777777" w:rsidR="003057D3" w:rsidRPr="000E245F" w:rsidRDefault="003057D3">
      <w:pPr>
        <w:rPr>
          <w:rFonts w:ascii="Times New Roman" w:hAnsi="Times New Roman" w:cs="Times New Roman"/>
          <w:sz w:val="23"/>
          <w:szCs w:val="23"/>
        </w:rPr>
      </w:pPr>
    </w:p>
    <w:sectPr w:rsidR="003057D3" w:rsidRPr="000E245F" w:rsidSect="000E245F">
      <w:headerReference w:type="default" r:id="rId7"/>
      <w:pgSz w:w="12240" w:h="15840"/>
      <w:pgMar w:top="3686" w:right="1467" w:bottom="1560" w:left="1701" w:header="567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085F03" w14:textId="77777777" w:rsidR="007A6150" w:rsidRDefault="007A6150" w:rsidP="009F6125">
      <w:pPr>
        <w:spacing w:after="0" w:line="240" w:lineRule="auto"/>
      </w:pPr>
      <w:r>
        <w:separator/>
      </w:r>
    </w:p>
  </w:endnote>
  <w:endnote w:type="continuationSeparator" w:id="0">
    <w:p w14:paraId="0B4212D9" w14:textId="77777777" w:rsidR="007A6150" w:rsidRDefault="007A6150" w:rsidP="009F6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568E9D" w14:textId="77777777" w:rsidR="007A6150" w:rsidRDefault="007A6150" w:rsidP="009F6125">
      <w:pPr>
        <w:spacing w:after="0" w:line="240" w:lineRule="auto"/>
      </w:pPr>
      <w:r>
        <w:separator/>
      </w:r>
    </w:p>
  </w:footnote>
  <w:footnote w:type="continuationSeparator" w:id="0">
    <w:p w14:paraId="02623630" w14:textId="77777777" w:rsidR="007A6150" w:rsidRDefault="007A6150" w:rsidP="009F61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18BCC8" w14:textId="77777777" w:rsidR="00693EC1" w:rsidRPr="00206F9B" w:rsidRDefault="00512170" w:rsidP="00E24C12">
    <w:pPr>
      <w:pStyle w:val="Cabealho"/>
      <w:rPr>
        <w:rFonts w:ascii="Arial" w:hAnsi="Arial" w:cs="Arial"/>
        <w:lang w:val="pt-PT"/>
      </w:rPr>
    </w:pPr>
    <w:r>
      <w:rPr>
        <w:lang w:val="pt-PT"/>
      </w:rPr>
      <w:t xml:space="preserve">    </w:t>
    </w:r>
  </w:p>
  <w:p w14:paraId="1C0F23B5" w14:textId="77777777" w:rsidR="00693EC1" w:rsidRPr="00661847" w:rsidRDefault="00512170" w:rsidP="00661847">
    <w:pPr>
      <w:pStyle w:val="Cabealho"/>
      <w:rPr>
        <w:sz w:val="18"/>
        <w:szCs w:val="18"/>
        <w:lang w:val="pt-PT"/>
      </w:rPr>
    </w:pPr>
    <w:r w:rsidRPr="00661847">
      <w:rPr>
        <w:sz w:val="16"/>
        <w:szCs w:val="16"/>
        <w:lang w:val="pt-PT"/>
      </w:rPr>
      <w:t xml:space="preserve">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26468"/>
    <w:multiLevelType w:val="multilevel"/>
    <w:tmpl w:val="702A81C0"/>
    <w:lvl w:ilvl="0">
      <w:start w:val="1"/>
      <w:numFmt w:val="lowerLetter"/>
      <w:lvlText w:val="%1."/>
      <w:lvlJc w:val="left"/>
      <w:pPr>
        <w:tabs>
          <w:tab w:val="num" w:pos="1005"/>
        </w:tabs>
        <w:ind w:left="1005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445"/>
        </w:tabs>
        <w:ind w:left="2445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165"/>
        </w:tabs>
        <w:ind w:left="316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05"/>
        </w:tabs>
        <w:ind w:left="4605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25"/>
        </w:tabs>
        <w:ind w:left="532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765"/>
        </w:tabs>
        <w:ind w:left="6765" w:hanging="360"/>
      </w:pPr>
    </w:lvl>
  </w:abstractNum>
  <w:abstractNum w:abstractNumId="1" w15:restartNumberingAfterBreak="0">
    <w:nsid w:val="0A4E06A0"/>
    <w:multiLevelType w:val="hybridMultilevel"/>
    <w:tmpl w:val="9B56BD7E"/>
    <w:lvl w:ilvl="0" w:tplc="6FAEE462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0D6D523E"/>
    <w:multiLevelType w:val="hybridMultilevel"/>
    <w:tmpl w:val="20129C10"/>
    <w:lvl w:ilvl="0" w:tplc="6FAEE46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B0D4C34"/>
    <w:multiLevelType w:val="multilevel"/>
    <w:tmpl w:val="67467F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A5084D"/>
    <w:multiLevelType w:val="multilevel"/>
    <w:tmpl w:val="23025C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F337F2"/>
    <w:multiLevelType w:val="hybridMultilevel"/>
    <w:tmpl w:val="E97E4A90"/>
    <w:lvl w:ilvl="0" w:tplc="6FAEE462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6" w15:restartNumberingAfterBreak="0">
    <w:nsid w:val="7A45088E"/>
    <w:multiLevelType w:val="multilevel"/>
    <w:tmpl w:val="C2C6C78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5283555">
    <w:abstractNumId w:val="3"/>
  </w:num>
  <w:num w:numId="2" w16cid:durableId="528223678">
    <w:abstractNumId w:val="4"/>
  </w:num>
  <w:num w:numId="3" w16cid:durableId="1779983035">
    <w:abstractNumId w:val="6"/>
  </w:num>
  <w:num w:numId="4" w16cid:durableId="476458126">
    <w:abstractNumId w:val="0"/>
  </w:num>
  <w:num w:numId="5" w16cid:durableId="2111584902">
    <w:abstractNumId w:val="2"/>
  </w:num>
  <w:num w:numId="6" w16cid:durableId="2069839605">
    <w:abstractNumId w:val="1"/>
  </w:num>
  <w:num w:numId="7" w16cid:durableId="17861486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125"/>
    <w:rsid w:val="0003442D"/>
    <w:rsid w:val="000E245F"/>
    <w:rsid w:val="00100414"/>
    <w:rsid w:val="00126B3F"/>
    <w:rsid w:val="00175AA0"/>
    <w:rsid w:val="00177AC7"/>
    <w:rsid w:val="001B0812"/>
    <w:rsid w:val="001B7A78"/>
    <w:rsid w:val="001D1B0A"/>
    <w:rsid w:val="001F361B"/>
    <w:rsid w:val="00236E8D"/>
    <w:rsid w:val="002A07A4"/>
    <w:rsid w:val="002B43CF"/>
    <w:rsid w:val="003057D3"/>
    <w:rsid w:val="003A2EA7"/>
    <w:rsid w:val="003A3293"/>
    <w:rsid w:val="003D7024"/>
    <w:rsid w:val="003E0FE9"/>
    <w:rsid w:val="00412C99"/>
    <w:rsid w:val="00444CE8"/>
    <w:rsid w:val="004B3B8F"/>
    <w:rsid w:val="004E348F"/>
    <w:rsid w:val="004E5A25"/>
    <w:rsid w:val="004F6578"/>
    <w:rsid w:val="00512170"/>
    <w:rsid w:val="005F656B"/>
    <w:rsid w:val="00616E01"/>
    <w:rsid w:val="00692461"/>
    <w:rsid w:val="00693EC1"/>
    <w:rsid w:val="00701CE9"/>
    <w:rsid w:val="00745503"/>
    <w:rsid w:val="00771E89"/>
    <w:rsid w:val="007A6150"/>
    <w:rsid w:val="0084517E"/>
    <w:rsid w:val="008B11E3"/>
    <w:rsid w:val="008F56D0"/>
    <w:rsid w:val="00951297"/>
    <w:rsid w:val="009640D1"/>
    <w:rsid w:val="009B15AF"/>
    <w:rsid w:val="009F6125"/>
    <w:rsid w:val="00A4662E"/>
    <w:rsid w:val="00AA33B6"/>
    <w:rsid w:val="00AB0D79"/>
    <w:rsid w:val="00AB47EA"/>
    <w:rsid w:val="00AC0088"/>
    <w:rsid w:val="00AC29FB"/>
    <w:rsid w:val="00BC1FE7"/>
    <w:rsid w:val="00CB6E25"/>
    <w:rsid w:val="00D03400"/>
    <w:rsid w:val="00D43EB8"/>
    <w:rsid w:val="00D47B1B"/>
    <w:rsid w:val="00D77083"/>
    <w:rsid w:val="00DA5066"/>
    <w:rsid w:val="00E00880"/>
    <w:rsid w:val="00E32DE4"/>
    <w:rsid w:val="00E80AC9"/>
    <w:rsid w:val="00EB16DC"/>
    <w:rsid w:val="00F717D2"/>
    <w:rsid w:val="00F87B45"/>
    <w:rsid w:val="00FE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C3DDCA7"/>
  <w15:chartTrackingRefBased/>
  <w15:docId w15:val="{E2C24E02-D3A6-40A6-ABF0-F5DC5BD69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1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6125"/>
  </w:style>
  <w:style w:type="paragraph" w:styleId="Rodap">
    <w:name w:val="footer"/>
    <w:basedOn w:val="Normal"/>
    <w:link w:val="RodapChar"/>
    <w:uiPriority w:val="99"/>
    <w:unhideWhenUsed/>
    <w:rsid w:val="009F61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6125"/>
  </w:style>
  <w:style w:type="paragraph" w:styleId="PargrafodaLista">
    <w:name w:val="List Paragraph"/>
    <w:basedOn w:val="Normal"/>
    <w:uiPriority w:val="34"/>
    <w:qFormat/>
    <w:rsid w:val="0095129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F5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12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2259</Words>
  <Characters>12202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Assinaturas Digitais</cp:lastModifiedBy>
  <cp:revision>9</cp:revision>
  <cp:lastPrinted>2024-10-11T12:02:00Z</cp:lastPrinted>
  <dcterms:created xsi:type="dcterms:W3CDTF">2024-10-01T17:35:00Z</dcterms:created>
  <dcterms:modified xsi:type="dcterms:W3CDTF">2024-10-11T16:34:00Z</dcterms:modified>
</cp:coreProperties>
</file>