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799" w:rsidRDefault="007C0799" w:rsidP="007C079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0799" w:rsidRDefault="007C0799" w:rsidP="007C079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0799" w:rsidRPr="00305B61" w:rsidRDefault="007C0799" w:rsidP="007C079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305B61">
        <w:rPr>
          <w:rFonts w:ascii="Times New Roman" w:hAnsi="Times New Roman"/>
          <w:b/>
          <w:bCs/>
          <w:sz w:val="28"/>
          <w:szCs w:val="28"/>
        </w:rPr>
        <w:t xml:space="preserve">LEI Nº </w:t>
      </w:r>
      <w:r w:rsidR="009836E3">
        <w:rPr>
          <w:rFonts w:ascii="Times New Roman" w:hAnsi="Times New Roman"/>
          <w:b/>
          <w:bCs/>
          <w:sz w:val="28"/>
          <w:szCs w:val="28"/>
        </w:rPr>
        <w:t>1.576 DE 09 DE JULHO DE 2018</w:t>
      </w:r>
    </w:p>
    <w:p w:rsidR="007C0799" w:rsidRPr="00305B61" w:rsidRDefault="007C0799" w:rsidP="007C079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7C0799" w:rsidRPr="00E87C3D" w:rsidRDefault="007C0799" w:rsidP="007C0799">
      <w:pPr>
        <w:ind w:left="4536"/>
        <w:jc w:val="both"/>
        <w:rPr>
          <w:rFonts w:ascii="Times New Roman" w:hAnsi="Times New Roman"/>
          <w:bCs/>
          <w:iCs/>
          <w:sz w:val="28"/>
          <w:szCs w:val="28"/>
        </w:rPr>
      </w:pPr>
      <w:r w:rsidRPr="00E87C3D">
        <w:rPr>
          <w:rFonts w:ascii="Times New Roman" w:hAnsi="Times New Roman"/>
          <w:bCs/>
          <w:iCs/>
          <w:sz w:val="28"/>
          <w:szCs w:val="28"/>
        </w:rPr>
        <w:t>Dispõe sobre denominação de logradouro público e dá outras providências.</w:t>
      </w:r>
    </w:p>
    <w:p w:rsidR="007C0799" w:rsidRPr="00305B61" w:rsidRDefault="007C0799" w:rsidP="007C079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0799" w:rsidRPr="00305B61" w:rsidRDefault="007C0799" w:rsidP="007C079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5B61">
        <w:rPr>
          <w:rFonts w:ascii="Times New Roman" w:hAnsi="Times New Roman"/>
          <w:sz w:val="28"/>
          <w:szCs w:val="28"/>
        </w:rPr>
        <w:t>A Câmara de Vereadores por seus Vereadores aprovou a seguinte Lei:</w:t>
      </w:r>
    </w:p>
    <w:p w:rsidR="007C0799" w:rsidRPr="00305B61" w:rsidRDefault="007C0799" w:rsidP="007C0799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16"/>
          <w:szCs w:val="16"/>
        </w:rPr>
      </w:pPr>
    </w:p>
    <w:p w:rsidR="007C0799" w:rsidRPr="00305B61" w:rsidRDefault="007C0799" w:rsidP="007C0799">
      <w:pPr>
        <w:jc w:val="both"/>
        <w:rPr>
          <w:rFonts w:ascii="Times New Roman" w:hAnsi="Times New Roman"/>
          <w:bCs/>
          <w:sz w:val="28"/>
          <w:szCs w:val="28"/>
        </w:rPr>
      </w:pPr>
      <w:r w:rsidRPr="00305B61">
        <w:rPr>
          <w:rFonts w:ascii="Times New Roman" w:hAnsi="Times New Roman"/>
          <w:b/>
          <w:bCs/>
          <w:sz w:val="28"/>
          <w:szCs w:val="28"/>
        </w:rPr>
        <w:t xml:space="preserve">Art. 1º - </w:t>
      </w:r>
      <w:r w:rsidRPr="00305B61">
        <w:rPr>
          <w:rFonts w:ascii="Times New Roman" w:hAnsi="Times New Roman"/>
          <w:sz w:val="28"/>
          <w:szCs w:val="28"/>
        </w:rPr>
        <w:t xml:space="preserve">Fica denominado </w:t>
      </w:r>
      <w:r>
        <w:rPr>
          <w:rFonts w:ascii="Times New Roman" w:hAnsi="Times New Roman"/>
          <w:sz w:val="28"/>
          <w:szCs w:val="28"/>
        </w:rPr>
        <w:t xml:space="preserve">Rua </w:t>
      </w:r>
      <w:r w:rsidRPr="00305B61">
        <w:rPr>
          <w:rFonts w:ascii="Times New Roman" w:hAnsi="Times New Roman"/>
          <w:sz w:val="28"/>
          <w:szCs w:val="28"/>
        </w:rPr>
        <w:t>Aldenir Fialho, o lagradouro que inicia no princípio da Rua Ismar Freitas Fialho e termina na propriedade do Sr. João Justo Ribeiro, proprietário do loteamento</w:t>
      </w:r>
      <w:r w:rsidRPr="00305B61">
        <w:rPr>
          <w:rFonts w:ascii="Times New Roman" w:hAnsi="Times New Roman"/>
          <w:bCs/>
          <w:sz w:val="28"/>
          <w:szCs w:val="28"/>
        </w:rPr>
        <w:t>.</w:t>
      </w:r>
    </w:p>
    <w:p w:rsidR="007C0799" w:rsidRPr="00305B61" w:rsidRDefault="007C0799" w:rsidP="007C0799">
      <w:pPr>
        <w:jc w:val="both"/>
        <w:rPr>
          <w:rFonts w:ascii="Times New Roman" w:hAnsi="Times New Roman"/>
          <w:bCs/>
          <w:sz w:val="28"/>
          <w:szCs w:val="28"/>
        </w:rPr>
      </w:pPr>
    </w:p>
    <w:p w:rsidR="007C0799" w:rsidRPr="00305B61" w:rsidRDefault="007C0799" w:rsidP="007C0799">
      <w:pPr>
        <w:pStyle w:val="Corpodetexto"/>
        <w:rPr>
          <w:szCs w:val="28"/>
        </w:rPr>
      </w:pPr>
      <w:r w:rsidRPr="00305B61">
        <w:rPr>
          <w:szCs w:val="28"/>
        </w:rPr>
        <w:t>Art. 2º - Fica o Chefe do Executivo Municipal autorizado a confeccionar placas identificativas.</w:t>
      </w:r>
      <w:r w:rsidRPr="00305B61">
        <w:rPr>
          <w:szCs w:val="28"/>
        </w:rPr>
        <w:tab/>
      </w:r>
    </w:p>
    <w:p w:rsidR="007C0799" w:rsidRPr="00305B61" w:rsidRDefault="007C0799" w:rsidP="007C0799">
      <w:pPr>
        <w:pStyle w:val="Corpodetexto"/>
        <w:rPr>
          <w:szCs w:val="28"/>
        </w:rPr>
      </w:pPr>
    </w:p>
    <w:p w:rsidR="007C0799" w:rsidRPr="00305B61" w:rsidRDefault="007C0799" w:rsidP="007C0799">
      <w:pPr>
        <w:pStyle w:val="Corpodetexto"/>
        <w:rPr>
          <w:szCs w:val="28"/>
        </w:rPr>
      </w:pPr>
      <w:r w:rsidRPr="00305B61">
        <w:rPr>
          <w:szCs w:val="28"/>
        </w:rPr>
        <w:t>Art. 3º - Esta Lei entra em vigor na data de sua publicação.</w:t>
      </w:r>
    </w:p>
    <w:p w:rsidR="007C0799" w:rsidRPr="00305B61" w:rsidRDefault="007C0799" w:rsidP="007C0799">
      <w:pPr>
        <w:pStyle w:val="Corpodetexto"/>
        <w:rPr>
          <w:szCs w:val="28"/>
        </w:rPr>
      </w:pPr>
    </w:p>
    <w:p w:rsidR="007C0799" w:rsidRPr="00305B61" w:rsidRDefault="007C0799" w:rsidP="007C0799">
      <w:pPr>
        <w:pStyle w:val="Corpodetexto"/>
        <w:rPr>
          <w:szCs w:val="28"/>
        </w:rPr>
      </w:pPr>
      <w:r w:rsidRPr="00305B61">
        <w:rPr>
          <w:szCs w:val="28"/>
        </w:rPr>
        <w:t>Art. 4º - Revogam-se as disposições em contrário.</w:t>
      </w:r>
    </w:p>
    <w:p w:rsidR="007C0799" w:rsidRDefault="009836E3" w:rsidP="007C0799">
      <w:pPr>
        <w:tabs>
          <w:tab w:val="left" w:pos="1701"/>
        </w:tabs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Registre-se, publica-se e cumpra-se.</w:t>
      </w:r>
    </w:p>
    <w:p w:rsidR="009836E3" w:rsidRDefault="009836E3" w:rsidP="007C0799">
      <w:pPr>
        <w:tabs>
          <w:tab w:val="left" w:pos="1701"/>
        </w:tabs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Lajinha/MG, 09 de julho de 2018.</w:t>
      </w:r>
    </w:p>
    <w:p w:rsidR="007C0799" w:rsidRDefault="007C0799" w:rsidP="007C0799">
      <w:pPr>
        <w:tabs>
          <w:tab w:val="left" w:pos="1701"/>
        </w:tabs>
        <w:jc w:val="both"/>
        <w:rPr>
          <w:rFonts w:ascii="Times New Roman" w:hAnsi="Times New Roman"/>
          <w:iCs/>
          <w:sz w:val="28"/>
          <w:szCs w:val="28"/>
        </w:rPr>
      </w:pPr>
    </w:p>
    <w:p w:rsidR="007C0799" w:rsidRDefault="007C0799" w:rsidP="007C0799">
      <w:pPr>
        <w:tabs>
          <w:tab w:val="left" w:pos="1701"/>
        </w:tabs>
        <w:jc w:val="both"/>
        <w:rPr>
          <w:rFonts w:ascii="Times New Roman" w:hAnsi="Times New Roman"/>
          <w:iCs/>
          <w:sz w:val="28"/>
          <w:szCs w:val="28"/>
        </w:rPr>
      </w:pPr>
    </w:p>
    <w:p w:rsidR="009836E3" w:rsidRDefault="009836E3" w:rsidP="009836E3">
      <w:pPr>
        <w:tabs>
          <w:tab w:val="left" w:pos="1701"/>
        </w:tabs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João Rosendo Ambrósio de Medeiros</w:t>
      </w:r>
    </w:p>
    <w:p w:rsidR="009836E3" w:rsidRDefault="009836E3" w:rsidP="009836E3">
      <w:pPr>
        <w:tabs>
          <w:tab w:val="left" w:pos="1701"/>
        </w:tabs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Prefeito de Lajinha/MG</w:t>
      </w:r>
    </w:p>
    <w:p w:rsidR="009836E3" w:rsidRDefault="009836E3" w:rsidP="009836E3">
      <w:pPr>
        <w:tabs>
          <w:tab w:val="left" w:pos="1701"/>
        </w:tabs>
        <w:jc w:val="center"/>
        <w:rPr>
          <w:rFonts w:ascii="Times New Roman" w:hAnsi="Times New Roman"/>
          <w:iCs/>
          <w:sz w:val="28"/>
          <w:szCs w:val="28"/>
        </w:rPr>
      </w:pPr>
    </w:p>
    <w:p w:rsidR="009836E3" w:rsidRDefault="009836E3" w:rsidP="009836E3">
      <w:pPr>
        <w:tabs>
          <w:tab w:val="left" w:pos="1701"/>
        </w:tabs>
        <w:jc w:val="center"/>
        <w:rPr>
          <w:rFonts w:ascii="Times New Roman" w:hAnsi="Times New Roman"/>
          <w:iCs/>
          <w:sz w:val="28"/>
          <w:szCs w:val="28"/>
        </w:rPr>
      </w:pPr>
    </w:p>
    <w:p w:rsidR="007C0799" w:rsidRPr="00305B61" w:rsidRDefault="007C0799" w:rsidP="009836E3">
      <w:pPr>
        <w:tabs>
          <w:tab w:val="left" w:pos="1701"/>
        </w:tabs>
        <w:spacing w:line="360" w:lineRule="auto"/>
        <w:jc w:val="center"/>
        <w:rPr>
          <w:rFonts w:ascii="Times New Roman" w:hAnsi="Times New Roman"/>
          <w:b/>
          <w:iCs/>
        </w:rPr>
      </w:pPr>
    </w:p>
    <w:p w:rsidR="007C0799" w:rsidRDefault="007C0799" w:rsidP="007C0799">
      <w:pPr>
        <w:jc w:val="center"/>
        <w:rPr>
          <w:rFonts w:ascii="Times New Roman" w:hAnsi="Times New Roman"/>
          <w:sz w:val="28"/>
          <w:szCs w:val="28"/>
        </w:rPr>
      </w:pPr>
    </w:p>
    <w:p w:rsidR="007C0799" w:rsidRDefault="007C0799" w:rsidP="007C0799">
      <w:pPr>
        <w:jc w:val="center"/>
        <w:rPr>
          <w:rFonts w:ascii="Times New Roman" w:hAnsi="Times New Roman"/>
          <w:sz w:val="28"/>
          <w:szCs w:val="28"/>
        </w:rPr>
      </w:pPr>
    </w:p>
    <w:p w:rsidR="007C0799" w:rsidRDefault="007C0799" w:rsidP="007C0799">
      <w:pPr>
        <w:jc w:val="center"/>
        <w:rPr>
          <w:rFonts w:ascii="Times New Roman" w:hAnsi="Times New Roman"/>
          <w:sz w:val="28"/>
          <w:szCs w:val="28"/>
        </w:rPr>
      </w:pPr>
    </w:p>
    <w:p w:rsidR="007C0799" w:rsidRDefault="007C0799" w:rsidP="007C0799">
      <w:pPr>
        <w:jc w:val="center"/>
        <w:rPr>
          <w:rFonts w:ascii="Times New Roman" w:hAnsi="Times New Roman"/>
          <w:sz w:val="28"/>
          <w:szCs w:val="28"/>
        </w:rPr>
      </w:pPr>
    </w:p>
    <w:p w:rsidR="007C0799" w:rsidRDefault="007C0799" w:rsidP="007C0799">
      <w:pPr>
        <w:jc w:val="center"/>
        <w:rPr>
          <w:rFonts w:ascii="Times New Roman" w:hAnsi="Times New Roman"/>
          <w:sz w:val="28"/>
          <w:szCs w:val="28"/>
        </w:rPr>
      </w:pPr>
    </w:p>
    <w:p w:rsidR="007C0799" w:rsidRDefault="007C0799" w:rsidP="007C0799">
      <w:pPr>
        <w:jc w:val="center"/>
        <w:rPr>
          <w:rFonts w:ascii="Times New Roman" w:hAnsi="Times New Roman"/>
          <w:sz w:val="28"/>
          <w:szCs w:val="28"/>
        </w:rPr>
      </w:pPr>
    </w:p>
    <w:p w:rsidR="007C0799" w:rsidRDefault="007C0799" w:rsidP="007C0799">
      <w:pPr>
        <w:jc w:val="center"/>
        <w:rPr>
          <w:rFonts w:ascii="Times New Roman" w:hAnsi="Times New Roman"/>
          <w:sz w:val="28"/>
          <w:szCs w:val="28"/>
        </w:rPr>
      </w:pPr>
    </w:p>
    <w:p w:rsidR="007C0799" w:rsidRDefault="007C0799" w:rsidP="007C0799">
      <w:pPr>
        <w:jc w:val="center"/>
        <w:rPr>
          <w:rFonts w:ascii="Times New Roman" w:hAnsi="Times New Roman"/>
          <w:sz w:val="28"/>
          <w:szCs w:val="28"/>
        </w:rPr>
      </w:pPr>
    </w:p>
    <w:p w:rsidR="007C0799" w:rsidRDefault="007C0799" w:rsidP="007C0799">
      <w:pPr>
        <w:jc w:val="center"/>
        <w:rPr>
          <w:rFonts w:ascii="Times New Roman" w:hAnsi="Times New Roman"/>
          <w:sz w:val="28"/>
          <w:szCs w:val="28"/>
        </w:rPr>
      </w:pPr>
    </w:p>
    <w:p w:rsidR="007C0799" w:rsidRDefault="007C0799" w:rsidP="007C0799">
      <w:pPr>
        <w:jc w:val="center"/>
        <w:rPr>
          <w:rFonts w:ascii="Times New Roman" w:hAnsi="Times New Roman"/>
          <w:sz w:val="28"/>
          <w:szCs w:val="28"/>
        </w:rPr>
      </w:pPr>
    </w:p>
    <w:p w:rsidR="007C0799" w:rsidRDefault="007C0799" w:rsidP="007C0799">
      <w:pPr>
        <w:jc w:val="center"/>
        <w:rPr>
          <w:rFonts w:ascii="Times New Roman" w:hAnsi="Times New Roman"/>
          <w:sz w:val="28"/>
          <w:szCs w:val="28"/>
        </w:rPr>
      </w:pPr>
    </w:p>
    <w:p w:rsidR="007C0799" w:rsidRDefault="007C0799" w:rsidP="007C0799">
      <w:pPr>
        <w:jc w:val="center"/>
        <w:rPr>
          <w:rFonts w:ascii="Times New Roman" w:hAnsi="Times New Roman"/>
          <w:sz w:val="28"/>
          <w:szCs w:val="28"/>
        </w:rPr>
      </w:pPr>
    </w:p>
    <w:p w:rsidR="007C0799" w:rsidRDefault="007C0799" w:rsidP="007C0799">
      <w:pPr>
        <w:jc w:val="center"/>
        <w:rPr>
          <w:rFonts w:ascii="Times New Roman" w:hAnsi="Times New Roman"/>
          <w:sz w:val="28"/>
          <w:szCs w:val="28"/>
        </w:rPr>
      </w:pPr>
    </w:p>
    <w:sectPr w:rsidR="007C0799" w:rsidSect="009F5465">
      <w:headerReference w:type="default" r:id="rId6"/>
      <w:footerReference w:type="default" r:id="rId7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82D" w:rsidRDefault="0018482D" w:rsidP="00CD6734">
      <w:r>
        <w:separator/>
      </w:r>
    </w:p>
  </w:endnote>
  <w:endnote w:type="continuationSeparator" w:id="1">
    <w:p w:rsidR="0018482D" w:rsidRDefault="0018482D" w:rsidP="00CD67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7C0799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5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82D" w:rsidRDefault="0018482D" w:rsidP="00CD6734">
      <w:r>
        <w:separator/>
      </w:r>
    </w:p>
  </w:footnote>
  <w:footnote w:type="continuationSeparator" w:id="1">
    <w:p w:rsidR="0018482D" w:rsidRDefault="0018482D" w:rsidP="00CD67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7C0799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965371"/>
          <wp:effectExtent l="19050" t="0" r="750" b="0"/>
          <wp:docPr id="4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0799"/>
    <w:rsid w:val="000C5950"/>
    <w:rsid w:val="0018482D"/>
    <w:rsid w:val="0018680B"/>
    <w:rsid w:val="001C5F5F"/>
    <w:rsid w:val="002A40B1"/>
    <w:rsid w:val="00417BC2"/>
    <w:rsid w:val="00431649"/>
    <w:rsid w:val="0045699C"/>
    <w:rsid w:val="004B58C2"/>
    <w:rsid w:val="00587E7D"/>
    <w:rsid w:val="005E5C36"/>
    <w:rsid w:val="00650964"/>
    <w:rsid w:val="00783D7F"/>
    <w:rsid w:val="007C0799"/>
    <w:rsid w:val="008030E4"/>
    <w:rsid w:val="009836E3"/>
    <w:rsid w:val="009F6E0F"/>
    <w:rsid w:val="00A5020B"/>
    <w:rsid w:val="00B20A04"/>
    <w:rsid w:val="00B44589"/>
    <w:rsid w:val="00B520B5"/>
    <w:rsid w:val="00B71CCC"/>
    <w:rsid w:val="00BC774E"/>
    <w:rsid w:val="00CB19B7"/>
    <w:rsid w:val="00CB300C"/>
    <w:rsid w:val="00CD6734"/>
    <w:rsid w:val="00D06398"/>
    <w:rsid w:val="00D53F99"/>
    <w:rsid w:val="00DC002B"/>
    <w:rsid w:val="00DC5476"/>
    <w:rsid w:val="00E046C6"/>
    <w:rsid w:val="00E3674A"/>
    <w:rsid w:val="00E87C3D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799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079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C0799"/>
  </w:style>
  <w:style w:type="paragraph" w:styleId="Rodap">
    <w:name w:val="footer"/>
    <w:basedOn w:val="Normal"/>
    <w:link w:val="RodapChar"/>
    <w:uiPriority w:val="99"/>
    <w:unhideWhenUsed/>
    <w:rsid w:val="007C079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C0799"/>
  </w:style>
  <w:style w:type="paragraph" w:styleId="Corpodetexto">
    <w:name w:val="Body Text"/>
    <w:basedOn w:val="Normal"/>
    <w:link w:val="CorpodetextoChar"/>
    <w:rsid w:val="007C0799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7C0799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C07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079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113</Words>
  <Characters>615</Characters>
  <Application>Microsoft Office Word</Application>
  <DocSecurity>0</DocSecurity>
  <Lines>5</Lines>
  <Paragraphs>1</Paragraphs>
  <ScaleCrop>false</ScaleCrop>
  <Company>Home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cp:lastPrinted>2018-07-02T11:42:00Z</cp:lastPrinted>
  <dcterms:created xsi:type="dcterms:W3CDTF">2019-01-10T15:44:00Z</dcterms:created>
  <dcterms:modified xsi:type="dcterms:W3CDTF">2019-01-10T15:44:00Z</dcterms:modified>
</cp:coreProperties>
</file>