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63</w:t>
      </w:r>
      <w:r w:rsidR="004F1F6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4F1F6D" w:rsidRPr="004F1F6D">
        <w:rPr>
          <w:sz w:val="24"/>
          <w:szCs w:val="24"/>
        </w:rPr>
        <w:t>a adoção das providências necessárias para a realização da implantação de iluminação pública na Estrada Ponte Alta, nº 1480, consoante a justificativa em anexo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4F1F6D" w:rsidRPr="004F1F6D" w:rsidRDefault="004F1F6D" w:rsidP="004F1F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F1F6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por finalidade atender à demanda dos moradores e usuários da referida localidade, tendo em vista a ausência/insuficiência de iluminação pública no trecho indicado, o que tem gerado insegurança, dificultado a mobilidade no período noturno e aumentado o risco de ocorrências indesejadas.</w:t>
      </w:r>
    </w:p>
    <w:p w:rsidR="004F1F6D" w:rsidRPr="004F1F6D" w:rsidRDefault="004F1F6D" w:rsidP="004F1F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F1F6D">
        <w:rPr>
          <w:rFonts w:asciiTheme="minorHAnsi" w:eastAsia="Times New Roman" w:hAnsiTheme="minorHAnsi" w:cstheme="minorHAnsi"/>
          <w:sz w:val="24"/>
          <w:szCs w:val="24"/>
          <w:lang w:eastAsia="pt-BR"/>
        </w:rPr>
        <w:t>A iluminação pública constitui serviço essencial, diretamente relacionado à segurança, ao bem-estar social e ao direito à cidade, sendo dever do Poder Público promover sua adequada prestação, conforme os princípios da eficiência e da dignidade da pessoa humana.</w:t>
      </w:r>
    </w:p>
    <w:p w:rsidR="004F1F6D" w:rsidRPr="004F1F6D" w:rsidRDefault="004F1F6D" w:rsidP="004F1F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F1F6D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adoção das providências necessárias para a instalação de iluminação pública no local contribuirá significativamente para a melhoria da qualidade de vida da população, além de promover maior segurança e acessibilidade.</w:t>
      </w:r>
    </w:p>
    <w:p w:rsidR="004F1F6D" w:rsidRPr="004F1F6D" w:rsidRDefault="004F1F6D" w:rsidP="004F1F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F1F6D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solicito especial atenção do Poder Executivo para o atendimento desta demanda.</w:t>
      </w:r>
    </w:p>
    <w:p w:rsidR="001C2D93" w:rsidRPr="001B4DBD" w:rsidRDefault="004F1F6D" w:rsidP="004F1F6D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F1F6D">
        <w:rPr>
          <w:rFonts w:asciiTheme="minorHAnsi" w:eastAsia="Times New Roman" w:hAnsiTheme="minorHAnsi" w:cstheme="minorHAnsi"/>
          <w:sz w:val="24"/>
          <w:szCs w:val="24"/>
          <w:lang w:eastAsia="pt-BR"/>
        </w:rPr>
        <w:t>Posto isso, venho, no uso de minhas atribuições, apresentar indicação ao Poder Executivo, solicitando, a adoção das providências necessárias para a realização da implantação de iluminação pública na Estrada Ponte Alta, nº 1480, para promover uma cidade mais segura, acolhedora e respeitosa, para a sua população, traduzindo o compromisso da Administração Municipal com a sociedade, e com melhoria à sua qualidade de vida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46596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6596D">
        <w:rPr>
          <w:rFonts w:asciiTheme="minorHAnsi" w:eastAsia="Arial" w:hAnsiTheme="minorHAnsi" w:cstheme="minorHAnsi"/>
          <w:b/>
          <w:sz w:val="24"/>
          <w:szCs w:val="24"/>
        </w:rPr>
        <w:t>Rafael Vieira Faria – Rafa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6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6596D"/>
    <w:rsid w:val="00475B3D"/>
    <w:rsid w:val="004820FB"/>
    <w:rsid w:val="00497B49"/>
    <w:rsid w:val="004A216B"/>
    <w:rsid w:val="004A602D"/>
    <w:rsid w:val="004B1C5E"/>
    <w:rsid w:val="004F1F6D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9"/>
    <o:shapelayout v:ext="edit">
      <o:idmap v:ext="edit" data="1"/>
    </o:shapelayout>
  </w:shapeDefaults>
  <w:decimalSymbol w:val=","/>
  <w:listSeparator w:val=";"/>
  <w14:docId w14:val="632148DE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6E5B96-A911-4D94-9595-7904A3C73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275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112</cp:revision>
  <cp:lastPrinted>2023-06-23T16:25:00Z</cp:lastPrinted>
  <dcterms:created xsi:type="dcterms:W3CDTF">2026-02-09T16:25:00Z</dcterms:created>
  <dcterms:modified xsi:type="dcterms:W3CDTF">2026-04-29T14:52:00Z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