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95FF" w14:textId="769A76A3" w:rsidR="00B81D84" w:rsidRPr="007604BF" w:rsidRDefault="00B81D84" w:rsidP="00B81D84">
      <w:pPr>
        <w:keepNext/>
        <w:keepLines/>
        <w:tabs>
          <w:tab w:val="left" w:pos="8222"/>
        </w:tabs>
        <w:spacing w:before="480"/>
        <w:jc w:val="both"/>
        <w:outlineLvl w:val="0"/>
        <w:rPr>
          <w:rFonts w:ascii="Arial" w:hAnsi="Arial" w:cs="Arial"/>
          <w:b/>
          <w:bCs/>
          <w:color w:val="000000"/>
          <w:sz w:val="26"/>
          <w:szCs w:val="26"/>
        </w:rPr>
      </w:pP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>ATA DA PRIMEIRA SESSÃO EXTRAORDINÁRIA DA CÂMARA MUNICIPAL DE SANTANA DO SERIDÓ, REALIZADA NO DIA 18 DE JANEIRO DE 2024.</w:t>
      </w:r>
    </w:p>
    <w:p w14:paraId="26581EBF" w14:textId="460C6CAE" w:rsidR="00525107" w:rsidRPr="007604BF" w:rsidRDefault="00B81D84" w:rsidP="0052510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color w:val="000000"/>
          <w:sz w:val="26"/>
          <w:szCs w:val="26"/>
        </w:rPr>
        <w:br/>
        <w:t>Aos dezoito (18) dias do mês de Janeiro do ano de dois mil e vinte e quatro (2024), às 14:00h (quatorze horas), no prédio-sede da Câmara Municipal situado à Avenida Zezé Aprígio nº 177, centro, Santana do Seridó/RN, realizou-se a </w:t>
      </w:r>
      <w:r w:rsidRPr="007604BF">
        <w:rPr>
          <w:rFonts w:ascii="Arial" w:hAnsi="Arial" w:cs="Arial"/>
          <w:b/>
          <w:color w:val="000000"/>
          <w:sz w:val="26"/>
          <w:szCs w:val="26"/>
        </w:rPr>
        <w:t>primeira sessão</w:t>
      </w:r>
      <w:r w:rsidRPr="007604BF">
        <w:rPr>
          <w:rFonts w:ascii="Arial" w:hAnsi="Arial" w:cs="Arial"/>
          <w:b/>
          <w:bCs/>
          <w:color w:val="000000"/>
          <w:sz w:val="26"/>
          <w:szCs w:val="26"/>
        </w:rPr>
        <w:t xml:space="preserve"> extraordinária</w:t>
      </w:r>
      <w:r w:rsidRPr="007604BF">
        <w:rPr>
          <w:rFonts w:ascii="Arial" w:hAnsi="Arial" w:cs="Arial"/>
          <w:color w:val="000000"/>
          <w:sz w:val="26"/>
          <w:szCs w:val="26"/>
        </w:rPr>
        <w:t xml:space="preserve"> do ano de 2024, presidida pelo Vereador Ivan Dantas de Souza e secretariada pela Vereadora Ana Paula de Oliveira Medeiros, </w:t>
      </w:r>
      <w:r w:rsidRPr="007604BF">
        <w:rPr>
          <w:rFonts w:ascii="Arial" w:hAnsi="Arial" w:cs="Arial"/>
          <w:sz w:val="26"/>
          <w:szCs w:val="26"/>
        </w:rPr>
        <w:t xml:space="preserve">registrando a presença dos Vereadores Ivan Dantas de Souza (Presidente), Ricardo José de Medeiros (Vice-Presidente), Ana Paula de Oliveira Medeiros (1ª Secretária), José Vicente de Morais (2º Secretário), Bruno Augusto Bezerra Jota, Caio Cabral Bezerra, Flávio Azevedo de Macedo, Juarez Bezerra de Azevedo e Sebastião Sobrinho de Azevedo, em número de 9 (nove) Vereadores. </w:t>
      </w:r>
      <w:r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Inicialmente o Sr. Presidente comunicou que a pauta da sessão se restringe a deliberação das seguintes matérias: </w:t>
      </w:r>
      <w:r w:rsidRPr="007604BF">
        <w:rPr>
          <w:rFonts w:ascii="Arial" w:hAnsi="Arial" w:cs="Arial"/>
          <w:b/>
          <w:sz w:val="26"/>
          <w:szCs w:val="26"/>
        </w:rPr>
        <w:t xml:space="preserve">Projeto de Lei nº001/2024 </w:t>
      </w:r>
      <w:r w:rsidRPr="007604BF">
        <w:rPr>
          <w:rFonts w:ascii="Arial" w:hAnsi="Arial" w:cs="Arial"/>
          <w:sz w:val="26"/>
          <w:szCs w:val="26"/>
        </w:rPr>
        <w:t xml:space="preserve">de autoria do Poder Executivo Municipal – Concede </w:t>
      </w:r>
      <w:r w:rsidR="00352043" w:rsidRPr="007604BF">
        <w:rPr>
          <w:rFonts w:ascii="Arial" w:hAnsi="Arial" w:cs="Arial"/>
          <w:sz w:val="26"/>
          <w:szCs w:val="26"/>
        </w:rPr>
        <w:t>r</w:t>
      </w:r>
      <w:r w:rsidRPr="007604BF">
        <w:rPr>
          <w:rFonts w:ascii="Arial" w:hAnsi="Arial" w:cs="Arial"/>
          <w:sz w:val="26"/>
          <w:szCs w:val="26"/>
        </w:rPr>
        <w:t xml:space="preserve">eajuste </w:t>
      </w:r>
      <w:r w:rsidR="00352043" w:rsidRPr="007604BF">
        <w:rPr>
          <w:rFonts w:ascii="Arial" w:hAnsi="Arial" w:cs="Arial"/>
          <w:sz w:val="26"/>
          <w:szCs w:val="26"/>
        </w:rPr>
        <w:t>salarial aos s</w:t>
      </w:r>
      <w:r w:rsidRPr="007604BF">
        <w:rPr>
          <w:rFonts w:ascii="Arial" w:hAnsi="Arial" w:cs="Arial"/>
          <w:sz w:val="26"/>
          <w:szCs w:val="26"/>
        </w:rPr>
        <w:t xml:space="preserve">ervidores </w:t>
      </w:r>
      <w:r w:rsidR="00352043" w:rsidRPr="007604BF">
        <w:rPr>
          <w:rFonts w:ascii="Arial" w:hAnsi="Arial" w:cs="Arial"/>
          <w:sz w:val="26"/>
          <w:szCs w:val="26"/>
        </w:rPr>
        <w:t>m</w:t>
      </w:r>
      <w:r w:rsidRPr="007604BF">
        <w:rPr>
          <w:rFonts w:ascii="Arial" w:hAnsi="Arial" w:cs="Arial"/>
          <w:sz w:val="26"/>
          <w:szCs w:val="26"/>
        </w:rPr>
        <w:t xml:space="preserve">unicipais. </w:t>
      </w:r>
      <w:r w:rsidR="00352043" w:rsidRPr="007604BF">
        <w:rPr>
          <w:rFonts w:ascii="Arial" w:hAnsi="Arial" w:cs="Arial"/>
          <w:b/>
          <w:sz w:val="26"/>
          <w:szCs w:val="26"/>
        </w:rPr>
        <w:t xml:space="preserve">Projeto de Lei nº002/2024 </w:t>
      </w:r>
      <w:r w:rsidR="00352043" w:rsidRPr="007604BF">
        <w:rPr>
          <w:rFonts w:ascii="Arial" w:hAnsi="Arial" w:cs="Arial"/>
          <w:sz w:val="26"/>
          <w:szCs w:val="26"/>
        </w:rPr>
        <w:t xml:space="preserve">de autoria do Poder Executivo Municipal – Institui o incentivo financeiro por desempenho aos profissionais da atenção primária à saúde (equipes saúde da família, saúde bucal e multiprofissional). </w:t>
      </w:r>
      <w:r w:rsidR="00352043" w:rsidRPr="007604BF">
        <w:rPr>
          <w:rFonts w:ascii="Arial" w:hAnsi="Arial" w:cs="Arial"/>
          <w:b/>
          <w:sz w:val="26"/>
          <w:szCs w:val="26"/>
        </w:rPr>
        <w:t xml:space="preserve">Projeto de Lei nº003/2024 </w:t>
      </w:r>
      <w:r w:rsidR="00352043" w:rsidRPr="007604BF">
        <w:rPr>
          <w:rFonts w:ascii="Arial" w:hAnsi="Arial" w:cs="Arial"/>
          <w:sz w:val="26"/>
          <w:szCs w:val="26"/>
        </w:rPr>
        <w:t xml:space="preserve">de autoria do Poder Executivo Municipal – Regulamenta o repasse do incentivo financeiro para os agentes comunitários de saúde e de endemias. </w:t>
      </w:r>
      <w:r w:rsidR="00352043" w:rsidRPr="007604BF">
        <w:rPr>
          <w:rFonts w:ascii="Arial" w:hAnsi="Arial" w:cs="Arial"/>
          <w:b/>
          <w:sz w:val="26"/>
          <w:szCs w:val="26"/>
        </w:rPr>
        <w:t xml:space="preserve">Projeto de Lei nº004/2024 </w:t>
      </w:r>
      <w:r w:rsidR="00352043" w:rsidRPr="007604BF">
        <w:rPr>
          <w:rFonts w:ascii="Arial" w:hAnsi="Arial" w:cs="Arial"/>
          <w:sz w:val="26"/>
          <w:szCs w:val="26"/>
        </w:rPr>
        <w:t xml:space="preserve">de autoria do Poder Executivo Municipal – Autoriza abertura de crédito especial ao orçamento. </w:t>
      </w:r>
      <w:r w:rsidR="00352043" w:rsidRPr="007604BF">
        <w:rPr>
          <w:rFonts w:ascii="Arial" w:hAnsi="Arial" w:cs="Arial"/>
          <w:b/>
          <w:sz w:val="26"/>
          <w:szCs w:val="26"/>
        </w:rPr>
        <w:t xml:space="preserve">Projeto de Lei nº001/2024 </w:t>
      </w:r>
      <w:r w:rsidR="00352043" w:rsidRPr="007604BF">
        <w:rPr>
          <w:rFonts w:ascii="Arial" w:hAnsi="Arial" w:cs="Arial"/>
          <w:sz w:val="26"/>
          <w:szCs w:val="26"/>
        </w:rPr>
        <w:t xml:space="preserve">de autoria da Mesa Diretora da Câmara Municipal – Atualiza os salários dos servidores da Câmara Municipal. </w:t>
      </w:r>
      <w:r w:rsidR="00352043" w:rsidRPr="007604BF">
        <w:rPr>
          <w:rFonts w:ascii="Arial" w:hAnsi="Arial" w:cs="Arial"/>
          <w:b/>
          <w:sz w:val="26"/>
          <w:szCs w:val="26"/>
        </w:rPr>
        <w:t>Pedido de Urgência</w:t>
      </w:r>
      <w:r w:rsidR="00352043" w:rsidRPr="007604BF">
        <w:rPr>
          <w:rFonts w:ascii="Arial" w:hAnsi="Arial" w:cs="Arial"/>
          <w:sz w:val="26"/>
          <w:szCs w:val="26"/>
        </w:rPr>
        <w:t xml:space="preserve"> – Sobre todos os projetos de lei constantes da pauta. </w:t>
      </w:r>
      <w:r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Após formalizada a leitura das matérias da pauta, o Sr. Presidente declarou aberta a </w:t>
      </w:r>
      <w:r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ORDEM DO DIA</w:t>
      </w:r>
      <w:r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e sub</w:t>
      </w:r>
      <w:r w:rsidR="00614EEC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meteu em discussão e votação o </w:t>
      </w:r>
      <w:r w:rsidR="00614EEC" w:rsidRPr="007604BF">
        <w:rPr>
          <w:rFonts w:ascii="Arial" w:hAnsi="Arial" w:cs="Arial"/>
          <w:b/>
          <w:sz w:val="26"/>
          <w:szCs w:val="26"/>
        </w:rPr>
        <w:t>Pedido de Urgência</w:t>
      </w:r>
      <w:r w:rsidR="00614EEC" w:rsidRPr="007604BF">
        <w:rPr>
          <w:rFonts w:ascii="Arial" w:hAnsi="Arial" w:cs="Arial"/>
          <w:sz w:val="26"/>
          <w:szCs w:val="26"/>
        </w:rPr>
        <w:t xml:space="preserve"> – Sobre todos os projetos de lei constantes da pauta, </w:t>
      </w:r>
      <w:r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tendo sido </w:t>
      </w:r>
      <w:r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614EEC"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14EEC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>por maioria de votos,</w:t>
      </w:r>
      <w:r w:rsidR="00352043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614EEC" w:rsidRPr="007604BF">
        <w:rPr>
          <w:rFonts w:ascii="Arial" w:hAnsi="Arial" w:cs="Arial"/>
          <w:sz w:val="26"/>
          <w:szCs w:val="26"/>
        </w:rPr>
        <w:t xml:space="preserve">com 2 votos contra e 6 a favor. </w:t>
      </w:r>
      <w:r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Dando prosseguimento, submeteu em discussão e votação as matérias da </w:t>
      </w:r>
      <w:r w:rsidR="00352043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pauta constantes das seguintes: </w:t>
      </w:r>
      <w:r w:rsidR="00352043" w:rsidRPr="007604BF">
        <w:rPr>
          <w:rFonts w:ascii="Arial" w:hAnsi="Arial" w:cs="Arial"/>
          <w:b/>
          <w:sz w:val="26"/>
          <w:szCs w:val="26"/>
        </w:rPr>
        <w:t xml:space="preserve">Projeto de Lei nº001/2024 </w:t>
      </w:r>
      <w:r w:rsidR="00352043" w:rsidRPr="007604BF">
        <w:rPr>
          <w:rFonts w:ascii="Arial" w:hAnsi="Arial" w:cs="Arial"/>
          <w:sz w:val="26"/>
          <w:szCs w:val="26"/>
        </w:rPr>
        <w:t>de autoria do Poder Executivo Municipal – Concede reajuste salarial aos servidores m</w:t>
      </w:r>
      <w:r w:rsidR="00614EEC" w:rsidRPr="007604BF">
        <w:rPr>
          <w:rFonts w:ascii="Arial" w:hAnsi="Arial" w:cs="Arial"/>
          <w:sz w:val="26"/>
          <w:szCs w:val="26"/>
        </w:rPr>
        <w:t xml:space="preserve">unicipais, </w:t>
      </w:r>
      <w:r w:rsidR="00614EEC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tendo sido </w:t>
      </w:r>
      <w:r w:rsidR="00614EEC"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352043" w:rsidRPr="007604BF">
        <w:rPr>
          <w:rFonts w:ascii="Arial" w:hAnsi="Arial" w:cs="Arial"/>
          <w:sz w:val="26"/>
          <w:szCs w:val="26"/>
        </w:rPr>
        <w:t xml:space="preserve"> </w:t>
      </w:r>
      <w:r w:rsidR="00614EEC" w:rsidRPr="007604BF">
        <w:rPr>
          <w:rFonts w:ascii="Arial" w:hAnsi="Arial" w:cs="Arial"/>
          <w:sz w:val="26"/>
          <w:szCs w:val="26"/>
        </w:rPr>
        <w:t xml:space="preserve">por maioria de votos, com 2 abstenção e 6 a favor. </w:t>
      </w:r>
      <w:r w:rsidR="00614EEC" w:rsidRPr="007604BF">
        <w:rPr>
          <w:rFonts w:ascii="Arial" w:hAnsi="Arial" w:cs="Arial"/>
          <w:b/>
          <w:sz w:val="26"/>
          <w:szCs w:val="26"/>
        </w:rPr>
        <w:t xml:space="preserve">Projeto de Lei nº002/2024 </w:t>
      </w:r>
      <w:r w:rsidR="00614EEC" w:rsidRPr="007604BF">
        <w:rPr>
          <w:rFonts w:ascii="Arial" w:hAnsi="Arial" w:cs="Arial"/>
          <w:sz w:val="26"/>
          <w:szCs w:val="26"/>
        </w:rPr>
        <w:t xml:space="preserve">de autoria do Poder Executivo Municipal – Institui o incentivo financeiro por desempenho aos profissionais da atenção primária à saúde (equipes saúde da família, saúde bucal e multiprofissional), </w:t>
      </w:r>
      <w:r w:rsidR="00614EEC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tendo sido </w:t>
      </w:r>
      <w:r w:rsidR="00614EEC"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614EEC" w:rsidRPr="007604BF">
        <w:rPr>
          <w:rFonts w:ascii="Arial" w:hAnsi="Arial" w:cs="Arial"/>
          <w:sz w:val="26"/>
          <w:szCs w:val="26"/>
        </w:rPr>
        <w:t xml:space="preserve"> por maioria de votos, com 2 votos contra e 6 a favor. </w:t>
      </w:r>
      <w:r w:rsidR="00614EEC" w:rsidRPr="007604BF">
        <w:rPr>
          <w:rFonts w:ascii="Arial" w:hAnsi="Arial" w:cs="Arial"/>
          <w:b/>
          <w:sz w:val="26"/>
          <w:szCs w:val="26"/>
        </w:rPr>
        <w:lastRenderedPageBreak/>
        <w:t xml:space="preserve">Projeto de Lei nº003/2024 </w:t>
      </w:r>
      <w:r w:rsidR="00614EEC" w:rsidRPr="007604BF">
        <w:rPr>
          <w:rFonts w:ascii="Arial" w:hAnsi="Arial" w:cs="Arial"/>
          <w:sz w:val="26"/>
          <w:szCs w:val="26"/>
        </w:rPr>
        <w:t xml:space="preserve">de autoria do Poder Executivo Municipal – Regulamenta o repasse do incentivo financeiro para os agentes comunitários de saúde e de endemias, </w:t>
      </w:r>
      <w:r w:rsidR="00614EEC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tendo sido </w:t>
      </w:r>
      <w:r w:rsidR="00614EEC"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614EEC" w:rsidRPr="007604BF">
        <w:rPr>
          <w:rFonts w:ascii="Arial" w:hAnsi="Arial" w:cs="Arial"/>
          <w:sz w:val="26"/>
          <w:szCs w:val="26"/>
        </w:rPr>
        <w:t xml:space="preserve"> por maioria de votos, com 2 votos contra e 6 a favor. </w:t>
      </w:r>
      <w:r w:rsidR="00614EEC" w:rsidRPr="007604BF">
        <w:rPr>
          <w:rFonts w:ascii="Arial" w:hAnsi="Arial" w:cs="Arial"/>
          <w:b/>
          <w:sz w:val="26"/>
          <w:szCs w:val="26"/>
        </w:rPr>
        <w:t xml:space="preserve">Projeto de Lei nº004/2024 </w:t>
      </w:r>
      <w:r w:rsidR="00614EEC" w:rsidRPr="007604BF">
        <w:rPr>
          <w:rFonts w:ascii="Arial" w:hAnsi="Arial" w:cs="Arial"/>
          <w:sz w:val="26"/>
          <w:szCs w:val="26"/>
        </w:rPr>
        <w:t xml:space="preserve">de autoria do Poder Executivo Municipal – Autoriza abertura de crédito especial ao orçamento, </w:t>
      </w:r>
      <w:r w:rsidR="00614EEC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tendo sido </w:t>
      </w:r>
      <w:r w:rsidR="00614EEC"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614EEC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à unanimidade. </w:t>
      </w:r>
      <w:r w:rsidR="00614EEC" w:rsidRPr="007604BF">
        <w:rPr>
          <w:rFonts w:ascii="Arial" w:hAnsi="Arial" w:cs="Arial"/>
          <w:b/>
          <w:sz w:val="26"/>
          <w:szCs w:val="26"/>
        </w:rPr>
        <w:t xml:space="preserve">Projeto de Lei nº001/2024 </w:t>
      </w:r>
      <w:r w:rsidR="00614EEC" w:rsidRPr="007604BF">
        <w:rPr>
          <w:rFonts w:ascii="Arial" w:hAnsi="Arial" w:cs="Arial"/>
          <w:sz w:val="26"/>
          <w:szCs w:val="26"/>
        </w:rPr>
        <w:t>de autoria da Mesa Diretora da Câmara Municipal – Atualiza os salários dos servidores da Câ</w:t>
      </w:r>
      <w:r w:rsidR="006A567C" w:rsidRPr="007604BF">
        <w:rPr>
          <w:rFonts w:ascii="Arial" w:hAnsi="Arial" w:cs="Arial"/>
          <w:sz w:val="26"/>
          <w:szCs w:val="26"/>
        </w:rPr>
        <w:t>mara Municipal,</w:t>
      </w:r>
      <w:r w:rsidR="00614EEC" w:rsidRPr="007604BF">
        <w:rPr>
          <w:rFonts w:ascii="Arial" w:hAnsi="Arial" w:cs="Arial"/>
          <w:sz w:val="26"/>
          <w:szCs w:val="26"/>
        </w:rPr>
        <w:t xml:space="preserve"> </w:t>
      </w:r>
      <w:r w:rsidR="00525107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tendo sido </w:t>
      </w:r>
      <w:r w:rsidR="00525107" w:rsidRPr="007604BF">
        <w:rPr>
          <w:rFonts w:ascii="Arial" w:hAnsi="Arial" w:cs="Arial"/>
          <w:b/>
          <w:color w:val="000000" w:themeColor="text1"/>
          <w:sz w:val="26"/>
          <w:szCs w:val="26"/>
          <w:bdr w:val="none" w:sz="0" w:space="0" w:color="auto" w:frame="1"/>
        </w:rPr>
        <w:t>aprovado</w:t>
      </w:r>
      <w:r w:rsidR="00525107" w:rsidRPr="007604BF">
        <w:rPr>
          <w:rFonts w:ascii="Arial" w:hAnsi="Arial" w:cs="Arial"/>
          <w:color w:val="000000" w:themeColor="text1"/>
          <w:sz w:val="26"/>
          <w:szCs w:val="26"/>
          <w:bdr w:val="none" w:sz="0" w:space="0" w:color="auto" w:frame="1"/>
        </w:rPr>
        <w:t xml:space="preserve"> à unanimidade. </w:t>
      </w:r>
      <w:r w:rsidR="00525107" w:rsidRPr="007604BF">
        <w:rPr>
          <w:rFonts w:ascii="Arial" w:hAnsi="Arial" w:cs="Arial"/>
          <w:sz w:val="26"/>
          <w:szCs w:val="26"/>
        </w:rPr>
        <w:t>C</w:t>
      </w:r>
      <w:r w:rsidR="00525107" w:rsidRPr="007604BF">
        <w:rPr>
          <w:rFonts w:ascii="Arial" w:eastAsia="Calibri" w:hAnsi="Arial" w:cs="Arial"/>
          <w:iCs/>
          <w:sz w:val="26"/>
          <w:szCs w:val="26"/>
        </w:rPr>
        <w:t xml:space="preserve">omo nada mais havia a ser tratado o Sr. Presidente agradeceu as presenças dos Vereadores, </w:t>
      </w:r>
      <w:r w:rsidR="000347ED" w:rsidRPr="007604BF">
        <w:rPr>
          <w:rFonts w:ascii="Arial" w:eastAsia="Calibri" w:hAnsi="Arial" w:cs="Arial"/>
          <w:iCs/>
          <w:sz w:val="26"/>
          <w:szCs w:val="26"/>
        </w:rPr>
        <w:t xml:space="preserve">e </w:t>
      </w:r>
      <w:r w:rsidR="00525107" w:rsidRPr="007604BF">
        <w:rPr>
          <w:rFonts w:ascii="Arial" w:eastAsia="Calibri" w:hAnsi="Arial" w:cs="Arial"/>
          <w:iCs/>
          <w:sz w:val="26"/>
          <w:szCs w:val="26"/>
        </w:rPr>
        <w:t xml:space="preserve">declarou encerrada a sessão. Câmara Municipal de Santana do Seridó, 18 de </w:t>
      </w:r>
      <w:proofErr w:type="gramStart"/>
      <w:r w:rsidR="00525107" w:rsidRPr="007604BF">
        <w:rPr>
          <w:rFonts w:ascii="Arial" w:eastAsia="Calibri" w:hAnsi="Arial" w:cs="Arial"/>
          <w:iCs/>
          <w:sz w:val="26"/>
          <w:szCs w:val="26"/>
        </w:rPr>
        <w:t>Janeiro</w:t>
      </w:r>
      <w:proofErr w:type="gramEnd"/>
      <w:r w:rsidR="00525107" w:rsidRPr="007604BF">
        <w:rPr>
          <w:rFonts w:ascii="Arial" w:eastAsia="Calibri" w:hAnsi="Arial" w:cs="Arial"/>
          <w:iCs/>
          <w:sz w:val="26"/>
          <w:szCs w:val="26"/>
        </w:rPr>
        <w:t xml:space="preserve"> de 2024.</w:t>
      </w:r>
    </w:p>
    <w:p w14:paraId="1DA04753" w14:textId="77777777" w:rsidR="00525107" w:rsidRPr="007604BF" w:rsidRDefault="00525107" w:rsidP="00525107">
      <w:pPr>
        <w:tabs>
          <w:tab w:val="left" w:pos="3145"/>
        </w:tabs>
        <w:jc w:val="both"/>
        <w:rPr>
          <w:rFonts w:ascii="Arial" w:hAnsi="Arial" w:cs="Arial"/>
          <w:sz w:val="26"/>
          <w:szCs w:val="26"/>
        </w:rPr>
      </w:pPr>
    </w:p>
    <w:p w14:paraId="28DD0F00" w14:textId="77777777" w:rsidR="00B81D84" w:rsidRPr="007604BF" w:rsidRDefault="00B81D84" w:rsidP="00525107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14:paraId="1E86A2E1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</w:t>
      </w:r>
    </w:p>
    <w:p w14:paraId="2E234FB5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color w:val="000000"/>
          <w:sz w:val="26"/>
          <w:szCs w:val="26"/>
        </w:rPr>
        <w:t xml:space="preserve">Ivan Dantas de Souza </w:t>
      </w:r>
      <w:r w:rsidRPr="007604BF">
        <w:rPr>
          <w:rFonts w:ascii="Arial" w:hAnsi="Arial" w:cs="Arial"/>
          <w:sz w:val="26"/>
          <w:szCs w:val="26"/>
        </w:rPr>
        <w:t>– Presidente</w:t>
      </w:r>
    </w:p>
    <w:p w14:paraId="1BB58E8D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1F2A68C1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39016A10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__________________________________________________</w:t>
      </w:r>
    </w:p>
    <w:p w14:paraId="064EB943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Ricardo José de Medeiros – Vice-Presidente</w:t>
      </w:r>
    </w:p>
    <w:p w14:paraId="152603D4" w14:textId="77777777" w:rsidR="00792160" w:rsidRPr="007604BF" w:rsidRDefault="00792160" w:rsidP="00792160">
      <w:pPr>
        <w:rPr>
          <w:rFonts w:ascii="Arial" w:hAnsi="Arial" w:cs="Arial"/>
          <w:sz w:val="26"/>
          <w:szCs w:val="26"/>
        </w:rPr>
      </w:pPr>
    </w:p>
    <w:p w14:paraId="6E6D903D" w14:textId="77777777" w:rsidR="00792160" w:rsidRPr="007604BF" w:rsidRDefault="00792160" w:rsidP="00792160">
      <w:pPr>
        <w:rPr>
          <w:rFonts w:ascii="Arial" w:hAnsi="Arial" w:cs="Arial"/>
          <w:sz w:val="26"/>
          <w:szCs w:val="26"/>
        </w:rPr>
      </w:pPr>
    </w:p>
    <w:p w14:paraId="7C436526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__________________________________________________</w:t>
      </w:r>
    </w:p>
    <w:p w14:paraId="408C5FB6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Ana Paula de Oliveira Medeiros – 1ª Secretária</w:t>
      </w:r>
    </w:p>
    <w:p w14:paraId="64409B29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1D8D7021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56135B9B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___________________________________________________</w:t>
      </w:r>
    </w:p>
    <w:p w14:paraId="3FAE3D4C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José Vicente de Morais – 2º Secretário</w:t>
      </w:r>
    </w:p>
    <w:p w14:paraId="1A726D58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32D98F8D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5F64F21B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lastRenderedPageBreak/>
        <w:t>__________________________________________________</w:t>
      </w:r>
    </w:p>
    <w:p w14:paraId="3EA8E680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Bruno Augusto Bezerra Jota</w:t>
      </w:r>
    </w:p>
    <w:p w14:paraId="709F9D88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366B4CDD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4D7087D6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____________________________________________________</w:t>
      </w:r>
    </w:p>
    <w:p w14:paraId="7117F681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Caio Cabral Bezerra</w:t>
      </w:r>
    </w:p>
    <w:p w14:paraId="3F58A3EE" w14:textId="77777777" w:rsidR="00792160" w:rsidRPr="007604BF" w:rsidRDefault="00792160" w:rsidP="00792160">
      <w:pPr>
        <w:rPr>
          <w:rFonts w:ascii="Arial" w:hAnsi="Arial" w:cs="Arial"/>
          <w:sz w:val="26"/>
          <w:szCs w:val="26"/>
        </w:rPr>
      </w:pPr>
    </w:p>
    <w:p w14:paraId="4695BF0C" w14:textId="77777777" w:rsidR="00792160" w:rsidRPr="007604BF" w:rsidRDefault="00792160" w:rsidP="00792160">
      <w:pPr>
        <w:rPr>
          <w:rFonts w:ascii="Arial" w:hAnsi="Arial" w:cs="Arial"/>
          <w:sz w:val="26"/>
          <w:szCs w:val="26"/>
        </w:rPr>
      </w:pPr>
    </w:p>
    <w:p w14:paraId="79CF042D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___________________________________________________</w:t>
      </w:r>
    </w:p>
    <w:p w14:paraId="15E023DE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Flávio Azevedo de Macedo</w:t>
      </w:r>
    </w:p>
    <w:p w14:paraId="52CCB651" w14:textId="77777777" w:rsidR="00792160" w:rsidRPr="007604BF" w:rsidRDefault="00792160" w:rsidP="00792160">
      <w:pPr>
        <w:rPr>
          <w:rFonts w:ascii="Arial" w:hAnsi="Arial" w:cs="Arial"/>
          <w:sz w:val="26"/>
          <w:szCs w:val="26"/>
        </w:rPr>
      </w:pPr>
    </w:p>
    <w:p w14:paraId="127B23E2" w14:textId="77777777" w:rsidR="00792160" w:rsidRPr="007604BF" w:rsidRDefault="00792160" w:rsidP="00792160">
      <w:pPr>
        <w:rPr>
          <w:rFonts w:ascii="Arial" w:hAnsi="Arial" w:cs="Arial"/>
          <w:sz w:val="26"/>
          <w:szCs w:val="26"/>
        </w:rPr>
      </w:pPr>
    </w:p>
    <w:p w14:paraId="191C6281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__________________________________________________</w:t>
      </w:r>
    </w:p>
    <w:p w14:paraId="70FBBAB0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Juarez Bezerra de Azevedo</w:t>
      </w:r>
    </w:p>
    <w:p w14:paraId="0435EB40" w14:textId="77777777" w:rsidR="00792160" w:rsidRPr="007604BF" w:rsidRDefault="00792160" w:rsidP="00792160">
      <w:pPr>
        <w:rPr>
          <w:rFonts w:ascii="Arial" w:hAnsi="Arial" w:cs="Arial"/>
          <w:color w:val="FF0000"/>
          <w:sz w:val="26"/>
          <w:szCs w:val="26"/>
        </w:rPr>
      </w:pPr>
    </w:p>
    <w:p w14:paraId="238EACBA" w14:textId="77777777" w:rsidR="00792160" w:rsidRPr="007604BF" w:rsidRDefault="00792160" w:rsidP="00792160">
      <w:pPr>
        <w:rPr>
          <w:rFonts w:ascii="Arial" w:hAnsi="Arial" w:cs="Arial"/>
          <w:color w:val="FF0000"/>
          <w:sz w:val="26"/>
          <w:szCs w:val="26"/>
        </w:rPr>
      </w:pPr>
    </w:p>
    <w:p w14:paraId="33851112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sz w:val="26"/>
          <w:szCs w:val="26"/>
        </w:rPr>
        <w:t>____________________________________________________</w:t>
      </w:r>
    </w:p>
    <w:p w14:paraId="12ECAD8B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  <w:r w:rsidRPr="007604BF">
        <w:rPr>
          <w:rFonts w:ascii="Arial" w:hAnsi="Arial" w:cs="Arial"/>
          <w:color w:val="000000"/>
          <w:sz w:val="26"/>
          <w:szCs w:val="26"/>
        </w:rPr>
        <w:t>Sebastião Sobrinho de Azevedo</w:t>
      </w:r>
    </w:p>
    <w:p w14:paraId="1CCA6459" w14:textId="77777777" w:rsidR="00792160" w:rsidRPr="007604BF" w:rsidRDefault="00792160" w:rsidP="00792160">
      <w:pPr>
        <w:jc w:val="center"/>
        <w:rPr>
          <w:rFonts w:ascii="Arial" w:hAnsi="Arial" w:cs="Arial"/>
          <w:sz w:val="26"/>
          <w:szCs w:val="26"/>
        </w:rPr>
      </w:pPr>
    </w:p>
    <w:p w14:paraId="1B785C50" w14:textId="77777777" w:rsidR="00792160" w:rsidRPr="007604BF" w:rsidRDefault="00792160" w:rsidP="00792160">
      <w:pPr>
        <w:rPr>
          <w:rFonts w:ascii="Arial" w:hAnsi="Arial" w:cs="Arial"/>
          <w:sz w:val="26"/>
          <w:szCs w:val="26"/>
        </w:rPr>
      </w:pPr>
    </w:p>
    <w:p w14:paraId="4395304B" w14:textId="77777777" w:rsidR="00BA3A70" w:rsidRPr="007604BF" w:rsidRDefault="00BA3A70">
      <w:pPr>
        <w:rPr>
          <w:rFonts w:ascii="Arial" w:hAnsi="Arial" w:cs="Arial"/>
          <w:sz w:val="26"/>
          <w:szCs w:val="26"/>
        </w:rPr>
      </w:pPr>
    </w:p>
    <w:sectPr w:rsidR="00BA3A70" w:rsidRPr="007604BF" w:rsidSect="006C2812">
      <w:head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A9CF7" w14:textId="77777777" w:rsidR="006C2812" w:rsidRDefault="006C2812" w:rsidP="00792160">
      <w:pPr>
        <w:spacing w:after="0" w:line="240" w:lineRule="auto"/>
      </w:pPr>
      <w:r>
        <w:separator/>
      </w:r>
    </w:p>
  </w:endnote>
  <w:endnote w:type="continuationSeparator" w:id="0">
    <w:p w14:paraId="640C8A72" w14:textId="77777777" w:rsidR="006C2812" w:rsidRDefault="006C2812" w:rsidP="00792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5F7F4" w14:textId="77777777" w:rsidR="006C2812" w:rsidRDefault="006C2812" w:rsidP="00792160">
      <w:pPr>
        <w:spacing w:after="0" w:line="240" w:lineRule="auto"/>
      </w:pPr>
      <w:r>
        <w:separator/>
      </w:r>
    </w:p>
  </w:footnote>
  <w:footnote w:type="continuationSeparator" w:id="0">
    <w:p w14:paraId="60AADD1C" w14:textId="77777777" w:rsidR="006C2812" w:rsidRDefault="006C2812" w:rsidP="00792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9041F" w14:textId="0773885C" w:rsidR="00792160" w:rsidRDefault="00792160" w:rsidP="00792160">
    <w:pPr>
      <w:pStyle w:val="Ttulo"/>
      <w:rPr>
        <w:rFonts w:ascii="Times New Roman" w:hAnsi="Times New Roman"/>
      </w:rPr>
    </w:pPr>
    <w:bookmarkStart w:id="0" w:name="_Hlk159839932"/>
    <w:r>
      <w:rPr>
        <w:noProof/>
      </w:rPr>
      <w:drawing>
        <wp:anchor distT="0" distB="0" distL="114300" distR="114300" simplePos="0" relativeHeight="251658752" behindDoc="0" locked="0" layoutInCell="1" allowOverlap="1" wp14:anchorId="4E9D0B66" wp14:editId="4B702D76">
          <wp:simplePos x="0" y="0"/>
          <wp:positionH relativeFrom="column">
            <wp:posOffset>2405380</wp:posOffset>
          </wp:positionH>
          <wp:positionV relativeFrom="paragraph">
            <wp:posOffset>5080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E5FD2BB" w14:textId="77777777" w:rsidR="00792160" w:rsidRDefault="00792160" w:rsidP="00792160">
    <w:pPr>
      <w:pStyle w:val="Ttulo"/>
      <w:rPr>
        <w:rFonts w:ascii="Times New Roman" w:hAnsi="Times New Roman"/>
      </w:rPr>
    </w:pPr>
  </w:p>
  <w:p w14:paraId="1D2435FD" w14:textId="77777777" w:rsidR="00792160" w:rsidRDefault="00792160" w:rsidP="00792160">
    <w:pPr>
      <w:pStyle w:val="Ttulo"/>
      <w:rPr>
        <w:rFonts w:ascii="Times New Roman" w:hAnsi="Times New Roman"/>
      </w:rPr>
    </w:pPr>
  </w:p>
  <w:p w14:paraId="1137ED86" w14:textId="77777777" w:rsidR="00792160" w:rsidRDefault="00792160" w:rsidP="00792160">
    <w:pPr>
      <w:pStyle w:val="Ttulo"/>
      <w:rPr>
        <w:rFonts w:ascii="Times New Roman" w:hAnsi="Times New Roman"/>
      </w:rPr>
    </w:pPr>
  </w:p>
  <w:p w14:paraId="299FF384" w14:textId="77777777" w:rsidR="00792160" w:rsidRDefault="00792160" w:rsidP="00792160">
    <w:pPr>
      <w:pStyle w:val="Ttulo"/>
      <w:rPr>
        <w:rFonts w:ascii="Times New Roman" w:hAnsi="Times New Roman"/>
      </w:rPr>
    </w:pPr>
  </w:p>
  <w:p w14:paraId="784DCD84" w14:textId="77777777" w:rsidR="00792160" w:rsidRDefault="00792160" w:rsidP="00792160">
    <w:pPr>
      <w:pStyle w:val="Ttulo"/>
      <w:rPr>
        <w:rFonts w:ascii="Times New Roman" w:hAnsi="Times New Roman"/>
      </w:rPr>
    </w:pPr>
    <w:r>
      <w:rPr>
        <w:rFonts w:ascii="Times New Roman" w:hAnsi="Times New Roman"/>
      </w:rPr>
      <w:t>ESTADO RIO GRANDE DO NORTE</w:t>
    </w:r>
  </w:p>
  <w:p w14:paraId="5BD2347E" w14:textId="77777777" w:rsidR="00792160" w:rsidRDefault="00792160" w:rsidP="00792160">
    <w:pPr>
      <w:pStyle w:val="Ttulo"/>
      <w:rPr>
        <w:rFonts w:ascii="Times New Roman" w:hAnsi="Times New Roman"/>
        <w:b/>
      </w:rPr>
    </w:pPr>
    <w:r>
      <w:rPr>
        <w:rFonts w:ascii="Times New Roman" w:hAnsi="Times New Roman"/>
        <w:b/>
      </w:rPr>
      <w:t>CÂMARA MUNICIPAL DE SANTANA DO SERIDÓ</w:t>
    </w:r>
  </w:p>
  <w:p w14:paraId="2A34A336" w14:textId="77777777" w:rsidR="00792160" w:rsidRDefault="00792160" w:rsidP="00792160">
    <w:pPr>
      <w:pStyle w:val="Ttulo"/>
      <w:rPr>
        <w:rFonts w:ascii="Times New Roman" w:hAnsi="Times New Roman"/>
      </w:rPr>
    </w:pPr>
    <w:r>
      <w:rPr>
        <w:rFonts w:ascii="Times New Roman" w:hAnsi="Times New Roman"/>
      </w:rPr>
      <w:t>Avenida Zezé Aprígio nº 177 – Fone: (084) 3476-0060 - CEP: 59.350.000</w:t>
    </w:r>
  </w:p>
  <w:p w14:paraId="40661580" w14:textId="77777777" w:rsidR="00792160" w:rsidRDefault="00792160" w:rsidP="00792160">
    <w:pPr>
      <w:pStyle w:val="Ttulo"/>
      <w:rPr>
        <w:rFonts w:ascii="Times New Roman" w:hAnsi="Times New Roman"/>
      </w:rPr>
    </w:pPr>
    <w:r>
      <w:rPr>
        <w:rFonts w:ascii="Times New Roman" w:hAnsi="Times New Roman"/>
      </w:rPr>
      <w:t xml:space="preserve">CGC 10.873.446/0001 – 84 - E-mail: </w:t>
    </w:r>
    <w:r>
      <w:rPr>
        <w:rFonts w:ascii="Times New Roman" w:hAnsi="Times New Roman"/>
        <w:color w:val="333399"/>
        <w:u w:val="single"/>
      </w:rPr>
      <w:t>camaramssecretaria@gmail.com</w:t>
    </w:r>
  </w:p>
  <w:bookmarkEnd w:id="0"/>
  <w:p w14:paraId="3A3247C2" w14:textId="1F0B16B9" w:rsidR="00792160" w:rsidRDefault="00792160">
    <w:pPr>
      <w:pStyle w:val="Cabealho"/>
    </w:pPr>
  </w:p>
  <w:p w14:paraId="215E1D6B" w14:textId="77777777" w:rsidR="00792160" w:rsidRDefault="0079216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D84"/>
    <w:rsid w:val="000347ED"/>
    <w:rsid w:val="00352043"/>
    <w:rsid w:val="00525107"/>
    <w:rsid w:val="00534320"/>
    <w:rsid w:val="00614EEC"/>
    <w:rsid w:val="00684A22"/>
    <w:rsid w:val="006A567C"/>
    <w:rsid w:val="006C2812"/>
    <w:rsid w:val="007604BF"/>
    <w:rsid w:val="00792160"/>
    <w:rsid w:val="00B81D84"/>
    <w:rsid w:val="00BA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268B2"/>
  <w15:docId w15:val="{4F3C1B69-89DF-46E5-9098-8FC7D796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D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2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2160"/>
  </w:style>
  <w:style w:type="paragraph" w:styleId="Rodap">
    <w:name w:val="footer"/>
    <w:basedOn w:val="Normal"/>
    <w:link w:val="RodapChar"/>
    <w:uiPriority w:val="99"/>
    <w:unhideWhenUsed/>
    <w:rsid w:val="00792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2160"/>
  </w:style>
  <w:style w:type="paragraph" w:styleId="Ttulo">
    <w:name w:val="Title"/>
    <w:basedOn w:val="Normal"/>
    <w:link w:val="TtuloChar"/>
    <w:qFormat/>
    <w:rsid w:val="00792160"/>
    <w:pPr>
      <w:spacing w:after="0" w:line="240" w:lineRule="auto"/>
      <w:jc w:val="center"/>
    </w:pPr>
    <w:rPr>
      <w:rFonts w:ascii="Garamond" w:eastAsia="Times New Roman" w:hAnsi="Garamond" w:cs="Times New Roman"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92160"/>
    <w:rPr>
      <w:rFonts w:ascii="Garamond" w:eastAsia="Times New Roman" w:hAnsi="Garamond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659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Camara Municipal Santana do Seridó RN</cp:lastModifiedBy>
  <cp:revision>5</cp:revision>
  <cp:lastPrinted>2024-02-27T12:19:00Z</cp:lastPrinted>
  <dcterms:created xsi:type="dcterms:W3CDTF">2024-01-19T13:38:00Z</dcterms:created>
  <dcterms:modified xsi:type="dcterms:W3CDTF">2024-02-27T12:20:00Z</dcterms:modified>
</cp:coreProperties>
</file>