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9308E" w:rsidRDefault="00FC19C7" w:rsidP="00A406A1">
      <w:pPr>
        <w:spacing w:before="100" w:beforeAutospacing="1" w:after="100" w:afterAutospacing="1" w:line="360" w:lineRule="auto"/>
        <w:ind w:firstLine="2268"/>
        <w:jc w:val="both"/>
        <w:rPr>
          <w:rFonts w:ascii="Arial" w:hAnsi="Arial" w:cs="Arial"/>
        </w:rPr>
      </w:pPr>
      <w:r w:rsidRPr="00036ACF">
        <w:rPr>
          <w:rFonts w:ascii="Arial" w:hAnsi="Arial" w:cs="Arial"/>
        </w:rPr>
        <w:t>Estância Velha</w:t>
      </w:r>
      <w:r w:rsidR="0059308E">
        <w:rPr>
          <w:rFonts w:ascii="Arial" w:hAnsi="Arial" w:cs="Arial"/>
        </w:rPr>
        <w:t xml:space="preserve"> -</w:t>
      </w:r>
      <w:r w:rsidRPr="00036ACF">
        <w:rPr>
          <w:rFonts w:ascii="Arial" w:hAnsi="Arial" w:cs="Arial"/>
        </w:rPr>
        <w:t xml:space="preserve"> RS, </w:t>
      </w:r>
      <w:r w:rsidR="00AB3E1F">
        <w:rPr>
          <w:rFonts w:ascii="Arial" w:hAnsi="Arial" w:cs="Arial"/>
        </w:rPr>
        <w:t>21</w:t>
      </w:r>
      <w:r w:rsidRPr="00036ACF">
        <w:rPr>
          <w:rFonts w:ascii="Arial" w:hAnsi="Arial" w:cs="Arial"/>
        </w:rPr>
        <w:t xml:space="preserve"> de </w:t>
      </w:r>
      <w:r w:rsidR="00B23497">
        <w:rPr>
          <w:rFonts w:ascii="Arial" w:hAnsi="Arial" w:cs="Arial"/>
        </w:rPr>
        <w:t>fevereiro</w:t>
      </w:r>
      <w:r w:rsidRPr="00036ACF">
        <w:rPr>
          <w:rFonts w:ascii="Arial" w:hAnsi="Arial" w:cs="Arial"/>
        </w:rPr>
        <w:t xml:space="preserve"> </w:t>
      </w:r>
      <w:r w:rsidR="00B801CE">
        <w:rPr>
          <w:rFonts w:ascii="Arial" w:hAnsi="Arial" w:cs="Arial"/>
        </w:rPr>
        <w:t>de 2019</w:t>
      </w:r>
      <w:r w:rsidRPr="00036ACF">
        <w:rPr>
          <w:rFonts w:ascii="Arial" w:hAnsi="Arial" w:cs="Arial"/>
        </w:rPr>
        <w:t>.</w:t>
      </w:r>
    </w:p>
    <w:p w:rsidR="0059308E" w:rsidRDefault="00FC19C7" w:rsidP="0059308E">
      <w:pPr>
        <w:spacing w:before="100" w:beforeAutospacing="1" w:after="100" w:afterAutospacing="1" w:line="360" w:lineRule="auto"/>
        <w:ind w:firstLine="2268"/>
        <w:jc w:val="both"/>
        <w:rPr>
          <w:rFonts w:ascii="Arial" w:hAnsi="Arial" w:cs="Arial"/>
        </w:rPr>
      </w:pPr>
      <w:r w:rsidRPr="00036ACF">
        <w:rPr>
          <w:rFonts w:ascii="Arial" w:hAnsi="Arial" w:cs="Arial"/>
        </w:rPr>
        <w:t>Senhores Vereadores e Senhoras Vereadoras:</w:t>
      </w:r>
    </w:p>
    <w:p w:rsidR="00B020C0" w:rsidRPr="00657051" w:rsidRDefault="00FC19C7" w:rsidP="00D41A1C">
      <w:pPr>
        <w:spacing w:line="360" w:lineRule="auto"/>
        <w:ind w:firstLine="1701"/>
        <w:jc w:val="both"/>
        <w:rPr>
          <w:rFonts w:ascii="Arial" w:hAnsi="Arial" w:cs="Arial"/>
          <w:b/>
          <w:bCs/>
          <w:lang w:bidi="pt-BR"/>
        </w:rPr>
      </w:pPr>
      <w:r w:rsidRPr="00E9793E">
        <w:rPr>
          <w:rFonts w:ascii="Arial" w:hAnsi="Arial" w:cs="Arial"/>
        </w:rPr>
        <w:t xml:space="preserve">Segue em anexo minuta de Projeto de Lei que </w:t>
      </w:r>
      <w:r w:rsidR="00B020C0" w:rsidRPr="00D41A1C">
        <w:rPr>
          <w:rFonts w:ascii="Arial" w:hAnsi="Arial" w:cs="Arial"/>
        </w:rPr>
        <w:t>“</w:t>
      </w:r>
      <w:r w:rsidR="00D41A1C">
        <w:rPr>
          <w:rFonts w:ascii="Arial" w:hAnsi="Arial" w:cs="Arial"/>
          <w:b/>
          <w:bCs/>
          <w:lang w:bidi="pt-BR"/>
        </w:rPr>
        <w:t>Proíbe</w:t>
      </w:r>
      <w:r w:rsidR="00D41A1C" w:rsidRPr="00D41A1C">
        <w:rPr>
          <w:rFonts w:ascii="Arial" w:hAnsi="Arial" w:cs="Arial"/>
          <w:b/>
          <w:bCs/>
          <w:lang w:bidi="pt-BR"/>
        </w:rPr>
        <w:t xml:space="preserve"> a queima e a soltura de fogos de estampidos e de artifícios, assim como de quaisquer artefatos pirotécnicos de efeito sonoro ruidoso no Município de Estância Velha, e dá outras providências</w:t>
      </w:r>
      <w:r w:rsidR="00960D17" w:rsidRPr="00D41A1C">
        <w:rPr>
          <w:rFonts w:ascii="Arial" w:hAnsi="Arial" w:cs="Arial"/>
          <w:b/>
          <w:bCs/>
          <w:lang w:bidi="pt-BR"/>
        </w:rPr>
        <w:t>.”</w:t>
      </w:r>
    </w:p>
    <w:p w:rsidR="00D41A1C" w:rsidRDefault="00D41A1C" w:rsidP="00D41A1C">
      <w:pPr>
        <w:spacing w:line="360" w:lineRule="auto"/>
        <w:ind w:firstLine="1276"/>
        <w:jc w:val="both"/>
        <w:rPr>
          <w:rFonts w:ascii="Arial" w:hAnsi="Arial" w:cs="Arial"/>
        </w:rPr>
      </w:pPr>
    </w:p>
    <w:p w:rsidR="00D41A1C" w:rsidRDefault="00D41A1C" w:rsidP="00D41A1C">
      <w:pPr>
        <w:spacing w:line="360" w:lineRule="auto"/>
        <w:ind w:firstLine="1276"/>
        <w:jc w:val="both"/>
        <w:rPr>
          <w:rFonts w:ascii="Arial" w:hAnsi="Arial" w:cs="Arial"/>
        </w:rPr>
      </w:pPr>
      <w:r>
        <w:rPr>
          <w:rFonts w:ascii="Arial" w:hAnsi="Arial" w:cs="Arial"/>
        </w:rPr>
        <w:t xml:space="preserve">Todos sabemos o quanto de sofrimento causam a animais domésticos, como cães, gatos e pássaros, quando ocorre a queima e soltura de foguetes de estampidos, em áreas povoadas. Estes “acontecimentos” afetam também a saúde das pessoas, principalmente, principalmente, bebês, crianças especiais, doentes e idosos.  Em outras palavras, há uma perturbação da ordem e silêncio públicos, principalmente, na comemoração de jogos, de festas particulares e, mesmo, publicas.  </w:t>
      </w:r>
    </w:p>
    <w:p w:rsidR="00D41A1C" w:rsidRDefault="00D41A1C" w:rsidP="00D41A1C">
      <w:pPr>
        <w:spacing w:line="360" w:lineRule="auto"/>
        <w:ind w:firstLine="1276"/>
        <w:jc w:val="both"/>
        <w:rPr>
          <w:rFonts w:ascii="Arial" w:hAnsi="Arial" w:cs="Arial"/>
        </w:rPr>
      </w:pPr>
      <w:r>
        <w:rPr>
          <w:rFonts w:ascii="Arial" w:hAnsi="Arial" w:cs="Arial"/>
        </w:rPr>
        <w:t>Assim, aprovando o presente projeto de lei estaremos colocando nosso município no rol daqueles que aderiram a este conceito de preservação e respeito ao sossego público e a saúde física e mental de animais e seres humanos, principalmente, nos períodos de comemorações festivas.  Noutra conta, há de se lembrar de que o uso de fogos de artificio é responsável pela ocorrência de inúmeros acidentes, muitas vezes, mutilando as pessoas.</w:t>
      </w:r>
    </w:p>
    <w:p w:rsidR="002319E3" w:rsidRDefault="00F42E46" w:rsidP="00A326B3">
      <w:pPr>
        <w:spacing w:before="100" w:beforeAutospacing="1" w:line="360" w:lineRule="auto"/>
        <w:ind w:firstLine="2268"/>
        <w:jc w:val="both"/>
        <w:rPr>
          <w:rFonts w:ascii="Arial" w:hAnsi="Arial" w:cs="Arial"/>
          <w:bCs/>
          <w:lang w:bidi="pt-BR"/>
        </w:rPr>
      </w:pPr>
      <w:r>
        <w:rPr>
          <w:rFonts w:ascii="Arial" w:hAnsi="Arial" w:cs="Arial"/>
          <w:bCs/>
          <w:lang w:bidi="pt-BR"/>
        </w:rPr>
        <w:t>Sob o prism</w:t>
      </w:r>
      <w:r w:rsidR="00BE3168">
        <w:rPr>
          <w:rFonts w:ascii="Arial" w:hAnsi="Arial" w:cs="Arial"/>
          <w:bCs/>
          <w:lang w:bidi="pt-BR"/>
        </w:rPr>
        <w:t xml:space="preserve">a jurídico, cumpre ressaltar </w:t>
      </w:r>
      <w:r w:rsidR="00D41A1C">
        <w:rPr>
          <w:rFonts w:ascii="Arial" w:hAnsi="Arial" w:cs="Arial"/>
          <w:bCs/>
          <w:lang w:bidi="pt-BR"/>
        </w:rPr>
        <w:t>que a Jurisprudência pátria mudou recentemente</w:t>
      </w:r>
      <w:r w:rsidR="002319E3">
        <w:rPr>
          <w:rFonts w:ascii="Arial" w:hAnsi="Arial" w:cs="Arial"/>
          <w:bCs/>
          <w:lang w:bidi="pt-BR"/>
        </w:rPr>
        <w:t xml:space="preserve"> (dezembro de 2018) seu entendimento sobre a temática da soltura de fogos de artifício, asseverando que os Municípios podem proibir a soltura de fogos de estampido, o que não podem legislar é sobre a venda e o comércio de tais produtos.</w:t>
      </w:r>
    </w:p>
    <w:p w:rsidR="00A666EF" w:rsidRPr="00A666EF" w:rsidRDefault="00A666EF" w:rsidP="00A666EF">
      <w:pPr>
        <w:spacing w:line="360" w:lineRule="auto"/>
        <w:ind w:firstLine="2268"/>
        <w:jc w:val="both"/>
        <w:rPr>
          <w:rFonts w:ascii="Arial" w:hAnsi="Arial" w:cs="Arial"/>
          <w:bCs/>
          <w:lang w:bidi="pt-BR"/>
        </w:rPr>
      </w:pPr>
      <w:r>
        <w:rPr>
          <w:rFonts w:ascii="Arial" w:hAnsi="Arial" w:cs="Arial"/>
          <w:bCs/>
          <w:lang w:bidi="pt-BR"/>
        </w:rPr>
        <w:t xml:space="preserve">Sob essa perspectiva, é importante trazer o julgamento do órgão Especial do Tribunal de Justiça do Estado de São Paulo (publicado em </w:t>
      </w:r>
      <w:r>
        <w:rPr>
          <w:rFonts w:ascii="Arial" w:hAnsi="Arial" w:cs="Arial"/>
          <w:bCs/>
          <w:lang w:bidi="pt-BR"/>
        </w:rPr>
        <w:lastRenderedPageBreak/>
        <w:t xml:space="preserve">05.12.2018) que </w:t>
      </w:r>
      <w:r w:rsidR="00DA2C07">
        <w:rPr>
          <w:rFonts w:ascii="Arial" w:hAnsi="Arial" w:cs="Arial"/>
          <w:bCs/>
          <w:lang w:bidi="pt-BR"/>
        </w:rPr>
        <w:t>a</w:t>
      </w:r>
      <w:r w:rsidRPr="00A666EF">
        <w:rPr>
          <w:rFonts w:ascii="Arial" w:hAnsi="Arial" w:cs="Arial"/>
          <w:bCs/>
          <w:lang w:bidi="pt-BR"/>
        </w:rPr>
        <w:t>o julgar uma lei municipal de Serra Negra</w:t>
      </w:r>
      <w:r>
        <w:rPr>
          <w:rFonts w:ascii="Arial" w:hAnsi="Arial" w:cs="Arial"/>
          <w:bCs/>
          <w:lang w:bidi="pt-BR"/>
        </w:rPr>
        <w:t>/SP</w:t>
      </w:r>
      <w:r w:rsidRPr="00A666EF">
        <w:rPr>
          <w:rFonts w:ascii="Arial" w:hAnsi="Arial" w:cs="Arial"/>
          <w:bCs/>
          <w:lang w:bidi="pt-BR"/>
        </w:rPr>
        <w:t xml:space="preserve"> pro</w:t>
      </w:r>
      <w:r w:rsidR="00DA2C07">
        <w:rPr>
          <w:rFonts w:ascii="Arial" w:hAnsi="Arial" w:cs="Arial"/>
          <w:bCs/>
          <w:lang w:bidi="pt-BR"/>
        </w:rPr>
        <w:t>ibindo</w:t>
      </w:r>
      <w:r w:rsidRPr="00A666EF">
        <w:rPr>
          <w:rFonts w:ascii="Arial" w:hAnsi="Arial" w:cs="Arial"/>
          <w:bCs/>
          <w:lang w:bidi="pt-BR"/>
        </w:rPr>
        <w:t xml:space="preserve"> a soltura de fogos de artifício e artefatos pirotécnicos, </w:t>
      </w:r>
      <w:r w:rsidRPr="00A666EF">
        <w:rPr>
          <w:rFonts w:ascii="Arial" w:hAnsi="Arial" w:cs="Arial"/>
          <w:b/>
          <w:bCs/>
          <w:u w:val="single"/>
          <w:lang w:bidi="pt-BR"/>
        </w:rPr>
        <w:t>a Corte Bandeirante entendeu que se tratava de polícia administrativa sobre gestão sonora, logo, competente o município para legislar sobre o assunto, declarando inconstitucional apenas a proibição de venda.</w:t>
      </w:r>
    </w:p>
    <w:p w:rsidR="00A666EF" w:rsidRPr="00A666EF" w:rsidRDefault="00A666EF" w:rsidP="00A666EF">
      <w:pPr>
        <w:spacing w:before="100" w:beforeAutospacing="1" w:line="360" w:lineRule="auto"/>
        <w:ind w:firstLine="2268"/>
        <w:jc w:val="both"/>
        <w:rPr>
          <w:rFonts w:ascii="Arial" w:hAnsi="Arial" w:cs="Arial"/>
          <w:bCs/>
          <w:lang w:bidi="pt-BR"/>
        </w:rPr>
      </w:pPr>
      <w:r w:rsidRPr="00A666EF">
        <w:rPr>
          <w:rFonts w:ascii="Arial" w:hAnsi="Arial" w:cs="Arial"/>
          <w:bCs/>
          <w:lang w:bidi="pt-BR"/>
        </w:rPr>
        <w:t>Eis a ementa:</w:t>
      </w:r>
    </w:p>
    <w:p w:rsidR="00A666EF" w:rsidRPr="00A666EF" w:rsidRDefault="00A666EF" w:rsidP="00A666EF">
      <w:pPr>
        <w:spacing w:before="100" w:beforeAutospacing="1" w:line="360" w:lineRule="auto"/>
        <w:ind w:firstLine="2268"/>
        <w:jc w:val="both"/>
        <w:rPr>
          <w:rFonts w:ascii="Arial" w:hAnsi="Arial" w:cs="Arial"/>
          <w:bCs/>
          <w:lang w:bidi="pt-BR"/>
        </w:rPr>
      </w:pPr>
      <w:r w:rsidRPr="00A666EF">
        <w:rPr>
          <w:rFonts w:ascii="Arial" w:hAnsi="Arial" w:cs="Arial"/>
          <w:bCs/>
          <w:lang w:bidi="pt-BR"/>
        </w:rPr>
        <w:t>"DIRETA DE INCONSTITUCIONALIDADE. Lei nº 4.053, de 16 de fevereiro de 2018, do Município de Serra Negra, que dispõe sobre a proibição da soltura e manuseio de fogos de artifício e artefatos pirotécnicos. Vício quanto à matéria cuidada. Inexistência. Exercício da função de polícia administrativa voltada à gestão da poluição sonora. Assunto de evidente interesse local. Princípio da razoabilidade. Inexistência de desrespeito. Proibição adequada, necessária e proporcional. Proibição plena. Possibilidade. Entendimento deste Colendo Órgão Especial. Não cabimento, todavia, da restrição de venda. Precedentes. Regulamentação. Cominação de prazo. Invalidade. Comando inaceitável. AÇÃO PROCEDENTE em parte." (TJSP, Órgão Especial, ADI 2137239-85.2018.8.26.0000, rel. Des. Beretta da Silveira, j. 05.12.2018).</w:t>
      </w:r>
    </w:p>
    <w:p w:rsidR="00A666EF" w:rsidRDefault="00A666EF" w:rsidP="00A666EF">
      <w:pPr>
        <w:spacing w:before="100" w:beforeAutospacing="1" w:line="360" w:lineRule="auto"/>
        <w:ind w:firstLine="2268"/>
        <w:jc w:val="both"/>
        <w:rPr>
          <w:rFonts w:ascii="Arial" w:hAnsi="Arial" w:cs="Arial"/>
          <w:bCs/>
          <w:lang w:bidi="pt-BR"/>
        </w:rPr>
      </w:pPr>
      <w:r w:rsidRPr="00A666EF">
        <w:rPr>
          <w:rFonts w:ascii="Arial" w:hAnsi="Arial" w:cs="Arial"/>
          <w:bCs/>
          <w:lang w:bidi="pt-BR"/>
        </w:rPr>
        <w:t xml:space="preserve">Segundo o relator em seu voto, "o escudo do meio ambiente e o combate da poluição estabelecida em seu sentido lato integram a competência legislativa municipal, a exercer, dita postura, atividade de polícia administrativa, respeitados, à farta, os parâmetros trazidos pelas normas da União". Sendo um dever de todos os entes federativos, incluídos os Municípios, o dever de proteger o meio ambiente, regular o uso de artefatos, impedindo que sejam dotados de mecanismos que provoquem estouros e estampidos, constitui medida que não foge da razoabilidade. Prossegue o relator que o Decreto-lei 4.238/42 foi editado sem qualquer preocupação com o meio ambiente, cuidando </w:t>
      </w:r>
      <w:r w:rsidRPr="00A666EF">
        <w:rPr>
          <w:rFonts w:ascii="Arial" w:hAnsi="Arial" w:cs="Arial"/>
          <w:bCs/>
          <w:lang w:bidi="pt-BR"/>
        </w:rPr>
        <w:lastRenderedPageBreak/>
        <w:t xml:space="preserve">apenas de classificar o material, estabelecer os sítios de fabricação e venda, impor licença à comercialização, limitar a aquisição dependendo da modalidade de artefato, e fixar, em raras hipóteses, locais inapropriados à queima, com ou sem a necessidade de alvará do Poder Público. </w:t>
      </w:r>
      <w:r w:rsidRPr="00A666EF">
        <w:rPr>
          <w:rFonts w:ascii="Arial" w:hAnsi="Arial" w:cs="Arial"/>
          <w:bCs/>
          <w:u w:val="single"/>
          <w:lang w:bidi="pt-BR"/>
        </w:rPr>
        <w:t>Somente a proibição da venda estaria eivada de inconstitucionalidade, eis que é matéria afeta a relações de consumo, de competência da União, dos Estados e do Distrito Federal.</w:t>
      </w:r>
    </w:p>
    <w:p w:rsidR="00A666EF" w:rsidRDefault="00A666EF" w:rsidP="00A326B3">
      <w:pPr>
        <w:spacing w:before="100" w:beforeAutospacing="1" w:line="360" w:lineRule="auto"/>
        <w:ind w:firstLine="2268"/>
        <w:jc w:val="both"/>
        <w:rPr>
          <w:rFonts w:ascii="Arial" w:hAnsi="Arial" w:cs="Arial"/>
          <w:bCs/>
          <w:lang w:bidi="pt-BR"/>
        </w:rPr>
      </w:pPr>
      <w:r>
        <w:rPr>
          <w:rFonts w:ascii="Arial" w:hAnsi="Arial" w:cs="Arial"/>
          <w:bCs/>
          <w:lang w:bidi="pt-BR"/>
        </w:rPr>
        <w:t xml:space="preserve">O que o presente Projeto de Lei proíbe </w:t>
      </w:r>
      <w:r w:rsidRPr="00A666EF">
        <w:rPr>
          <w:rFonts w:ascii="Arial" w:hAnsi="Arial" w:cs="Arial"/>
          <w:bCs/>
          <w:lang w:bidi="pt-BR"/>
        </w:rPr>
        <w:t>a queima e a soltura, sendo legítimo o Município fazê-lo em atendimento ao bem-estar da população local, em especial a crianças, idosos, enfermos e animais. Não há espaço também para suscitar violação da livre iniciativa, ainda que por via reflexa. O meio ambiente foi erigido a um valor de maior importância pela Constituição Federal de 1988, cuja proteção é dever de todos os entes federativos, inclusive Municípios (art. 23, VI), e constitui um dos princípios da ordem econômica (art. 170, VI).</w:t>
      </w:r>
    </w:p>
    <w:p w:rsidR="00A666EF" w:rsidRDefault="001E1F61" w:rsidP="00A326B3">
      <w:pPr>
        <w:spacing w:before="100" w:beforeAutospacing="1" w:line="360" w:lineRule="auto"/>
        <w:ind w:firstLine="2268"/>
        <w:jc w:val="both"/>
        <w:rPr>
          <w:rFonts w:ascii="Arial" w:hAnsi="Arial" w:cs="Arial"/>
          <w:bCs/>
          <w:lang w:bidi="pt-BR"/>
        </w:rPr>
      </w:pPr>
      <w:r>
        <w:rPr>
          <w:rFonts w:ascii="Arial" w:hAnsi="Arial" w:cs="Arial"/>
          <w:bCs/>
          <w:lang w:bidi="pt-BR"/>
        </w:rPr>
        <w:t>A</w:t>
      </w:r>
      <w:r w:rsidR="00A666EF" w:rsidRPr="00A666EF">
        <w:rPr>
          <w:rFonts w:ascii="Arial" w:hAnsi="Arial" w:cs="Arial"/>
          <w:bCs/>
          <w:lang w:bidi="pt-BR"/>
        </w:rPr>
        <w:t xml:space="preserve"> falta de previsão de aplicação de regras de competência legislativa concorrente (art. 24, §§ 1º a 4º) para os Municípios, cuja competência foi estabelecida para legislar sobre assuntos de interesse local (art. 30, I) e suplementar a legislação federal e a estadual no que couber (art. 30, II) não é óbice </w:t>
      </w:r>
      <w:r>
        <w:rPr>
          <w:rFonts w:ascii="Arial" w:hAnsi="Arial" w:cs="Arial"/>
          <w:bCs/>
          <w:lang w:bidi="pt-BR"/>
        </w:rPr>
        <w:t xml:space="preserve">para que Municípios </w:t>
      </w:r>
      <w:r w:rsidR="00A666EF" w:rsidRPr="00A666EF">
        <w:rPr>
          <w:rFonts w:ascii="Arial" w:hAnsi="Arial" w:cs="Arial"/>
          <w:bCs/>
          <w:lang w:bidi="pt-BR"/>
        </w:rPr>
        <w:t>possa</w:t>
      </w:r>
      <w:r>
        <w:rPr>
          <w:rFonts w:ascii="Arial" w:hAnsi="Arial" w:cs="Arial"/>
          <w:bCs/>
          <w:lang w:bidi="pt-BR"/>
        </w:rPr>
        <w:t>m</w:t>
      </w:r>
      <w:r w:rsidR="00A666EF" w:rsidRPr="00A666EF">
        <w:rPr>
          <w:rFonts w:ascii="Arial" w:hAnsi="Arial" w:cs="Arial"/>
          <w:bCs/>
          <w:lang w:bidi="pt-BR"/>
        </w:rPr>
        <w:t xml:space="preserve"> legislar sobre assunto arrolado como de competência</w:t>
      </w:r>
      <w:r>
        <w:rPr>
          <w:rFonts w:ascii="Arial" w:hAnsi="Arial" w:cs="Arial"/>
          <w:bCs/>
          <w:lang w:bidi="pt-BR"/>
        </w:rPr>
        <w:t xml:space="preserve"> da União e dos Estados. Ressalta</w:t>
      </w:r>
      <w:r w:rsidR="00A666EF" w:rsidRPr="00A666EF">
        <w:rPr>
          <w:rFonts w:ascii="Arial" w:hAnsi="Arial" w:cs="Arial"/>
          <w:bCs/>
          <w:lang w:bidi="pt-BR"/>
        </w:rPr>
        <w:t xml:space="preserve"> bem Pedro </w:t>
      </w:r>
      <w:proofErr w:type="spellStart"/>
      <w:r w:rsidR="00A666EF" w:rsidRPr="00A666EF">
        <w:rPr>
          <w:rFonts w:ascii="Arial" w:hAnsi="Arial" w:cs="Arial"/>
          <w:bCs/>
          <w:lang w:bidi="pt-BR"/>
        </w:rPr>
        <w:t>Lenza</w:t>
      </w:r>
      <w:proofErr w:type="spellEnd"/>
      <w:r w:rsidR="00A666EF" w:rsidRPr="00A666EF">
        <w:rPr>
          <w:rFonts w:ascii="Arial" w:hAnsi="Arial" w:cs="Arial"/>
          <w:bCs/>
          <w:lang w:bidi="pt-BR"/>
        </w:rPr>
        <w:t xml:space="preserve"> que o Supremo Tribunal Federal "firmou a tese de que o Município é competente para legislar sobre o meio ambiente com a União e Estado, no limite do seu interesse local e desde que tal regramento seja harmônico com a disciplina estabelecida pelos demais entes federados</w:t>
      </w:r>
      <w:r>
        <w:rPr>
          <w:rStyle w:val="Refdenotaderodap"/>
          <w:rFonts w:ascii="Arial" w:hAnsi="Arial" w:cs="Arial"/>
          <w:bCs/>
          <w:lang w:bidi="pt-BR"/>
        </w:rPr>
        <w:footnoteReference w:id="1"/>
      </w:r>
      <w:r w:rsidR="00A666EF" w:rsidRPr="00A666EF">
        <w:rPr>
          <w:rFonts w:ascii="Arial" w:hAnsi="Arial" w:cs="Arial"/>
          <w:bCs/>
          <w:lang w:bidi="pt-BR"/>
        </w:rPr>
        <w:t xml:space="preserve"> (art. 24, inciso VI, c/c 30, incisos I e II, da Constituição Federal" (RE 586.224, rel. Min. Luiz </w:t>
      </w:r>
      <w:proofErr w:type="spellStart"/>
      <w:r w:rsidR="00A666EF" w:rsidRPr="00A666EF">
        <w:rPr>
          <w:rFonts w:ascii="Arial" w:hAnsi="Arial" w:cs="Arial"/>
          <w:bCs/>
          <w:lang w:bidi="pt-BR"/>
        </w:rPr>
        <w:t>Fux</w:t>
      </w:r>
      <w:proofErr w:type="spellEnd"/>
      <w:r w:rsidR="00A666EF" w:rsidRPr="00A666EF">
        <w:rPr>
          <w:rFonts w:ascii="Arial" w:hAnsi="Arial" w:cs="Arial"/>
          <w:bCs/>
          <w:lang w:bidi="pt-BR"/>
        </w:rPr>
        <w:t>, j. 05.03.2015).</w:t>
      </w:r>
    </w:p>
    <w:p w:rsidR="001E1F61" w:rsidRDefault="001E1F61" w:rsidP="00A326B3">
      <w:pPr>
        <w:spacing w:before="100" w:beforeAutospacing="1" w:line="360" w:lineRule="auto"/>
        <w:ind w:firstLine="2268"/>
        <w:jc w:val="both"/>
        <w:rPr>
          <w:rFonts w:ascii="Arial" w:hAnsi="Arial" w:cs="Arial"/>
          <w:bCs/>
          <w:lang w:bidi="pt-BR"/>
        </w:rPr>
      </w:pPr>
      <w:r>
        <w:rPr>
          <w:rFonts w:ascii="Arial" w:hAnsi="Arial" w:cs="Arial"/>
          <w:bCs/>
          <w:lang w:bidi="pt-BR"/>
        </w:rPr>
        <w:lastRenderedPageBreak/>
        <w:t xml:space="preserve">O Projeto de Lei em tela cinge-se na questão do </w:t>
      </w:r>
      <w:r w:rsidRPr="001E1F61">
        <w:rPr>
          <w:rFonts w:ascii="Arial" w:hAnsi="Arial" w:cs="Arial"/>
          <w:bCs/>
          <w:lang w:bidi="pt-BR"/>
        </w:rPr>
        <w:t>poder de polícia, que é o mecanismo de frenagem de que dispõe a Administração Pública para deter as atividades individuais contrárias ou nocivas ao interesse geral.</w:t>
      </w:r>
    </w:p>
    <w:p w:rsidR="001E1F61" w:rsidRDefault="001E1F61" w:rsidP="00A326B3">
      <w:pPr>
        <w:spacing w:before="100" w:beforeAutospacing="1" w:line="360" w:lineRule="auto"/>
        <w:ind w:firstLine="2268"/>
        <w:jc w:val="both"/>
        <w:rPr>
          <w:rFonts w:ascii="Arial" w:hAnsi="Arial" w:cs="Arial"/>
          <w:bCs/>
          <w:lang w:bidi="pt-BR"/>
        </w:rPr>
      </w:pPr>
      <w:r>
        <w:rPr>
          <w:rFonts w:ascii="Arial" w:hAnsi="Arial" w:cs="Arial"/>
          <w:bCs/>
          <w:lang w:bidi="pt-BR"/>
        </w:rPr>
        <w:t xml:space="preserve"> Nessa seara, é legal o</w:t>
      </w:r>
      <w:r w:rsidRPr="001E1F61">
        <w:rPr>
          <w:rFonts w:ascii="Arial" w:hAnsi="Arial" w:cs="Arial"/>
          <w:bCs/>
          <w:lang w:bidi="pt-BR"/>
        </w:rPr>
        <w:t xml:space="preserve"> exercício do poder de polícia pelo Município, que, nas palavras de Hely Lopes Meirelles, se presta à "ordenação da vida urbana, regulamentando e policiando todas as atividades, coisas e locais que afetem a coletividade de seu território, visando propiciar segurança, higiene, saúde e bem-estar à população local</w:t>
      </w:r>
      <w:r>
        <w:rPr>
          <w:rStyle w:val="Refdenotaderodap"/>
          <w:rFonts w:ascii="Arial" w:hAnsi="Arial" w:cs="Arial"/>
          <w:bCs/>
          <w:lang w:bidi="pt-BR"/>
        </w:rPr>
        <w:footnoteReference w:id="2"/>
      </w:r>
      <w:r w:rsidRPr="001E1F61">
        <w:rPr>
          <w:rFonts w:ascii="Arial" w:hAnsi="Arial" w:cs="Arial"/>
          <w:bCs/>
          <w:lang w:bidi="pt-BR"/>
        </w:rPr>
        <w:t xml:space="preserve">" (2017, p. 516). </w:t>
      </w:r>
    </w:p>
    <w:p w:rsidR="00D41A1C" w:rsidRDefault="001E1F61" w:rsidP="00A326B3">
      <w:pPr>
        <w:spacing w:before="100" w:beforeAutospacing="1" w:line="360" w:lineRule="auto"/>
        <w:ind w:firstLine="2268"/>
        <w:jc w:val="both"/>
        <w:rPr>
          <w:rFonts w:ascii="Arial" w:hAnsi="Arial" w:cs="Arial"/>
          <w:bCs/>
          <w:lang w:bidi="pt-BR"/>
        </w:rPr>
      </w:pPr>
      <w:r>
        <w:rPr>
          <w:rFonts w:ascii="Arial" w:hAnsi="Arial" w:cs="Arial"/>
          <w:bCs/>
          <w:lang w:bidi="pt-BR"/>
        </w:rPr>
        <w:t>Quanto</w:t>
      </w:r>
      <w:r w:rsidRPr="001E1F61">
        <w:rPr>
          <w:rFonts w:ascii="Arial" w:hAnsi="Arial" w:cs="Arial"/>
          <w:bCs/>
          <w:lang w:bidi="pt-BR"/>
        </w:rPr>
        <w:t xml:space="preserve"> à p</w:t>
      </w:r>
      <w:r>
        <w:rPr>
          <w:rFonts w:ascii="Arial" w:hAnsi="Arial" w:cs="Arial"/>
          <w:bCs/>
          <w:lang w:bidi="pt-BR"/>
        </w:rPr>
        <w:t>oluição sonora, ensina o Doutrinador</w:t>
      </w:r>
      <w:r w:rsidRPr="001E1F61">
        <w:rPr>
          <w:rFonts w:ascii="Arial" w:hAnsi="Arial" w:cs="Arial"/>
          <w:bCs/>
          <w:lang w:bidi="pt-BR"/>
        </w:rPr>
        <w:t xml:space="preserve"> que "certo é que quem elege uma cidade para sua residência deve suportar os ônus que ela apresenta; </w:t>
      </w:r>
      <w:r w:rsidRPr="001E1F61">
        <w:rPr>
          <w:rFonts w:ascii="Arial" w:hAnsi="Arial" w:cs="Arial"/>
          <w:b/>
          <w:bCs/>
          <w:u w:val="single"/>
          <w:lang w:bidi="pt-BR"/>
        </w:rPr>
        <w:t>mas é dever do Poder Público amenizar, tanto quanto possível, a propagação de ruídos incômodos aos habitantes, esp</w:t>
      </w:r>
      <w:r>
        <w:rPr>
          <w:rFonts w:ascii="Arial" w:hAnsi="Arial" w:cs="Arial"/>
          <w:b/>
          <w:bCs/>
          <w:u w:val="single"/>
          <w:lang w:bidi="pt-BR"/>
        </w:rPr>
        <w:t>ecialmente nas horas de repouso</w:t>
      </w:r>
      <w:r>
        <w:rPr>
          <w:rStyle w:val="Refdenotaderodap"/>
          <w:rFonts w:ascii="Arial" w:hAnsi="Arial" w:cs="Arial"/>
          <w:b/>
          <w:bCs/>
          <w:u w:val="single"/>
          <w:lang w:bidi="pt-BR"/>
        </w:rPr>
        <w:footnoteReference w:id="3"/>
      </w:r>
      <w:r w:rsidRPr="001E1F61">
        <w:rPr>
          <w:rFonts w:ascii="Arial" w:hAnsi="Arial" w:cs="Arial"/>
          <w:b/>
          <w:bCs/>
          <w:u w:val="single"/>
          <w:lang w:bidi="pt-BR"/>
        </w:rPr>
        <w:t>.</w:t>
      </w:r>
      <w:r w:rsidR="002319E3">
        <w:rPr>
          <w:rFonts w:ascii="Arial" w:hAnsi="Arial" w:cs="Arial"/>
          <w:bCs/>
          <w:lang w:bidi="pt-BR"/>
        </w:rPr>
        <w:t xml:space="preserve"> </w:t>
      </w:r>
      <w:r w:rsidR="00D41A1C">
        <w:rPr>
          <w:rFonts w:ascii="Arial" w:hAnsi="Arial" w:cs="Arial"/>
          <w:bCs/>
          <w:lang w:bidi="pt-BR"/>
        </w:rPr>
        <w:t xml:space="preserve">  </w:t>
      </w:r>
    </w:p>
    <w:p w:rsidR="00B23497" w:rsidRDefault="00657051" w:rsidP="00B23497">
      <w:pPr>
        <w:spacing w:before="100" w:beforeAutospacing="1" w:line="360" w:lineRule="auto"/>
        <w:ind w:firstLine="2268"/>
        <w:jc w:val="both"/>
        <w:rPr>
          <w:rFonts w:ascii="Arial" w:hAnsi="Arial" w:cs="Arial"/>
          <w:b/>
        </w:rPr>
      </w:pPr>
      <w:r>
        <w:rPr>
          <w:rFonts w:ascii="Arial" w:hAnsi="Arial" w:cs="Arial"/>
        </w:rPr>
        <w:t>Desse modo</w:t>
      </w:r>
      <w:r w:rsidR="00FC19C7" w:rsidRPr="00E9793E">
        <w:rPr>
          <w:rFonts w:ascii="Arial" w:hAnsi="Arial" w:cs="Arial"/>
        </w:rPr>
        <w:t>, peço a apreciação e consequente aprovação desse projeto pelo Nobres Colegas dessa Casa Legislativa.</w:t>
      </w:r>
    </w:p>
    <w:p w:rsidR="00C03331" w:rsidRPr="00743586" w:rsidRDefault="00C03331" w:rsidP="00C03331">
      <w:pPr>
        <w:spacing w:before="100" w:beforeAutospacing="1" w:after="100" w:afterAutospacing="1" w:line="360" w:lineRule="auto"/>
        <w:ind w:firstLine="2268"/>
        <w:jc w:val="both"/>
        <w:rPr>
          <w:rFonts w:ascii="Arial" w:hAnsi="Arial" w:cs="Arial"/>
          <w:b/>
        </w:rPr>
      </w:pPr>
      <w:r w:rsidRPr="00743586">
        <w:rPr>
          <w:rFonts w:ascii="Arial" w:hAnsi="Arial" w:cs="Arial"/>
          <w:b/>
        </w:rPr>
        <w:t>Autor</w:t>
      </w:r>
      <w:r w:rsidR="00B23497">
        <w:rPr>
          <w:rFonts w:ascii="Arial" w:hAnsi="Arial" w:cs="Arial"/>
          <w:b/>
        </w:rPr>
        <w:t>a</w:t>
      </w:r>
      <w:r w:rsidRPr="00743586">
        <w:rPr>
          <w:rFonts w:ascii="Arial" w:hAnsi="Arial" w:cs="Arial"/>
          <w:b/>
        </w:rPr>
        <w:t>:</w:t>
      </w:r>
    </w:p>
    <w:p w:rsidR="00C03331" w:rsidRDefault="00C03331" w:rsidP="00C03331">
      <w:pPr>
        <w:ind w:firstLine="2268"/>
        <w:jc w:val="both"/>
        <w:rPr>
          <w:rFonts w:ascii="Arial" w:hAnsi="Arial" w:cs="Arial"/>
          <w:b/>
        </w:rPr>
      </w:pPr>
    </w:p>
    <w:p w:rsidR="00C03331" w:rsidRDefault="00B23497" w:rsidP="00E27771">
      <w:pPr>
        <w:ind w:firstLine="2268"/>
        <w:jc w:val="both"/>
        <w:rPr>
          <w:rFonts w:ascii="Arial" w:hAnsi="Arial" w:cs="Arial"/>
          <w:b/>
        </w:rPr>
      </w:pPr>
      <w:r>
        <w:rPr>
          <w:rFonts w:ascii="Arial" w:hAnsi="Arial" w:cs="Arial"/>
          <w:b/>
        </w:rPr>
        <w:t xml:space="preserve">    Marcia Ribeiro</w:t>
      </w:r>
    </w:p>
    <w:p w:rsidR="00E27771" w:rsidRDefault="00B23497" w:rsidP="00E27771">
      <w:pPr>
        <w:ind w:firstLine="2268"/>
        <w:jc w:val="both"/>
        <w:rPr>
          <w:rFonts w:ascii="Arial" w:hAnsi="Arial" w:cs="Arial"/>
          <w:b/>
        </w:rPr>
      </w:pPr>
      <w:r>
        <w:rPr>
          <w:rFonts w:ascii="Arial" w:hAnsi="Arial" w:cs="Arial"/>
          <w:b/>
        </w:rPr>
        <w:t xml:space="preserve">   </w:t>
      </w:r>
      <w:r w:rsidR="00657051">
        <w:rPr>
          <w:rFonts w:ascii="Arial" w:hAnsi="Arial" w:cs="Arial"/>
          <w:b/>
        </w:rPr>
        <w:t>Vereador</w:t>
      </w:r>
      <w:r>
        <w:rPr>
          <w:rFonts w:ascii="Arial" w:hAnsi="Arial" w:cs="Arial"/>
          <w:b/>
        </w:rPr>
        <w:t>a do PT</w:t>
      </w:r>
    </w:p>
    <w:p w:rsidR="0059308E" w:rsidRDefault="0059308E" w:rsidP="003009F6">
      <w:pPr>
        <w:pStyle w:val="Corpodetexto"/>
        <w:spacing w:line="360" w:lineRule="auto"/>
        <w:ind w:firstLine="2268"/>
        <w:rPr>
          <w:rFonts w:ascii="Arial" w:hAnsi="Arial" w:cs="Arial"/>
          <w:b/>
        </w:rPr>
      </w:pPr>
    </w:p>
    <w:p w:rsidR="0059308E" w:rsidRDefault="0059308E" w:rsidP="003009F6">
      <w:pPr>
        <w:pStyle w:val="Corpodetexto"/>
        <w:spacing w:line="360" w:lineRule="auto"/>
        <w:ind w:firstLine="2268"/>
        <w:rPr>
          <w:rFonts w:ascii="Arial" w:hAnsi="Arial" w:cs="Arial"/>
          <w:b/>
        </w:rPr>
      </w:pPr>
    </w:p>
    <w:p w:rsidR="00A326B3" w:rsidRDefault="00A326B3" w:rsidP="00B23497">
      <w:pPr>
        <w:pStyle w:val="Corpodetexto"/>
        <w:spacing w:line="360" w:lineRule="auto"/>
        <w:rPr>
          <w:rFonts w:ascii="Arial" w:hAnsi="Arial" w:cs="Arial"/>
          <w:b/>
          <w:sz w:val="28"/>
          <w:szCs w:val="28"/>
          <w:u w:val="thick"/>
        </w:rPr>
      </w:pPr>
    </w:p>
    <w:p w:rsidR="00B23497" w:rsidRDefault="00B23497" w:rsidP="00B23497">
      <w:pPr>
        <w:pStyle w:val="Corpodetexto"/>
        <w:spacing w:line="360" w:lineRule="auto"/>
        <w:rPr>
          <w:rFonts w:ascii="Arial" w:hAnsi="Arial" w:cs="Arial"/>
          <w:b/>
          <w:sz w:val="28"/>
          <w:szCs w:val="28"/>
          <w:u w:val="thick"/>
        </w:rPr>
      </w:pPr>
    </w:p>
    <w:p w:rsidR="00FC19C7" w:rsidRPr="002F6A2D" w:rsidRDefault="000D5A75" w:rsidP="00B23497">
      <w:pPr>
        <w:pStyle w:val="Corpodetexto"/>
        <w:spacing w:line="360" w:lineRule="auto"/>
        <w:ind w:left="1416" w:firstLine="708"/>
        <w:rPr>
          <w:rFonts w:ascii="Arial" w:hAnsi="Arial" w:cs="Arial"/>
          <w:b/>
          <w:sz w:val="28"/>
          <w:szCs w:val="28"/>
          <w:u w:val="thick"/>
        </w:rPr>
      </w:pPr>
      <w:r w:rsidRPr="002F6A2D">
        <w:rPr>
          <w:rFonts w:ascii="Arial" w:hAnsi="Arial" w:cs="Arial"/>
          <w:b/>
          <w:sz w:val="28"/>
          <w:szCs w:val="28"/>
          <w:u w:val="thick"/>
        </w:rPr>
        <w:lastRenderedPageBreak/>
        <w:t>PROJETO DE LEI Nº</w:t>
      </w:r>
      <w:r w:rsidR="008A59F2" w:rsidRPr="002F6A2D">
        <w:rPr>
          <w:rFonts w:ascii="Arial" w:hAnsi="Arial" w:cs="Arial"/>
          <w:b/>
          <w:sz w:val="28"/>
          <w:szCs w:val="28"/>
          <w:u w:val="thick"/>
        </w:rPr>
        <w:t xml:space="preserve"> </w:t>
      </w:r>
      <w:r w:rsidR="00F42E46">
        <w:rPr>
          <w:rFonts w:ascii="Arial" w:hAnsi="Arial" w:cs="Arial"/>
          <w:b/>
          <w:sz w:val="28"/>
          <w:szCs w:val="28"/>
          <w:u w:val="thick"/>
        </w:rPr>
        <w:t>0</w:t>
      </w:r>
      <w:r w:rsidR="00AB3E1F">
        <w:rPr>
          <w:rFonts w:ascii="Arial" w:hAnsi="Arial" w:cs="Arial"/>
          <w:b/>
          <w:sz w:val="28"/>
          <w:szCs w:val="28"/>
          <w:u w:val="thick"/>
        </w:rPr>
        <w:t>12</w:t>
      </w:r>
      <w:bookmarkStart w:id="0" w:name="_GoBack"/>
      <w:bookmarkEnd w:id="0"/>
      <w:r w:rsidR="00F42E46">
        <w:rPr>
          <w:rFonts w:ascii="Arial" w:hAnsi="Arial" w:cs="Arial"/>
          <w:b/>
          <w:sz w:val="28"/>
          <w:szCs w:val="28"/>
          <w:u w:val="thick"/>
        </w:rPr>
        <w:t>- 2019</w:t>
      </w:r>
    </w:p>
    <w:p w:rsidR="00FC19C7" w:rsidRPr="00B1076C" w:rsidRDefault="00FC19C7" w:rsidP="00657051">
      <w:pPr>
        <w:pStyle w:val="Corpodetexto"/>
        <w:spacing w:line="360" w:lineRule="auto"/>
        <w:ind w:left="2268" w:firstLine="1701"/>
        <w:rPr>
          <w:rFonts w:ascii="Arial" w:hAnsi="Arial" w:cs="Arial"/>
          <w:b/>
        </w:rPr>
      </w:pPr>
    </w:p>
    <w:p w:rsidR="00A632AF" w:rsidRDefault="00B23497" w:rsidP="00B23497">
      <w:pPr>
        <w:spacing w:line="360" w:lineRule="auto"/>
        <w:ind w:left="2268"/>
        <w:jc w:val="both"/>
        <w:rPr>
          <w:rFonts w:ascii="Arial" w:hAnsi="Arial" w:cs="Arial"/>
        </w:rPr>
      </w:pPr>
      <w:r w:rsidRPr="00B23497">
        <w:rPr>
          <w:rFonts w:ascii="Arial" w:hAnsi="Arial" w:cs="Arial"/>
          <w:b/>
          <w:bCs/>
          <w:lang w:bidi="pt-BR"/>
        </w:rPr>
        <w:t>PROÍBE A QUEIMA E A SOLTURA DE FOGOS DE ESTAMPIDOS E DE ARTIFÍCIOS, ASSIM COMO DE QUAISQUER ARTEFATOS PIROTÉCNICOS DE EFEITO SONORO RUIDOSO NO MUNICÍPIO DE ESTÂNCIA VELHA, E DÁ OUTRAS PROVIDÊNCIAS</w:t>
      </w:r>
    </w:p>
    <w:p w:rsidR="00B23497" w:rsidRDefault="00B23497" w:rsidP="005F7585">
      <w:pPr>
        <w:spacing w:line="360" w:lineRule="auto"/>
        <w:ind w:firstLine="2268"/>
        <w:jc w:val="both"/>
        <w:rPr>
          <w:rFonts w:ascii="Arial" w:hAnsi="Arial" w:cs="Arial"/>
        </w:rPr>
      </w:pPr>
    </w:p>
    <w:p w:rsidR="005F7585" w:rsidRPr="00B1076C" w:rsidRDefault="005F7585" w:rsidP="005F7585">
      <w:pPr>
        <w:spacing w:line="360" w:lineRule="auto"/>
        <w:ind w:firstLine="2268"/>
        <w:jc w:val="both"/>
        <w:rPr>
          <w:rFonts w:ascii="Arial" w:hAnsi="Arial" w:cs="Arial"/>
        </w:rPr>
      </w:pPr>
      <w:r w:rsidRPr="00B1076C">
        <w:rPr>
          <w:rFonts w:ascii="Arial" w:hAnsi="Arial" w:cs="Arial"/>
        </w:rPr>
        <w:t>A Prefeita Municipal de Estância Velha - RS.</w:t>
      </w:r>
    </w:p>
    <w:p w:rsidR="005F7585" w:rsidRPr="00B1076C" w:rsidRDefault="005F7585" w:rsidP="005F7585">
      <w:pPr>
        <w:spacing w:line="360" w:lineRule="auto"/>
        <w:ind w:firstLine="2268"/>
        <w:jc w:val="both"/>
        <w:rPr>
          <w:rFonts w:ascii="Arial" w:hAnsi="Arial" w:cs="Arial"/>
        </w:rPr>
      </w:pPr>
      <w:r w:rsidRPr="00B1076C">
        <w:rPr>
          <w:rFonts w:ascii="Arial" w:hAnsi="Arial" w:cs="Arial"/>
        </w:rPr>
        <w:tab/>
      </w:r>
      <w:r w:rsidRPr="00B1076C">
        <w:rPr>
          <w:rFonts w:ascii="Arial" w:hAnsi="Arial" w:cs="Arial"/>
        </w:rPr>
        <w:tab/>
      </w:r>
      <w:r w:rsidRPr="00B1076C">
        <w:rPr>
          <w:rFonts w:ascii="Arial" w:hAnsi="Arial" w:cs="Arial"/>
        </w:rPr>
        <w:tab/>
      </w:r>
      <w:r w:rsidRPr="00B1076C">
        <w:rPr>
          <w:rFonts w:ascii="Arial" w:hAnsi="Arial" w:cs="Arial"/>
        </w:rPr>
        <w:tab/>
      </w:r>
    </w:p>
    <w:p w:rsidR="00B020C0" w:rsidRPr="00B020C0" w:rsidRDefault="005F7585" w:rsidP="00B020C0">
      <w:pPr>
        <w:spacing w:line="360" w:lineRule="auto"/>
        <w:ind w:firstLine="2268"/>
        <w:jc w:val="both"/>
        <w:rPr>
          <w:rFonts w:ascii="Arial" w:hAnsi="Arial" w:cs="Arial"/>
        </w:rPr>
      </w:pPr>
      <w:r w:rsidRPr="00B1076C">
        <w:rPr>
          <w:rFonts w:ascii="Arial" w:hAnsi="Arial" w:cs="Arial"/>
        </w:rPr>
        <w:t>Faço saber que o Poder Legislativo aprovou e eu sanciono e promulgo a seguinte Lei:</w:t>
      </w:r>
      <w:r w:rsidR="00930D94" w:rsidRPr="00B1076C">
        <w:rPr>
          <w:rFonts w:ascii="Arial" w:hAnsi="Arial" w:cs="Arial"/>
          <w:b/>
        </w:rPr>
        <w:t xml:space="preserve">                                     </w:t>
      </w:r>
    </w:p>
    <w:p w:rsidR="00B23497" w:rsidRDefault="00B23497" w:rsidP="00B42558">
      <w:pPr>
        <w:spacing w:before="120" w:after="120" w:line="360" w:lineRule="auto"/>
        <w:jc w:val="both"/>
        <w:rPr>
          <w:rFonts w:ascii="Arial" w:hAnsi="Arial" w:cs="Arial"/>
          <w:b/>
        </w:rPr>
      </w:pPr>
    </w:p>
    <w:p w:rsidR="00B23497" w:rsidRPr="00FF4F8A" w:rsidRDefault="00B23497" w:rsidP="00B23497">
      <w:pPr>
        <w:spacing w:line="360" w:lineRule="auto"/>
        <w:ind w:firstLine="1276"/>
        <w:jc w:val="both"/>
        <w:rPr>
          <w:rFonts w:ascii="Arial" w:hAnsi="Arial" w:cs="Arial"/>
        </w:rPr>
      </w:pPr>
      <w:r w:rsidRPr="00B23497">
        <w:rPr>
          <w:rFonts w:ascii="Arial" w:hAnsi="Arial" w:cs="Arial"/>
          <w:b/>
        </w:rPr>
        <w:t>Art. 1º -</w:t>
      </w:r>
      <w:r>
        <w:rPr>
          <w:rFonts w:ascii="Arial" w:hAnsi="Arial" w:cs="Arial"/>
        </w:rPr>
        <w:t xml:space="preserve"> Fica proibida</w:t>
      </w:r>
      <w:r w:rsidRPr="002A7F86">
        <w:rPr>
          <w:rFonts w:ascii="Arial" w:hAnsi="Arial" w:cs="Arial"/>
        </w:rPr>
        <w:t xml:space="preserve"> a queima e a soltura de fogos de estampidos</w:t>
      </w:r>
      <w:r w:rsidRPr="00FF4F8A">
        <w:rPr>
          <w:rFonts w:ascii="Arial" w:hAnsi="Arial" w:cs="Arial"/>
        </w:rPr>
        <w:t xml:space="preserve"> e de artifícios, assim como de quaisquer artefatos pirotécnic</w:t>
      </w:r>
      <w:r>
        <w:rPr>
          <w:rFonts w:ascii="Arial" w:hAnsi="Arial" w:cs="Arial"/>
        </w:rPr>
        <w:t>os de efeito sonoro ruidoso no M</w:t>
      </w:r>
      <w:r w:rsidRPr="00FF4F8A">
        <w:rPr>
          <w:rFonts w:ascii="Arial" w:hAnsi="Arial" w:cs="Arial"/>
        </w:rPr>
        <w:t>unicípio de Estância Velha.</w:t>
      </w:r>
    </w:p>
    <w:p w:rsidR="00B23497" w:rsidRPr="00FF4F8A" w:rsidRDefault="00B23497" w:rsidP="00B23497">
      <w:pPr>
        <w:spacing w:line="360" w:lineRule="auto"/>
        <w:ind w:firstLine="1276"/>
        <w:jc w:val="both"/>
        <w:rPr>
          <w:rFonts w:ascii="Arial" w:hAnsi="Arial" w:cs="Arial"/>
        </w:rPr>
      </w:pPr>
      <w:r w:rsidRPr="00B23497">
        <w:rPr>
          <w:rFonts w:ascii="Arial" w:hAnsi="Arial" w:cs="Arial"/>
          <w:b/>
        </w:rPr>
        <w:t>Parágrafo único.</w:t>
      </w:r>
      <w:r>
        <w:rPr>
          <w:rFonts w:ascii="Arial" w:hAnsi="Arial" w:cs="Arial"/>
        </w:rPr>
        <w:t xml:space="preserve"> </w:t>
      </w:r>
      <w:r w:rsidRPr="00FF4F8A">
        <w:rPr>
          <w:rFonts w:ascii="Arial" w:hAnsi="Arial" w:cs="Arial"/>
        </w:rPr>
        <w:t xml:space="preserve">Excetuam-se da regra prevista no “caput” deste artigo os fogos de vista, assim denominados aqueles que produzem efeitos visuais sem estampido, assim como os similares que acarretam barulho de baixa intensidade. </w:t>
      </w:r>
    </w:p>
    <w:p w:rsidR="00B23497" w:rsidRPr="00FF4F8A" w:rsidRDefault="00B23497" w:rsidP="00B23497">
      <w:pPr>
        <w:spacing w:line="360" w:lineRule="auto"/>
        <w:ind w:firstLine="1276"/>
        <w:jc w:val="both"/>
        <w:rPr>
          <w:rFonts w:ascii="Arial" w:hAnsi="Arial" w:cs="Arial"/>
        </w:rPr>
      </w:pPr>
      <w:r w:rsidRPr="00B23497">
        <w:rPr>
          <w:rFonts w:ascii="Arial" w:hAnsi="Arial" w:cs="Arial"/>
          <w:b/>
        </w:rPr>
        <w:t>Art. 2º -</w:t>
      </w:r>
      <w:r w:rsidRPr="00FF4F8A">
        <w:rPr>
          <w:rFonts w:ascii="Arial" w:hAnsi="Arial" w:cs="Arial"/>
        </w:rPr>
        <w:t xml:space="preserve"> A proibição a que se refere esta lei estende-se a todo o Município, em recintos fechados e abertos, áreas públicas e locais privados.</w:t>
      </w:r>
    </w:p>
    <w:p w:rsidR="00B23497" w:rsidRPr="00FF4F8A" w:rsidRDefault="00B23497" w:rsidP="00B23497">
      <w:pPr>
        <w:spacing w:line="360" w:lineRule="auto"/>
        <w:ind w:firstLine="1276"/>
        <w:jc w:val="both"/>
        <w:rPr>
          <w:rFonts w:ascii="Arial" w:hAnsi="Arial" w:cs="Arial"/>
        </w:rPr>
      </w:pPr>
      <w:r w:rsidRPr="00FF4F8A">
        <w:rPr>
          <w:rFonts w:ascii="Arial" w:hAnsi="Arial" w:cs="Arial"/>
        </w:rPr>
        <w:t xml:space="preserve"> </w:t>
      </w:r>
      <w:r w:rsidRPr="00B23497">
        <w:rPr>
          <w:rFonts w:ascii="Arial" w:hAnsi="Arial" w:cs="Arial"/>
          <w:b/>
        </w:rPr>
        <w:t>Art. 3º -</w:t>
      </w:r>
      <w:r w:rsidRPr="00FF4F8A">
        <w:rPr>
          <w:rFonts w:ascii="Arial" w:hAnsi="Arial" w:cs="Arial"/>
        </w:rPr>
        <w:t xml:space="preserve"> O descumprimento ao disposto nessa lei acarretará ao infrator a imposição de multa na monta de </w:t>
      </w:r>
      <w:r>
        <w:rPr>
          <w:rFonts w:ascii="Arial" w:hAnsi="Arial" w:cs="Arial"/>
        </w:rPr>
        <w:t>250</w:t>
      </w:r>
      <w:r w:rsidRPr="00FF4F8A">
        <w:rPr>
          <w:rFonts w:ascii="Arial" w:hAnsi="Arial" w:cs="Arial"/>
        </w:rPr>
        <w:t xml:space="preserve"> (</w:t>
      </w:r>
      <w:r>
        <w:rPr>
          <w:rFonts w:ascii="Arial" w:hAnsi="Arial" w:cs="Arial"/>
        </w:rPr>
        <w:t>duzentos e cinquenta</w:t>
      </w:r>
      <w:r w:rsidRPr="00FF4F8A">
        <w:rPr>
          <w:rFonts w:ascii="Arial" w:hAnsi="Arial" w:cs="Arial"/>
        </w:rPr>
        <w:t>) URM’s (Unidades de Referência Municipal), valor que será dobrado na hipótese de reincidência, entendendo-se como reincidência o cometimento da mesma infração num período inferior a 30 (trinta) dias.</w:t>
      </w:r>
    </w:p>
    <w:p w:rsidR="00B23497" w:rsidRPr="00FF4F8A" w:rsidRDefault="00B23497" w:rsidP="00B23497">
      <w:pPr>
        <w:spacing w:line="360" w:lineRule="auto"/>
        <w:ind w:firstLine="1276"/>
        <w:jc w:val="both"/>
        <w:rPr>
          <w:rFonts w:ascii="Arial" w:hAnsi="Arial" w:cs="Arial"/>
        </w:rPr>
      </w:pPr>
      <w:r w:rsidRPr="00B23497">
        <w:rPr>
          <w:rFonts w:ascii="Arial" w:hAnsi="Arial" w:cs="Arial"/>
          <w:b/>
        </w:rPr>
        <w:lastRenderedPageBreak/>
        <w:t xml:space="preserve">Art. 4º - </w:t>
      </w:r>
      <w:r w:rsidRPr="00FF4F8A">
        <w:rPr>
          <w:rFonts w:ascii="Arial" w:hAnsi="Arial" w:cs="Arial"/>
        </w:rPr>
        <w:t>O Poder Executivo regulamentará a presente lei,</w:t>
      </w:r>
      <w:r>
        <w:rPr>
          <w:rFonts w:ascii="Arial" w:hAnsi="Arial" w:cs="Arial"/>
        </w:rPr>
        <w:t xml:space="preserve"> no que couber, </w:t>
      </w:r>
      <w:r w:rsidRPr="00FF4F8A">
        <w:rPr>
          <w:rFonts w:ascii="Arial" w:hAnsi="Arial" w:cs="Arial"/>
        </w:rPr>
        <w:t xml:space="preserve">contados da data de sua publicação. </w:t>
      </w:r>
    </w:p>
    <w:p w:rsidR="00B23497" w:rsidRDefault="00B23497" w:rsidP="00B23497">
      <w:pPr>
        <w:spacing w:line="360" w:lineRule="auto"/>
        <w:ind w:firstLine="1276"/>
        <w:jc w:val="both"/>
        <w:rPr>
          <w:rFonts w:ascii="Arial" w:hAnsi="Arial" w:cs="Arial"/>
        </w:rPr>
      </w:pPr>
      <w:r w:rsidRPr="00B23497">
        <w:rPr>
          <w:rFonts w:ascii="Arial" w:hAnsi="Arial" w:cs="Arial"/>
          <w:b/>
        </w:rPr>
        <w:t>Art. 5º</w:t>
      </w:r>
      <w:r w:rsidRPr="00FF4F8A">
        <w:rPr>
          <w:rFonts w:ascii="Arial" w:hAnsi="Arial" w:cs="Arial"/>
        </w:rPr>
        <w:t xml:space="preserve"> </w:t>
      </w:r>
      <w:r>
        <w:rPr>
          <w:rFonts w:ascii="Arial" w:hAnsi="Arial" w:cs="Arial"/>
        </w:rPr>
        <w:t xml:space="preserve">- </w:t>
      </w:r>
      <w:r w:rsidRPr="00FF4F8A">
        <w:rPr>
          <w:rFonts w:ascii="Arial" w:hAnsi="Arial" w:cs="Arial"/>
        </w:rPr>
        <w:t xml:space="preserve">Esta lei entra em vigor na data de sua publicação, revogadas as disposições em contrário. </w:t>
      </w:r>
    </w:p>
    <w:p w:rsidR="00B23497" w:rsidRDefault="00B23497" w:rsidP="00B1076C">
      <w:pPr>
        <w:jc w:val="center"/>
        <w:rPr>
          <w:rFonts w:ascii="Arial" w:hAnsi="Arial" w:cs="Arial"/>
          <w:b/>
        </w:rPr>
      </w:pPr>
    </w:p>
    <w:p w:rsidR="00B23497" w:rsidRDefault="00B23497" w:rsidP="00B1076C">
      <w:pPr>
        <w:jc w:val="center"/>
        <w:rPr>
          <w:rFonts w:ascii="Arial" w:hAnsi="Arial" w:cs="Arial"/>
          <w:b/>
        </w:rPr>
      </w:pPr>
      <w:r>
        <w:rPr>
          <w:rFonts w:ascii="Arial" w:hAnsi="Arial" w:cs="Arial"/>
          <w:b/>
        </w:rPr>
        <w:t xml:space="preserve">        </w:t>
      </w:r>
    </w:p>
    <w:p w:rsidR="00FC19C7" w:rsidRPr="00B1076C" w:rsidRDefault="00FC19C7" w:rsidP="00B1076C">
      <w:pPr>
        <w:jc w:val="center"/>
        <w:rPr>
          <w:rFonts w:ascii="Arial" w:hAnsi="Arial" w:cs="Arial"/>
        </w:rPr>
      </w:pPr>
      <w:r w:rsidRPr="00B1076C">
        <w:rPr>
          <w:rFonts w:ascii="Arial" w:hAnsi="Arial" w:cs="Arial"/>
        </w:rPr>
        <w:t>Maria Ivete de Godoy Grade</w:t>
      </w:r>
    </w:p>
    <w:p w:rsidR="00FC19C7" w:rsidRPr="00B1076C" w:rsidRDefault="00FC19C7" w:rsidP="00B1076C">
      <w:pPr>
        <w:jc w:val="both"/>
        <w:rPr>
          <w:rFonts w:ascii="Arial" w:hAnsi="Arial" w:cs="Arial"/>
        </w:rPr>
      </w:pPr>
      <w:r w:rsidRPr="00B1076C">
        <w:rPr>
          <w:rFonts w:ascii="Arial" w:hAnsi="Arial" w:cs="Arial"/>
        </w:rPr>
        <w:tab/>
      </w:r>
      <w:r w:rsidRPr="00B1076C">
        <w:rPr>
          <w:rFonts w:ascii="Arial" w:hAnsi="Arial" w:cs="Arial"/>
        </w:rPr>
        <w:tab/>
      </w:r>
      <w:r w:rsidRPr="00B1076C">
        <w:rPr>
          <w:rFonts w:ascii="Arial" w:hAnsi="Arial" w:cs="Arial"/>
        </w:rPr>
        <w:tab/>
      </w:r>
      <w:r w:rsidRPr="00B1076C">
        <w:rPr>
          <w:rFonts w:ascii="Arial" w:hAnsi="Arial" w:cs="Arial"/>
        </w:rPr>
        <w:tab/>
      </w:r>
      <w:r w:rsidRPr="00B1076C">
        <w:rPr>
          <w:rFonts w:ascii="Arial" w:hAnsi="Arial" w:cs="Arial"/>
        </w:rPr>
        <w:tab/>
        <w:t>Prefeita Municipal</w:t>
      </w:r>
    </w:p>
    <w:p w:rsidR="00FC19C7" w:rsidRPr="00B1076C" w:rsidRDefault="00FC19C7" w:rsidP="00FC19C7">
      <w:pPr>
        <w:spacing w:line="360" w:lineRule="auto"/>
        <w:jc w:val="both"/>
        <w:rPr>
          <w:rFonts w:ascii="Arial" w:hAnsi="Arial" w:cs="Arial"/>
        </w:rPr>
      </w:pPr>
    </w:p>
    <w:p w:rsidR="00FC19C7" w:rsidRPr="00B1076C" w:rsidRDefault="00FC19C7" w:rsidP="00FC19C7">
      <w:pPr>
        <w:spacing w:line="360" w:lineRule="auto"/>
        <w:jc w:val="both"/>
        <w:rPr>
          <w:rFonts w:ascii="Arial" w:hAnsi="Arial" w:cs="Arial"/>
        </w:rPr>
      </w:pPr>
    </w:p>
    <w:p w:rsidR="002D391B" w:rsidRPr="00B1076C" w:rsidRDefault="000D5A75" w:rsidP="000D5A75">
      <w:pPr>
        <w:spacing w:line="360" w:lineRule="auto"/>
        <w:jc w:val="both"/>
        <w:rPr>
          <w:rFonts w:ascii="Arial" w:hAnsi="Arial" w:cs="Arial"/>
        </w:rPr>
      </w:pPr>
      <w:r>
        <w:rPr>
          <w:rFonts w:ascii="Arial" w:hAnsi="Arial" w:cs="Arial"/>
        </w:rPr>
        <w:t>Registre-se e Publique-se.</w:t>
      </w:r>
    </w:p>
    <w:p w:rsidR="00930D94" w:rsidRPr="00B1076C" w:rsidRDefault="00930D94" w:rsidP="008A59F2">
      <w:pPr>
        <w:jc w:val="both"/>
        <w:rPr>
          <w:rFonts w:ascii="Arial" w:hAnsi="Arial" w:cs="Arial"/>
        </w:rPr>
      </w:pPr>
    </w:p>
    <w:sectPr w:rsidR="00930D94" w:rsidRPr="00B1076C" w:rsidSect="00975602">
      <w:pgSz w:w="11907" w:h="16840" w:code="9"/>
      <w:pgMar w:top="2948" w:right="1701" w:bottom="1985"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57A13" w:rsidRDefault="00D57A13" w:rsidP="00997FE2">
      <w:r>
        <w:separator/>
      </w:r>
    </w:p>
  </w:endnote>
  <w:endnote w:type="continuationSeparator" w:id="0">
    <w:p w:rsidR="00D57A13" w:rsidRDefault="00D57A13" w:rsidP="00997F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Ecofont Vera Sans">
    <w:altName w:val="Malgun Gothic"/>
    <w:charset w:val="00"/>
    <w:family w:val="swiss"/>
    <w:pitch w:val="variable"/>
    <w:sig w:usb0="00000003" w:usb1="1000204A" w:usb2="00000000" w:usb3="00000000" w:csb0="00000001" w:csb1="00000000"/>
  </w:font>
  <w:font w:name="Arial">
    <w:panose1 w:val="020B0604020202020204"/>
    <w:charset w:val="00"/>
    <w:family w:val="swiss"/>
    <w:pitch w:val="variable"/>
    <w:sig w:usb0="E0002AFF" w:usb1="C0007843" w:usb2="00000009" w:usb3="00000000" w:csb0="000001FF" w:csb1="00000000"/>
  </w:font>
  <w:font w:name="DejaVu Sans">
    <w:altName w:val="Times New Roman"/>
    <w:charset w:val="00"/>
    <w:family w:val="roman"/>
    <w:pitch w:val="variable"/>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57A13" w:rsidRDefault="00D57A13" w:rsidP="00997FE2">
      <w:r>
        <w:separator/>
      </w:r>
    </w:p>
  </w:footnote>
  <w:footnote w:type="continuationSeparator" w:id="0">
    <w:p w:rsidR="00D57A13" w:rsidRDefault="00D57A13" w:rsidP="00997FE2">
      <w:r>
        <w:continuationSeparator/>
      </w:r>
    </w:p>
  </w:footnote>
  <w:footnote w:id="1">
    <w:p w:rsidR="001E1F61" w:rsidRPr="001E1F61" w:rsidRDefault="001E1F61" w:rsidP="001E1F61">
      <w:pPr>
        <w:pStyle w:val="Textodenotaderodap"/>
        <w:jc w:val="both"/>
        <w:rPr>
          <w:rFonts w:ascii="Arial" w:hAnsi="Arial" w:cs="Arial"/>
        </w:rPr>
      </w:pPr>
      <w:r w:rsidRPr="001E1F61">
        <w:rPr>
          <w:rStyle w:val="Refdenotaderodap"/>
          <w:rFonts w:ascii="Arial" w:hAnsi="Arial" w:cs="Arial"/>
        </w:rPr>
        <w:footnoteRef/>
      </w:r>
      <w:r w:rsidRPr="001E1F61">
        <w:rPr>
          <w:rFonts w:ascii="Arial" w:hAnsi="Arial" w:cs="Arial"/>
        </w:rPr>
        <w:t xml:space="preserve"> LENZA, Pedro. Direito constitucional esquematizado. 22ª ed., São Paulo: Saraiva, 2018</w:t>
      </w:r>
      <w:r>
        <w:rPr>
          <w:rFonts w:ascii="Arial" w:hAnsi="Arial" w:cs="Arial"/>
        </w:rPr>
        <w:t>. p. 507</w:t>
      </w:r>
      <w:r w:rsidRPr="001E1F61">
        <w:rPr>
          <w:rFonts w:ascii="Arial" w:hAnsi="Arial" w:cs="Arial"/>
        </w:rPr>
        <w:t>.</w:t>
      </w:r>
    </w:p>
  </w:footnote>
  <w:footnote w:id="2">
    <w:p w:rsidR="001E1F61" w:rsidRPr="001E1F61" w:rsidRDefault="001E1F61" w:rsidP="001E1F61">
      <w:pPr>
        <w:pStyle w:val="Textodenotaderodap"/>
        <w:jc w:val="both"/>
        <w:rPr>
          <w:rFonts w:ascii="Arial" w:hAnsi="Arial" w:cs="Arial"/>
        </w:rPr>
      </w:pPr>
      <w:r w:rsidRPr="001E1F61">
        <w:rPr>
          <w:rStyle w:val="Refdenotaderodap"/>
          <w:rFonts w:ascii="Arial" w:hAnsi="Arial" w:cs="Arial"/>
        </w:rPr>
        <w:footnoteRef/>
      </w:r>
      <w:r w:rsidRPr="001E1F61">
        <w:rPr>
          <w:rFonts w:ascii="Arial" w:hAnsi="Arial" w:cs="Arial"/>
        </w:rPr>
        <w:t xml:space="preserve"> MEIRELLES, Hely Lopes. Direito municipal brasileiro. 18ª ed./atual. por Giovani da Silva </w:t>
      </w:r>
      <w:proofErr w:type="spellStart"/>
      <w:r w:rsidRPr="001E1F61">
        <w:rPr>
          <w:rFonts w:ascii="Arial" w:hAnsi="Arial" w:cs="Arial"/>
        </w:rPr>
        <w:t>Corralo</w:t>
      </w:r>
      <w:proofErr w:type="spellEnd"/>
      <w:r w:rsidRPr="001E1F61">
        <w:rPr>
          <w:rFonts w:ascii="Arial" w:hAnsi="Arial" w:cs="Arial"/>
        </w:rPr>
        <w:t>, São Paulo: Malheiros, 2017. p. 516.</w:t>
      </w:r>
    </w:p>
  </w:footnote>
  <w:footnote w:id="3">
    <w:p w:rsidR="001E1F61" w:rsidRPr="001E1F61" w:rsidRDefault="001E1F61" w:rsidP="001E1F61">
      <w:pPr>
        <w:pStyle w:val="Textodenotaderodap"/>
        <w:jc w:val="both"/>
        <w:rPr>
          <w:rFonts w:ascii="Arial" w:hAnsi="Arial" w:cs="Arial"/>
        </w:rPr>
      </w:pPr>
      <w:r w:rsidRPr="001E1F61">
        <w:rPr>
          <w:rStyle w:val="Refdenotaderodap"/>
          <w:rFonts w:ascii="Arial" w:hAnsi="Arial" w:cs="Arial"/>
        </w:rPr>
        <w:footnoteRef/>
      </w:r>
      <w:r w:rsidRPr="001E1F61">
        <w:rPr>
          <w:rFonts w:ascii="Arial" w:hAnsi="Arial" w:cs="Arial"/>
        </w:rPr>
        <w:t xml:space="preserve"> MEIRELLES, Hely Lopes. Direito municipal brasileiro. 18ª ed./atual. por Giovani da Silva </w:t>
      </w:r>
      <w:proofErr w:type="spellStart"/>
      <w:r w:rsidRPr="001E1F61">
        <w:rPr>
          <w:rFonts w:ascii="Arial" w:hAnsi="Arial" w:cs="Arial"/>
        </w:rPr>
        <w:t>Corralo</w:t>
      </w:r>
      <w:proofErr w:type="spellEnd"/>
      <w:r w:rsidRPr="001E1F61">
        <w:rPr>
          <w:rFonts w:ascii="Arial" w:hAnsi="Arial" w:cs="Arial"/>
        </w:rPr>
        <w:t>, São Paulo: Malheiros, 2017. P. 528.</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327B23C6"/>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nsid w:val="00000003"/>
    <w:multiLevelType w:val="hybridMultilevel"/>
    <w:tmpl w:val="19495CFE"/>
    <w:lvl w:ilvl="0" w:tplc="FFFFFFFF">
      <w:start w:val="15"/>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nsid w:val="124521DB"/>
    <w:multiLevelType w:val="singleLevel"/>
    <w:tmpl w:val="2DBCCD7E"/>
    <w:lvl w:ilvl="0">
      <w:start w:val="1"/>
      <w:numFmt w:val="lowerLetter"/>
      <w:lvlText w:val="%1)"/>
      <w:lvlJc w:val="left"/>
      <w:pPr>
        <w:tabs>
          <w:tab w:val="num" w:pos="1560"/>
        </w:tabs>
        <w:ind w:left="1560" w:hanging="360"/>
      </w:pPr>
    </w:lvl>
  </w:abstractNum>
  <w:abstractNum w:abstractNumId="3">
    <w:nsid w:val="12D1022C"/>
    <w:multiLevelType w:val="singleLevel"/>
    <w:tmpl w:val="17882494"/>
    <w:lvl w:ilvl="0">
      <w:start w:val="1"/>
      <w:numFmt w:val="lowerLetter"/>
      <w:lvlText w:val="%1)"/>
      <w:lvlJc w:val="left"/>
      <w:pPr>
        <w:tabs>
          <w:tab w:val="num" w:pos="1560"/>
        </w:tabs>
        <w:ind w:left="1560" w:hanging="360"/>
      </w:pPr>
    </w:lvl>
  </w:abstractNum>
  <w:abstractNum w:abstractNumId="4">
    <w:nsid w:val="2E511502"/>
    <w:multiLevelType w:val="singleLevel"/>
    <w:tmpl w:val="1F2E94D6"/>
    <w:lvl w:ilvl="0">
      <w:start w:val="1"/>
      <w:numFmt w:val="lowerLetter"/>
      <w:lvlText w:val="%1)"/>
      <w:lvlJc w:val="left"/>
      <w:pPr>
        <w:tabs>
          <w:tab w:val="num" w:pos="1560"/>
        </w:tabs>
        <w:ind w:left="1560" w:hanging="360"/>
      </w:pPr>
    </w:lvl>
  </w:abstractNum>
  <w:abstractNum w:abstractNumId="5">
    <w:nsid w:val="3A3F50B5"/>
    <w:multiLevelType w:val="singleLevel"/>
    <w:tmpl w:val="0868C88A"/>
    <w:lvl w:ilvl="0">
      <w:start w:val="1"/>
      <w:numFmt w:val="lowerLetter"/>
      <w:lvlText w:val="%1)"/>
      <w:lvlJc w:val="left"/>
      <w:pPr>
        <w:tabs>
          <w:tab w:val="num" w:pos="1500"/>
        </w:tabs>
        <w:ind w:left="1500" w:hanging="360"/>
      </w:pPr>
    </w:lvl>
  </w:abstractNum>
  <w:abstractNum w:abstractNumId="6">
    <w:nsid w:val="51DB7493"/>
    <w:multiLevelType w:val="singleLevel"/>
    <w:tmpl w:val="F920EA62"/>
    <w:lvl w:ilvl="0">
      <w:start w:val="1"/>
      <w:numFmt w:val="lowerLetter"/>
      <w:lvlText w:val="%1)"/>
      <w:lvlJc w:val="left"/>
      <w:pPr>
        <w:tabs>
          <w:tab w:val="num" w:pos="2760"/>
        </w:tabs>
        <w:ind w:left="2760" w:hanging="360"/>
      </w:pPr>
    </w:lvl>
  </w:abstractNum>
  <w:abstractNum w:abstractNumId="7">
    <w:nsid w:val="5F95347B"/>
    <w:multiLevelType w:val="singleLevel"/>
    <w:tmpl w:val="395AC280"/>
    <w:lvl w:ilvl="0">
      <w:start w:val="1"/>
      <w:numFmt w:val="lowerLetter"/>
      <w:lvlText w:val="%1)"/>
      <w:lvlJc w:val="left"/>
      <w:pPr>
        <w:tabs>
          <w:tab w:val="num" w:pos="1560"/>
        </w:tabs>
        <w:ind w:left="1560" w:hanging="360"/>
      </w:pPr>
    </w:lvl>
  </w:abstractNum>
  <w:abstractNum w:abstractNumId="8">
    <w:nsid w:val="6C652448"/>
    <w:multiLevelType w:val="singleLevel"/>
    <w:tmpl w:val="42A4213A"/>
    <w:lvl w:ilvl="0">
      <w:start w:val="1"/>
      <w:numFmt w:val="lowerLetter"/>
      <w:lvlText w:val="%1)"/>
      <w:lvlJc w:val="left"/>
      <w:pPr>
        <w:tabs>
          <w:tab w:val="num" w:pos="1560"/>
        </w:tabs>
        <w:ind w:left="1560" w:hanging="360"/>
      </w:pPr>
    </w:lvl>
  </w:abstractNum>
  <w:abstractNum w:abstractNumId="9">
    <w:nsid w:val="6CD62E9B"/>
    <w:multiLevelType w:val="singleLevel"/>
    <w:tmpl w:val="3ECED266"/>
    <w:lvl w:ilvl="0">
      <w:start w:val="1"/>
      <w:numFmt w:val="lowerLetter"/>
      <w:lvlText w:val="%1)"/>
      <w:lvlJc w:val="left"/>
      <w:pPr>
        <w:tabs>
          <w:tab w:val="num" w:pos="1560"/>
        </w:tabs>
        <w:ind w:left="1560" w:hanging="360"/>
      </w:pPr>
    </w:lvl>
  </w:abstractNum>
  <w:abstractNum w:abstractNumId="10">
    <w:nsid w:val="729D47DB"/>
    <w:multiLevelType w:val="singleLevel"/>
    <w:tmpl w:val="B9E62422"/>
    <w:lvl w:ilvl="0">
      <w:start w:val="1"/>
      <w:numFmt w:val="lowerLetter"/>
      <w:lvlText w:val="%1)"/>
      <w:lvlJc w:val="left"/>
      <w:pPr>
        <w:tabs>
          <w:tab w:val="num" w:pos="1560"/>
        </w:tabs>
        <w:ind w:left="1560" w:hanging="360"/>
      </w:pPr>
    </w:lvl>
  </w:abstractNum>
  <w:abstractNum w:abstractNumId="11">
    <w:nsid w:val="74DE2F9F"/>
    <w:multiLevelType w:val="singleLevel"/>
    <w:tmpl w:val="37FACBEE"/>
    <w:lvl w:ilvl="0">
      <w:start w:val="1"/>
      <w:numFmt w:val="lowerLetter"/>
      <w:lvlText w:val="%1)"/>
      <w:lvlJc w:val="left"/>
      <w:pPr>
        <w:tabs>
          <w:tab w:val="num" w:pos="1560"/>
        </w:tabs>
        <w:ind w:left="1560" w:hanging="360"/>
      </w:pPr>
    </w:lvl>
  </w:abstractNum>
  <w:abstractNum w:abstractNumId="12">
    <w:nsid w:val="7C274114"/>
    <w:multiLevelType w:val="singleLevel"/>
    <w:tmpl w:val="95BE0F92"/>
    <w:lvl w:ilvl="0">
      <w:start w:val="1"/>
      <w:numFmt w:val="lowerLetter"/>
      <w:lvlText w:val="%1)"/>
      <w:lvlJc w:val="left"/>
      <w:pPr>
        <w:tabs>
          <w:tab w:val="num" w:pos="1560"/>
        </w:tabs>
        <w:ind w:left="1560" w:hanging="360"/>
      </w:pPr>
    </w:lvl>
  </w:abstractNum>
  <w:num w:numId="1">
    <w:abstractNumId w:val="7"/>
    <w:lvlOverride w:ilvl="0">
      <w:startOverride w:val="1"/>
    </w:lvlOverride>
  </w:num>
  <w:num w:numId="2">
    <w:abstractNumId w:val="2"/>
    <w:lvlOverride w:ilvl="0">
      <w:startOverride w:val="1"/>
    </w:lvlOverride>
  </w:num>
  <w:num w:numId="3">
    <w:abstractNumId w:val="9"/>
    <w:lvlOverride w:ilvl="0">
      <w:startOverride w:val="1"/>
    </w:lvlOverride>
  </w:num>
  <w:num w:numId="4">
    <w:abstractNumId w:val="3"/>
    <w:lvlOverride w:ilvl="0">
      <w:startOverride w:val="1"/>
    </w:lvlOverride>
  </w:num>
  <w:num w:numId="5">
    <w:abstractNumId w:val="11"/>
    <w:lvlOverride w:ilvl="0">
      <w:startOverride w:val="1"/>
    </w:lvlOverride>
  </w:num>
  <w:num w:numId="6">
    <w:abstractNumId w:val="10"/>
    <w:lvlOverride w:ilvl="0">
      <w:startOverride w:val="1"/>
    </w:lvlOverride>
  </w:num>
  <w:num w:numId="7">
    <w:abstractNumId w:val="6"/>
    <w:lvlOverride w:ilvl="0">
      <w:startOverride w:val="1"/>
    </w:lvlOverride>
  </w:num>
  <w:num w:numId="8">
    <w:abstractNumId w:val="4"/>
    <w:lvlOverride w:ilvl="0">
      <w:startOverride w:val="1"/>
    </w:lvlOverride>
  </w:num>
  <w:num w:numId="9">
    <w:abstractNumId w:val="5"/>
    <w:lvlOverride w:ilvl="0">
      <w:startOverride w:val="1"/>
    </w:lvlOverride>
  </w:num>
  <w:num w:numId="10">
    <w:abstractNumId w:val="8"/>
    <w:lvlOverride w:ilvl="0">
      <w:startOverride w:val="1"/>
    </w:lvlOverride>
  </w:num>
  <w:num w:numId="11">
    <w:abstractNumId w:val="12"/>
    <w:lvlOverride w:ilvl="0">
      <w:startOverride w:val="1"/>
    </w:lvlOverride>
  </w:num>
  <w:num w:numId="12">
    <w:abstractNumId w:val="0"/>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367C"/>
    <w:rsid w:val="00017AB5"/>
    <w:rsid w:val="0006309E"/>
    <w:rsid w:val="000D5A75"/>
    <w:rsid w:val="000F2568"/>
    <w:rsid w:val="00136ECB"/>
    <w:rsid w:val="00137D99"/>
    <w:rsid w:val="0015567D"/>
    <w:rsid w:val="00162CBE"/>
    <w:rsid w:val="001D3ADF"/>
    <w:rsid w:val="001D7272"/>
    <w:rsid w:val="001E1F61"/>
    <w:rsid w:val="002319E3"/>
    <w:rsid w:val="00232290"/>
    <w:rsid w:val="00243362"/>
    <w:rsid w:val="0029090F"/>
    <w:rsid w:val="002D391B"/>
    <w:rsid w:val="002D769C"/>
    <w:rsid w:val="002F6A2D"/>
    <w:rsid w:val="003009F6"/>
    <w:rsid w:val="003459BB"/>
    <w:rsid w:val="003B7A5B"/>
    <w:rsid w:val="0040023B"/>
    <w:rsid w:val="00435400"/>
    <w:rsid w:val="00452EDB"/>
    <w:rsid w:val="00466174"/>
    <w:rsid w:val="004745B5"/>
    <w:rsid w:val="004E347B"/>
    <w:rsid w:val="004E4111"/>
    <w:rsid w:val="00511A12"/>
    <w:rsid w:val="0053545F"/>
    <w:rsid w:val="005776A5"/>
    <w:rsid w:val="0059308E"/>
    <w:rsid w:val="005F7585"/>
    <w:rsid w:val="00604B82"/>
    <w:rsid w:val="00657051"/>
    <w:rsid w:val="00672A36"/>
    <w:rsid w:val="006A6DB1"/>
    <w:rsid w:val="007032BA"/>
    <w:rsid w:val="00705AEB"/>
    <w:rsid w:val="00723EF0"/>
    <w:rsid w:val="007465F9"/>
    <w:rsid w:val="007B4FD3"/>
    <w:rsid w:val="007C1132"/>
    <w:rsid w:val="00894F8E"/>
    <w:rsid w:val="008A59F2"/>
    <w:rsid w:val="009039C0"/>
    <w:rsid w:val="00930D94"/>
    <w:rsid w:val="00960D17"/>
    <w:rsid w:val="00975602"/>
    <w:rsid w:val="00997FE2"/>
    <w:rsid w:val="009A6E0C"/>
    <w:rsid w:val="009B4F6C"/>
    <w:rsid w:val="009F4739"/>
    <w:rsid w:val="00A16116"/>
    <w:rsid w:val="00A17BDF"/>
    <w:rsid w:val="00A326B3"/>
    <w:rsid w:val="00A406A1"/>
    <w:rsid w:val="00A632AF"/>
    <w:rsid w:val="00A666EF"/>
    <w:rsid w:val="00AA3D02"/>
    <w:rsid w:val="00AB3E1F"/>
    <w:rsid w:val="00AC3D96"/>
    <w:rsid w:val="00AF4D30"/>
    <w:rsid w:val="00B020C0"/>
    <w:rsid w:val="00B1076C"/>
    <w:rsid w:val="00B12658"/>
    <w:rsid w:val="00B23497"/>
    <w:rsid w:val="00B42558"/>
    <w:rsid w:val="00B801CE"/>
    <w:rsid w:val="00B94691"/>
    <w:rsid w:val="00BA794B"/>
    <w:rsid w:val="00BE3168"/>
    <w:rsid w:val="00C03331"/>
    <w:rsid w:val="00C40646"/>
    <w:rsid w:val="00C40B38"/>
    <w:rsid w:val="00C9515C"/>
    <w:rsid w:val="00CA10DD"/>
    <w:rsid w:val="00CB367C"/>
    <w:rsid w:val="00D41A1C"/>
    <w:rsid w:val="00D57A13"/>
    <w:rsid w:val="00DA12F5"/>
    <w:rsid w:val="00DA2C07"/>
    <w:rsid w:val="00DB5B7E"/>
    <w:rsid w:val="00DD54B3"/>
    <w:rsid w:val="00E27771"/>
    <w:rsid w:val="00E74165"/>
    <w:rsid w:val="00E9793E"/>
    <w:rsid w:val="00ED5343"/>
    <w:rsid w:val="00ED59A4"/>
    <w:rsid w:val="00F4063F"/>
    <w:rsid w:val="00F42E46"/>
    <w:rsid w:val="00F828CD"/>
    <w:rsid w:val="00FB4698"/>
    <w:rsid w:val="00FC19C7"/>
    <w:rsid w:val="00FF302C"/>
    <w:rsid w:val="00FF37F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C03FE198-2147-4E17-B5DC-55D186D210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ecuodecorpodetexto">
    <w:name w:val="Body Text Indent"/>
    <w:basedOn w:val="Normal"/>
    <w:semiHidden/>
    <w:pPr>
      <w:ind w:left="4245"/>
      <w:jc w:val="both"/>
    </w:pPr>
  </w:style>
  <w:style w:type="paragraph" w:styleId="Corpodetexto">
    <w:name w:val="Body Text"/>
    <w:basedOn w:val="Normal"/>
    <w:semiHidden/>
    <w:pPr>
      <w:jc w:val="both"/>
    </w:pPr>
  </w:style>
  <w:style w:type="paragraph" w:styleId="Textodenotaderodap">
    <w:name w:val="footnote text"/>
    <w:basedOn w:val="Normal"/>
    <w:link w:val="TextodenotaderodapChar"/>
    <w:uiPriority w:val="99"/>
    <w:semiHidden/>
    <w:unhideWhenUsed/>
    <w:rsid w:val="00997FE2"/>
    <w:rPr>
      <w:sz w:val="20"/>
      <w:szCs w:val="20"/>
    </w:rPr>
  </w:style>
  <w:style w:type="character" w:customStyle="1" w:styleId="TextodenotaderodapChar">
    <w:name w:val="Texto de nota de rodapé Char"/>
    <w:basedOn w:val="Fontepargpadro"/>
    <w:link w:val="Textodenotaderodap"/>
    <w:uiPriority w:val="99"/>
    <w:semiHidden/>
    <w:rsid w:val="00997FE2"/>
  </w:style>
  <w:style w:type="character" w:styleId="Refdenotaderodap">
    <w:name w:val="footnote reference"/>
    <w:uiPriority w:val="99"/>
    <w:semiHidden/>
    <w:unhideWhenUsed/>
    <w:rsid w:val="00997FE2"/>
    <w:rPr>
      <w:vertAlign w:val="superscript"/>
    </w:rPr>
  </w:style>
  <w:style w:type="paragraph" w:styleId="Textodebalo">
    <w:name w:val="Balloon Text"/>
    <w:basedOn w:val="Normal"/>
    <w:link w:val="TextodebaloChar"/>
    <w:uiPriority w:val="99"/>
    <w:semiHidden/>
    <w:unhideWhenUsed/>
    <w:rsid w:val="006A6DB1"/>
    <w:rPr>
      <w:rFonts w:ascii="Segoe UI" w:hAnsi="Segoe UI" w:cs="Segoe UI"/>
      <w:sz w:val="18"/>
      <w:szCs w:val="18"/>
    </w:rPr>
  </w:style>
  <w:style w:type="character" w:customStyle="1" w:styleId="TextodebaloChar">
    <w:name w:val="Texto de balão Char"/>
    <w:link w:val="Textodebalo"/>
    <w:uiPriority w:val="99"/>
    <w:semiHidden/>
    <w:rsid w:val="006A6DB1"/>
    <w:rPr>
      <w:rFonts w:ascii="Segoe UI" w:hAnsi="Segoe UI" w:cs="Segoe UI"/>
      <w:sz w:val="18"/>
      <w:szCs w:val="18"/>
    </w:rPr>
  </w:style>
  <w:style w:type="paragraph" w:customStyle="1" w:styleId="Ementa-Corpo">
    <w:name w:val="Ementa - Corpo"/>
    <w:basedOn w:val="Normal"/>
    <w:rsid w:val="00A16116"/>
    <w:pPr>
      <w:ind w:left="2835"/>
      <w:jc w:val="both"/>
    </w:pPr>
    <w:rPr>
      <w:rFonts w:ascii="Ecofont Vera Sans" w:hAnsi="Ecofont Vera Sans" w:cs="Arial"/>
      <w:b/>
      <w:bCs/>
      <w:sz w:val="22"/>
      <w:szCs w:val="22"/>
    </w:rPr>
  </w:style>
  <w:style w:type="paragraph" w:styleId="Cabealho">
    <w:name w:val="header"/>
    <w:basedOn w:val="Normal"/>
    <w:link w:val="CabealhoChar"/>
    <w:uiPriority w:val="99"/>
    <w:semiHidden/>
    <w:unhideWhenUsed/>
    <w:rsid w:val="00232290"/>
    <w:pPr>
      <w:tabs>
        <w:tab w:val="center" w:pos="4252"/>
        <w:tab w:val="right" w:pos="8504"/>
      </w:tabs>
    </w:pPr>
  </w:style>
  <w:style w:type="character" w:customStyle="1" w:styleId="CabealhoChar">
    <w:name w:val="Cabeçalho Char"/>
    <w:link w:val="Cabealho"/>
    <w:uiPriority w:val="99"/>
    <w:semiHidden/>
    <w:rsid w:val="00232290"/>
    <w:rPr>
      <w:sz w:val="24"/>
      <w:szCs w:val="24"/>
    </w:rPr>
  </w:style>
  <w:style w:type="paragraph" w:styleId="NormalWeb">
    <w:name w:val="Normal (Web)"/>
    <w:basedOn w:val="Normal"/>
    <w:uiPriority w:val="99"/>
    <w:semiHidden/>
    <w:unhideWhenUsed/>
    <w:rsid w:val="002D769C"/>
    <w:pPr>
      <w:spacing w:before="100" w:beforeAutospacing="1" w:after="100" w:afterAutospacing="1"/>
    </w:pPr>
  </w:style>
  <w:style w:type="paragraph" w:customStyle="1" w:styleId="Textbody">
    <w:name w:val="Text body"/>
    <w:basedOn w:val="Normal"/>
    <w:rsid w:val="00657051"/>
    <w:pPr>
      <w:widowControl w:val="0"/>
      <w:suppressAutoHyphens/>
      <w:autoSpaceDN w:val="0"/>
      <w:spacing w:after="120"/>
      <w:textAlignment w:val="baseline"/>
    </w:pPr>
    <w:rPr>
      <w:rFonts w:ascii="DejaVu Sans" w:eastAsia="DejaVu Sans" w:hAnsi="DejaVu Sans" w:cs="DejaVu Sans"/>
      <w:kern w:val="3"/>
      <w:lang w:bidi="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075674">
      <w:bodyDiv w:val="1"/>
      <w:marLeft w:val="0"/>
      <w:marRight w:val="0"/>
      <w:marTop w:val="0"/>
      <w:marBottom w:val="0"/>
      <w:divBdr>
        <w:top w:val="none" w:sz="0" w:space="0" w:color="auto"/>
        <w:left w:val="none" w:sz="0" w:space="0" w:color="auto"/>
        <w:bottom w:val="none" w:sz="0" w:space="0" w:color="auto"/>
        <w:right w:val="none" w:sz="0" w:space="0" w:color="auto"/>
      </w:divBdr>
      <w:divsChild>
        <w:div w:id="1490101184">
          <w:marLeft w:val="0"/>
          <w:marRight w:val="0"/>
          <w:marTop w:val="0"/>
          <w:marBottom w:val="0"/>
          <w:divBdr>
            <w:top w:val="none" w:sz="0" w:space="0" w:color="auto"/>
            <w:left w:val="none" w:sz="0" w:space="0" w:color="auto"/>
            <w:bottom w:val="none" w:sz="0" w:space="0" w:color="auto"/>
            <w:right w:val="none" w:sz="0" w:space="0" w:color="auto"/>
          </w:divBdr>
        </w:div>
        <w:div w:id="2146776554">
          <w:marLeft w:val="0"/>
          <w:marRight w:val="0"/>
          <w:marTop w:val="0"/>
          <w:marBottom w:val="0"/>
          <w:divBdr>
            <w:top w:val="none" w:sz="0" w:space="0" w:color="auto"/>
            <w:left w:val="none" w:sz="0" w:space="0" w:color="auto"/>
            <w:bottom w:val="none" w:sz="0" w:space="0" w:color="auto"/>
            <w:right w:val="none" w:sz="0" w:space="0" w:color="auto"/>
          </w:divBdr>
        </w:div>
        <w:div w:id="1536967471">
          <w:marLeft w:val="0"/>
          <w:marRight w:val="0"/>
          <w:marTop w:val="0"/>
          <w:marBottom w:val="0"/>
          <w:divBdr>
            <w:top w:val="none" w:sz="0" w:space="0" w:color="auto"/>
            <w:left w:val="none" w:sz="0" w:space="0" w:color="auto"/>
            <w:bottom w:val="none" w:sz="0" w:space="0" w:color="auto"/>
            <w:right w:val="none" w:sz="0" w:space="0" w:color="auto"/>
          </w:divBdr>
        </w:div>
      </w:divsChild>
    </w:div>
    <w:div w:id="48964500">
      <w:bodyDiv w:val="1"/>
      <w:marLeft w:val="0"/>
      <w:marRight w:val="0"/>
      <w:marTop w:val="0"/>
      <w:marBottom w:val="0"/>
      <w:divBdr>
        <w:top w:val="none" w:sz="0" w:space="0" w:color="auto"/>
        <w:left w:val="none" w:sz="0" w:space="0" w:color="auto"/>
        <w:bottom w:val="none" w:sz="0" w:space="0" w:color="auto"/>
        <w:right w:val="none" w:sz="0" w:space="0" w:color="auto"/>
      </w:divBdr>
      <w:divsChild>
        <w:div w:id="1866481358">
          <w:marLeft w:val="0"/>
          <w:marRight w:val="0"/>
          <w:marTop w:val="0"/>
          <w:marBottom w:val="0"/>
          <w:divBdr>
            <w:top w:val="none" w:sz="0" w:space="0" w:color="auto"/>
            <w:left w:val="none" w:sz="0" w:space="0" w:color="auto"/>
            <w:bottom w:val="none" w:sz="0" w:space="0" w:color="auto"/>
            <w:right w:val="none" w:sz="0" w:space="0" w:color="auto"/>
          </w:divBdr>
        </w:div>
        <w:div w:id="56317998">
          <w:marLeft w:val="0"/>
          <w:marRight w:val="0"/>
          <w:marTop w:val="0"/>
          <w:marBottom w:val="0"/>
          <w:divBdr>
            <w:top w:val="none" w:sz="0" w:space="0" w:color="auto"/>
            <w:left w:val="none" w:sz="0" w:space="0" w:color="auto"/>
            <w:bottom w:val="none" w:sz="0" w:space="0" w:color="auto"/>
            <w:right w:val="none" w:sz="0" w:space="0" w:color="auto"/>
          </w:divBdr>
        </w:div>
      </w:divsChild>
    </w:div>
    <w:div w:id="644041445">
      <w:bodyDiv w:val="1"/>
      <w:marLeft w:val="0"/>
      <w:marRight w:val="0"/>
      <w:marTop w:val="0"/>
      <w:marBottom w:val="0"/>
      <w:divBdr>
        <w:top w:val="none" w:sz="0" w:space="0" w:color="auto"/>
        <w:left w:val="none" w:sz="0" w:space="0" w:color="auto"/>
        <w:bottom w:val="none" w:sz="0" w:space="0" w:color="auto"/>
        <w:right w:val="none" w:sz="0" w:space="0" w:color="auto"/>
      </w:divBdr>
      <w:divsChild>
        <w:div w:id="1633051801">
          <w:marLeft w:val="0"/>
          <w:marRight w:val="0"/>
          <w:marTop w:val="0"/>
          <w:marBottom w:val="0"/>
          <w:divBdr>
            <w:top w:val="none" w:sz="0" w:space="0" w:color="auto"/>
            <w:left w:val="none" w:sz="0" w:space="0" w:color="auto"/>
            <w:bottom w:val="none" w:sz="0" w:space="0" w:color="auto"/>
            <w:right w:val="none" w:sz="0" w:space="0" w:color="auto"/>
          </w:divBdr>
        </w:div>
        <w:div w:id="1466389117">
          <w:marLeft w:val="0"/>
          <w:marRight w:val="0"/>
          <w:marTop w:val="0"/>
          <w:marBottom w:val="0"/>
          <w:divBdr>
            <w:top w:val="none" w:sz="0" w:space="0" w:color="auto"/>
            <w:left w:val="none" w:sz="0" w:space="0" w:color="auto"/>
            <w:bottom w:val="none" w:sz="0" w:space="0" w:color="auto"/>
            <w:right w:val="none" w:sz="0" w:space="0" w:color="auto"/>
          </w:divBdr>
        </w:div>
        <w:div w:id="750585118">
          <w:marLeft w:val="0"/>
          <w:marRight w:val="0"/>
          <w:marTop w:val="0"/>
          <w:marBottom w:val="0"/>
          <w:divBdr>
            <w:top w:val="none" w:sz="0" w:space="0" w:color="auto"/>
            <w:left w:val="none" w:sz="0" w:space="0" w:color="auto"/>
            <w:bottom w:val="none" w:sz="0" w:space="0" w:color="auto"/>
            <w:right w:val="none" w:sz="0" w:space="0" w:color="auto"/>
          </w:divBdr>
        </w:div>
        <w:div w:id="1763068399">
          <w:marLeft w:val="0"/>
          <w:marRight w:val="0"/>
          <w:marTop w:val="0"/>
          <w:marBottom w:val="0"/>
          <w:divBdr>
            <w:top w:val="none" w:sz="0" w:space="0" w:color="auto"/>
            <w:left w:val="none" w:sz="0" w:space="0" w:color="auto"/>
            <w:bottom w:val="none" w:sz="0" w:space="0" w:color="auto"/>
            <w:right w:val="none" w:sz="0" w:space="0" w:color="auto"/>
          </w:divBdr>
        </w:div>
        <w:div w:id="2056543793">
          <w:marLeft w:val="0"/>
          <w:marRight w:val="0"/>
          <w:marTop w:val="0"/>
          <w:marBottom w:val="0"/>
          <w:divBdr>
            <w:top w:val="none" w:sz="0" w:space="0" w:color="auto"/>
            <w:left w:val="none" w:sz="0" w:space="0" w:color="auto"/>
            <w:bottom w:val="none" w:sz="0" w:space="0" w:color="auto"/>
            <w:right w:val="none" w:sz="0" w:space="0" w:color="auto"/>
          </w:divBdr>
        </w:div>
        <w:div w:id="471171041">
          <w:marLeft w:val="0"/>
          <w:marRight w:val="0"/>
          <w:marTop w:val="0"/>
          <w:marBottom w:val="0"/>
          <w:divBdr>
            <w:top w:val="none" w:sz="0" w:space="0" w:color="auto"/>
            <w:left w:val="none" w:sz="0" w:space="0" w:color="auto"/>
            <w:bottom w:val="none" w:sz="0" w:space="0" w:color="auto"/>
            <w:right w:val="none" w:sz="0" w:space="0" w:color="auto"/>
          </w:divBdr>
        </w:div>
        <w:div w:id="376247579">
          <w:marLeft w:val="0"/>
          <w:marRight w:val="0"/>
          <w:marTop w:val="0"/>
          <w:marBottom w:val="0"/>
          <w:divBdr>
            <w:top w:val="none" w:sz="0" w:space="0" w:color="auto"/>
            <w:left w:val="none" w:sz="0" w:space="0" w:color="auto"/>
            <w:bottom w:val="none" w:sz="0" w:space="0" w:color="auto"/>
            <w:right w:val="none" w:sz="0" w:space="0" w:color="auto"/>
          </w:divBdr>
        </w:div>
        <w:div w:id="846557222">
          <w:marLeft w:val="0"/>
          <w:marRight w:val="0"/>
          <w:marTop w:val="0"/>
          <w:marBottom w:val="0"/>
          <w:divBdr>
            <w:top w:val="none" w:sz="0" w:space="0" w:color="auto"/>
            <w:left w:val="none" w:sz="0" w:space="0" w:color="auto"/>
            <w:bottom w:val="none" w:sz="0" w:space="0" w:color="auto"/>
            <w:right w:val="none" w:sz="0" w:space="0" w:color="auto"/>
          </w:divBdr>
        </w:div>
        <w:div w:id="50079951">
          <w:marLeft w:val="0"/>
          <w:marRight w:val="0"/>
          <w:marTop w:val="0"/>
          <w:marBottom w:val="0"/>
          <w:divBdr>
            <w:top w:val="none" w:sz="0" w:space="0" w:color="auto"/>
            <w:left w:val="none" w:sz="0" w:space="0" w:color="auto"/>
            <w:bottom w:val="none" w:sz="0" w:space="0" w:color="auto"/>
            <w:right w:val="none" w:sz="0" w:space="0" w:color="auto"/>
          </w:divBdr>
        </w:div>
        <w:div w:id="625355445">
          <w:marLeft w:val="0"/>
          <w:marRight w:val="0"/>
          <w:marTop w:val="0"/>
          <w:marBottom w:val="0"/>
          <w:divBdr>
            <w:top w:val="none" w:sz="0" w:space="0" w:color="auto"/>
            <w:left w:val="none" w:sz="0" w:space="0" w:color="auto"/>
            <w:bottom w:val="none" w:sz="0" w:space="0" w:color="auto"/>
            <w:right w:val="none" w:sz="0" w:space="0" w:color="auto"/>
          </w:divBdr>
        </w:div>
        <w:div w:id="2120371725">
          <w:marLeft w:val="0"/>
          <w:marRight w:val="0"/>
          <w:marTop w:val="0"/>
          <w:marBottom w:val="0"/>
          <w:divBdr>
            <w:top w:val="none" w:sz="0" w:space="0" w:color="auto"/>
            <w:left w:val="none" w:sz="0" w:space="0" w:color="auto"/>
            <w:bottom w:val="none" w:sz="0" w:space="0" w:color="auto"/>
            <w:right w:val="none" w:sz="0" w:space="0" w:color="auto"/>
          </w:divBdr>
        </w:div>
        <w:div w:id="1705016884">
          <w:marLeft w:val="0"/>
          <w:marRight w:val="0"/>
          <w:marTop w:val="0"/>
          <w:marBottom w:val="0"/>
          <w:divBdr>
            <w:top w:val="none" w:sz="0" w:space="0" w:color="auto"/>
            <w:left w:val="none" w:sz="0" w:space="0" w:color="auto"/>
            <w:bottom w:val="none" w:sz="0" w:space="0" w:color="auto"/>
            <w:right w:val="none" w:sz="0" w:space="0" w:color="auto"/>
          </w:divBdr>
        </w:div>
        <w:div w:id="1361593457">
          <w:marLeft w:val="0"/>
          <w:marRight w:val="0"/>
          <w:marTop w:val="0"/>
          <w:marBottom w:val="0"/>
          <w:divBdr>
            <w:top w:val="none" w:sz="0" w:space="0" w:color="auto"/>
            <w:left w:val="none" w:sz="0" w:space="0" w:color="auto"/>
            <w:bottom w:val="none" w:sz="0" w:space="0" w:color="auto"/>
            <w:right w:val="none" w:sz="0" w:space="0" w:color="auto"/>
          </w:divBdr>
        </w:div>
        <w:div w:id="1056469003">
          <w:marLeft w:val="0"/>
          <w:marRight w:val="0"/>
          <w:marTop w:val="0"/>
          <w:marBottom w:val="0"/>
          <w:divBdr>
            <w:top w:val="none" w:sz="0" w:space="0" w:color="auto"/>
            <w:left w:val="none" w:sz="0" w:space="0" w:color="auto"/>
            <w:bottom w:val="none" w:sz="0" w:space="0" w:color="auto"/>
            <w:right w:val="none" w:sz="0" w:space="0" w:color="auto"/>
          </w:divBdr>
        </w:div>
        <w:div w:id="171801888">
          <w:marLeft w:val="0"/>
          <w:marRight w:val="0"/>
          <w:marTop w:val="0"/>
          <w:marBottom w:val="0"/>
          <w:divBdr>
            <w:top w:val="none" w:sz="0" w:space="0" w:color="auto"/>
            <w:left w:val="none" w:sz="0" w:space="0" w:color="auto"/>
            <w:bottom w:val="none" w:sz="0" w:space="0" w:color="auto"/>
            <w:right w:val="none" w:sz="0" w:space="0" w:color="auto"/>
          </w:divBdr>
        </w:div>
        <w:div w:id="1361663618">
          <w:marLeft w:val="0"/>
          <w:marRight w:val="0"/>
          <w:marTop w:val="0"/>
          <w:marBottom w:val="0"/>
          <w:divBdr>
            <w:top w:val="none" w:sz="0" w:space="0" w:color="auto"/>
            <w:left w:val="none" w:sz="0" w:space="0" w:color="auto"/>
            <w:bottom w:val="none" w:sz="0" w:space="0" w:color="auto"/>
            <w:right w:val="none" w:sz="0" w:space="0" w:color="auto"/>
          </w:divBdr>
        </w:div>
        <w:div w:id="1407649753">
          <w:marLeft w:val="0"/>
          <w:marRight w:val="0"/>
          <w:marTop w:val="0"/>
          <w:marBottom w:val="0"/>
          <w:divBdr>
            <w:top w:val="none" w:sz="0" w:space="0" w:color="auto"/>
            <w:left w:val="none" w:sz="0" w:space="0" w:color="auto"/>
            <w:bottom w:val="none" w:sz="0" w:space="0" w:color="auto"/>
            <w:right w:val="none" w:sz="0" w:space="0" w:color="auto"/>
          </w:divBdr>
        </w:div>
        <w:div w:id="165554923">
          <w:marLeft w:val="0"/>
          <w:marRight w:val="0"/>
          <w:marTop w:val="0"/>
          <w:marBottom w:val="0"/>
          <w:divBdr>
            <w:top w:val="none" w:sz="0" w:space="0" w:color="auto"/>
            <w:left w:val="none" w:sz="0" w:space="0" w:color="auto"/>
            <w:bottom w:val="none" w:sz="0" w:space="0" w:color="auto"/>
            <w:right w:val="none" w:sz="0" w:space="0" w:color="auto"/>
          </w:divBdr>
        </w:div>
        <w:div w:id="227112012">
          <w:marLeft w:val="0"/>
          <w:marRight w:val="0"/>
          <w:marTop w:val="0"/>
          <w:marBottom w:val="0"/>
          <w:divBdr>
            <w:top w:val="none" w:sz="0" w:space="0" w:color="auto"/>
            <w:left w:val="none" w:sz="0" w:space="0" w:color="auto"/>
            <w:bottom w:val="none" w:sz="0" w:space="0" w:color="auto"/>
            <w:right w:val="none" w:sz="0" w:space="0" w:color="auto"/>
          </w:divBdr>
        </w:div>
        <w:div w:id="945963340">
          <w:marLeft w:val="0"/>
          <w:marRight w:val="0"/>
          <w:marTop w:val="0"/>
          <w:marBottom w:val="0"/>
          <w:divBdr>
            <w:top w:val="none" w:sz="0" w:space="0" w:color="auto"/>
            <w:left w:val="none" w:sz="0" w:space="0" w:color="auto"/>
            <w:bottom w:val="none" w:sz="0" w:space="0" w:color="auto"/>
            <w:right w:val="none" w:sz="0" w:space="0" w:color="auto"/>
          </w:divBdr>
        </w:div>
        <w:div w:id="367025740">
          <w:marLeft w:val="0"/>
          <w:marRight w:val="0"/>
          <w:marTop w:val="0"/>
          <w:marBottom w:val="0"/>
          <w:divBdr>
            <w:top w:val="none" w:sz="0" w:space="0" w:color="auto"/>
            <w:left w:val="none" w:sz="0" w:space="0" w:color="auto"/>
            <w:bottom w:val="none" w:sz="0" w:space="0" w:color="auto"/>
            <w:right w:val="none" w:sz="0" w:space="0" w:color="auto"/>
          </w:divBdr>
        </w:div>
        <w:div w:id="1051266100">
          <w:marLeft w:val="0"/>
          <w:marRight w:val="0"/>
          <w:marTop w:val="0"/>
          <w:marBottom w:val="0"/>
          <w:divBdr>
            <w:top w:val="none" w:sz="0" w:space="0" w:color="auto"/>
            <w:left w:val="none" w:sz="0" w:space="0" w:color="auto"/>
            <w:bottom w:val="none" w:sz="0" w:space="0" w:color="auto"/>
            <w:right w:val="none" w:sz="0" w:space="0" w:color="auto"/>
          </w:divBdr>
        </w:div>
        <w:div w:id="909465069">
          <w:marLeft w:val="0"/>
          <w:marRight w:val="0"/>
          <w:marTop w:val="0"/>
          <w:marBottom w:val="0"/>
          <w:divBdr>
            <w:top w:val="none" w:sz="0" w:space="0" w:color="auto"/>
            <w:left w:val="none" w:sz="0" w:space="0" w:color="auto"/>
            <w:bottom w:val="none" w:sz="0" w:space="0" w:color="auto"/>
            <w:right w:val="none" w:sz="0" w:space="0" w:color="auto"/>
          </w:divBdr>
        </w:div>
        <w:div w:id="430587380">
          <w:marLeft w:val="0"/>
          <w:marRight w:val="0"/>
          <w:marTop w:val="0"/>
          <w:marBottom w:val="0"/>
          <w:divBdr>
            <w:top w:val="none" w:sz="0" w:space="0" w:color="auto"/>
            <w:left w:val="none" w:sz="0" w:space="0" w:color="auto"/>
            <w:bottom w:val="none" w:sz="0" w:space="0" w:color="auto"/>
            <w:right w:val="none" w:sz="0" w:space="0" w:color="auto"/>
          </w:divBdr>
        </w:div>
        <w:div w:id="1665470321">
          <w:marLeft w:val="0"/>
          <w:marRight w:val="0"/>
          <w:marTop w:val="0"/>
          <w:marBottom w:val="0"/>
          <w:divBdr>
            <w:top w:val="none" w:sz="0" w:space="0" w:color="auto"/>
            <w:left w:val="none" w:sz="0" w:space="0" w:color="auto"/>
            <w:bottom w:val="none" w:sz="0" w:space="0" w:color="auto"/>
            <w:right w:val="none" w:sz="0" w:space="0" w:color="auto"/>
          </w:divBdr>
        </w:div>
        <w:div w:id="15157837">
          <w:marLeft w:val="0"/>
          <w:marRight w:val="0"/>
          <w:marTop w:val="0"/>
          <w:marBottom w:val="0"/>
          <w:divBdr>
            <w:top w:val="none" w:sz="0" w:space="0" w:color="auto"/>
            <w:left w:val="none" w:sz="0" w:space="0" w:color="auto"/>
            <w:bottom w:val="none" w:sz="0" w:space="0" w:color="auto"/>
            <w:right w:val="none" w:sz="0" w:space="0" w:color="auto"/>
          </w:divBdr>
        </w:div>
        <w:div w:id="2145998440">
          <w:marLeft w:val="0"/>
          <w:marRight w:val="0"/>
          <w:marTop w:val="0"/>
          <w:marBottom w:val="0"/>
          <w:divBdr>
            <w:top w:val="none" w:sz="0" w:space="0" w:color="auto"/>
            <w:left w:val="none" w:sz="0" w:space="0" w:color="auto"/>
            <w:bottom w:val="none" w:sz="0" w:space="0" w:color="auto"/>
            <w:right w:val="none" w:sz="0" w:space="0" w:color="auto"/>
          </w:divBdr>
        </w:div>
        <w:div w:id="1707219447">
          <w:marLeft w:val="0"/>
          <w:marRight w:val="0"/>
          <w:marTop w:val="0"/>
          <w:marBottom w:val="0"/>
          <w:divBdr>
            <w:top w:val="none" w:sz="0" w:space="0" w:color="auto"/>
            <w:left w:val="none" w:sz="0" w:space="0" w:color="auto"/>
            <w:bottom w:val="none" w:sz="0" w:space="0" w:color="auto"/>
            <w:right w:val="none" w:sz="0" w:space="0" w:color="auto"/>
          </w:divBdr>
        </w:div>
        <w:div w:id="499271960">
          <w:marLeft w:val="0"/>
          <w:marRight w:val="0"/>
          <w:marTop w:val="0"/>
          <w:marBottom w:val="0"/>
          <w:divBdr>
            <w:top w:val="none" w:sz="0" w:space="0" w:color="auto"/>
            <w:left w:val="none" w:sz="0" w:space="0" w:color="auto"/>
            <w:bottom w:val="none" w:sz="0" w:space="0" w:color="auto"/>
            <w:right w:val="none" w:sz="0" w:space="0" w:color="auto"/>
          </w:divBdr>
        </w:div>
        <w:div w:id="752359127">
          <w:marLeft w:val="0"/>
          <w:marRight w:val="0"/>
          <w:marTop w:val="0"/>
          <w:marBottom w:val="0"/>
          <w:divBdr>
            <w:top w:val="none" w:sz="0" w:space="0" w:color="auto"/>
            <w:left w:val="none" w:sz="0" w:space="0" w:color="auto"/>
            <w:bottom w:val="none" w:sz="0" w:space="0" w:color="auto"/>
            <w:right w:val="none" w:sz="0" w:space="0" w:color="auto"/>
          </w:divBdr>
        </w:div>
        <w:div w:id="1411386324">
          <w:marLeft w:val="0"/>
          <w:marRight w:val="0"/>
          <w:marTop w:val="0"/>
          <w:marBottom w:val="0"/>
          <w:divBdr>
            <w:top w:val="none" w:sz="0" w:space="0" w:color="auto"/>
            <w:left w:val="none" w:sz="0" w:space="0" w:color="auto"/>
            <w:bottom w:val="none" w:sz="0" w:space="0" w:color="auto"/>
            <w:right w:val="none" w:sz="0" w:space="0" w:color="auto"/>
          </w:divBdr>
        </w:div>
        <w:div w:id="1347092602">
          <w:marLeft w:val="0"/>
          <w:marRight w:val="0"/>
          <w:marTop w:val="0"/>
          <w:marBottom w:val="0"/>
          <w:divBdr>
            <w:top w:val="none" w:sz="0" w:space="0" w:color="auto"/>
            <w:left w:val="none" w:sz="0" w:space="0" w:color="auto"/>
            <w:bottom w:val="none" w:sz="0" w:space="0" w:color="auto"/>
            <w:right w:val="none" w:sz="0" w:space="0" w:color="auto"/>
          </w:divBdr>
        </w:div>
        <w:div w:id="1177647459">
          <w:marLeft w:val="0"/>
          <w:marRight w:val="0"/>
          <w:marTop w:val="0"/>
          <w:marBottom w:val="0"/>
          <w:divBdr>
            <w:top w:val="none" w:sz="0" w:space="0" w:color="auto"/>
            <w:left w:val="none" w:sz="0" w:space="0" w:color="auto"/>
            <w:bottom w:val="none" w:sz="0" w:space="0" w:color="auto"/>
            <w:right w:val="none" w:sz="0" w:space="0" w:color="auto"/>
          </w:divBdr>
        </w:div>
        <w:div w:id="1997221255">
          <w:marLeft w:val="0"/>
          <w:marRight w:val="0"/>
          <w:marTop w:val="0"/>
          <w:marBottom w:val="0"/>
          <w:divBdr>
            <w:top w:val="none" w:sz="0" w:space="0" w:color="auto"/>
            <w:left w:val="none" w:sz="0" w:space="0" w:color="auto"/>
            <w:bottom w:val="none" w:sz="0" w:space="0" w:color="auto"/>
            <w:right w:val="none" w:sz="0" w:space="0" w:color="auto"/>
          </w:divBdr>
        </w:div>
        <w:div w:id="885408991">
          <w:marLeft w:val="0"/>
          <w:marRight w:val="0"/>
          <w:marTop w:val="0"/>
          <w:marBottom w:val="0"/>
          <w:divBdr>
            <w:top w:val="none" w:sz="0" w:space="0" w:color="auto"/>
            <w:left w:val="none" w:sz="0" w:space="0" w:color="auto"/>
            <w:bottom w:val="none" w:sz="0" w:space="0" w:color="auto"/>
            <w:right w:val="none" w:sz="0" w:space="0" w:color="auto"/>
          </w:divBdr>
        </w:div>
        <w:div w:id="878124956">
          <w:marLeft w:val="0"/>
          <w:marRight w:val="0"/>
          <w:marTop w:val="0"/>
          <w:marBottom w:val="0"/>
          <w:divBdr>
            <w:top w:val="none" w:sz="0" w:space="0" w:color="auto"/>
            <w:left w:val="none" w:sz="0" w:space="0" w:color="auto"/>
            <w:bottom w:val="none" w:sz="0" w:space="0" w:color="auto"/>
            <w:right w:val="none" w:sz="0" w:space="0" w:color="auto"/>
          </w:divBdr>
        </w:div>
        <w:div w:id="996498010">
          <w:marLeft w:val="0"/>
          <w:marRight w:val="0"/>
          <w:marTop w:val="0"/>
          <w:marBottom w:val="0"/>
          <w:divBdr>
            <w:top w:val="none" w:sz="0" w:space="0" w:color="auto"/>
            <w:left w:val="none" w:sz="0" w:space="0" w:color="auto"/>
            <w:bottom w:val="none" w:sz="0" w:space="0" w:color="auto"/>
            <w:right w:val="none" w:sz="0" w:space="0" w:color="auto"/>
          </w:divBdr>
        </w:div>
        <w:div w:id="1629043759">
          <w:marLeft w:val="0"/>
          <w:marRight w:val="0"/>
          <w:marTop w:val="0"/>
          <w:marBottom w:val="0"/>
          <w:divBdr>
            <w:top w:val="none" w:sz="0" w:space="0" w:color="auto"/>
            <w:left w:val="none" w:sz="0" w:space="0" w:color="auto"/>
            <w:bottom w:val="none" w:sz="0" w:space="0" w:color="auto"/>
            <w:right w:val="none" w:sz="0" w:space="0" w:color="auto"/>
          </w:divBdr>
        </w:div>
        <w:div w:id="2040735452">
          <w:marLeft w:val="0"/>
          <w:marRight w:val="0"/>
          <w:marTop w:val="0"/>
          <w:marBottom w:val="0"/>
          <w:divBdr>
            <w:top w:val="none" w:sz="0" w:space="0" w:color="auto"/>
            <w:left w:val="none" w:sz="0" w:space="0" w:color="auto"/>
            <w:bottom w:val="none" w:sz="0" w:space="0" w:color="auto"/>
            <w:right w:val="none" w:sz="0" w:space="0" w:color="auto"/>
          </w:divBdr>
        </w:div>
        <w:div w:id="1403260127">
          <w:marLeft w:val="0"/>
          <w:marRight w:val="0"/>
          <w:marTop w:val="0"/>
          <w:marBottom w:val="0"/>
          <w:divBdr>
            <w:top w:val="none" w:sz="0" w:space="0" w:color="auto"/>
            <w:left w:val="none" w:sz="0" w:space="0" w:color="auto"/>
            <w:bottom w:val="none" w:sz="0" w:space="0" w:color="auto"/>
            <w:right w:val="none" w:sz="0" w:space="0" w:color="auto"/>
          </w:divBdr>
        </w:div>
        <w:div w:id="1290933342">
          <w:marLeft w:val="0"/>
          <w:marRight w:val="0"/>
          <w:marTop w:val="0"/>
          <w:marBottom w:val="0"/>
          <w:divBdr>
            <w:top w:val="none" w:sz="0" w:space="0" w:color="auto"/>
            <w:left w:val="none" w:sz="0" w:space="0" w:color="auto"/>
            <w:bottom w:val="none" w:sz="0" w:space="0" w:color="auto"/>
            <w:right w:val="none" w:sz="0" w:space="0" w:color="auto"/>
          </w:divBdr>
        </w:div>
        <w:div w:id="1612740633">
          <w:marLeft w:val="0"/>
          <w:marRight w:val="0"/>
          <w:marTop w:val="0"/>
          <w:marBottom w:val="0"/>
          <w:divBdr>
            <w:top w:val="none" w:sz="0" w:space="0" w:color="auto"/>
            <w:left w:val="none" w:sz="0" w:space="0" w:color="auto"/>
            <w:bottom w:val="none" w:sz="0" w:space="0" w:color="auto"/>
            <w:right w:val="none" w:sz="0" w:space="0" w:color="auto"/>
          </w:divBdr>
        </w:div>
        <w:div w:id="2001039068">
          <w:marLeft w:val="0"/>
          <w:marRight w:val="0"/>
          <w:marTop w:val="0"/>
          <w:marBottom w:val="0"/>
          <w:divBdr>
            <w:top w:val="none" w:sz="0" w:space="0" w:color="auto"/>
            <w:left w:val="none" w:sz="0" w:space="0" w:color="auto"/>
            <w:bottom w:val="none" w:sz="0" w:space="0" w:color="auto"/>
            <w:right w:val="none" w:sz="0" w:space="0" w:color="auto"/>
          </w:divBdr>
        </w:div>
        <w:div w:id="614798295">
          <w:marLeft w:val="0"/>
          <w:marRight w:val="0"/>
          <w:marTop w:val="0"/>
          <w:marBottom w:val="0"/>
          <w:divBdr>
            <w:top w:val="none" w:sz="0" w:space="0" w:color="auto"/>
            <w:left w:val="none" w:sz="0" w:space="0" w:color="auto"/>
            <w:bottom w:val="none" w:sz="0" w:space="0" w:color="auto"/>
            <w:right w:val="none" w:sz="0" w:space="0" w:color="auto"/>
          </w:divBdr>
        </w:div>
      </w:divsChild>
    </w:div>
    <w:div w:id="1127970097">
      <w:bodyDiv w:val="1"/>
      <w:marLeft w:val="0"/>
      <w:marRight w:val="0"/>
      <w:marTop w:val="0"/>
      <w:marBottom w:val="0"/>
      <w:divBdr>
        <w:top w:val="none" w:sz="0" w:space="0" w:color="auto"/>
        <w:left w:val="none" w:sz="0" w:space="0" w:color="auto"/>
        <w:bottom w:val="none" w:sz="0" w:space="0" w:color="auto"/>
        <w:right w:val="none" w:sz="0" w:space="0" w:color="auto"/>
      </w:divBdr>
      <w:divsChild>
        <w:div w:id="10245524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55723772">
      <w:bodyDiv w:val="1"/>
      <w:marLeft w:val="0"/>
      <w:marRight w:val="0"/>
      <w:marTop w:val="0"/>
      <w:marBottom w:val="0"/>
      <w:divBdr>
        <w:top w:val="none" w:sz="0" w:space="0" w:color="auto"/>
        <w:left w:val="none" w:sz="0" w:space="0" w:color="auto"/>
        <w:bottom w:val="none" w:sz="0" w:space="0" w:color="auto"/>
        <w:right w:val="none" w:sz="0" w:space="0" w:color="auto"/>
      </w:divBdr>
      <w:divsChild>
        <w:div w:id="1684935395">
          <w:marLeft w:val="0"/>
          <w:marRight w:val="0"/>
          <w:marTop w:val="0"/>
          <w:marBottom w:val="0"/>
          <w:divBdr>
            <w:top w:val="none" w:sz="0" w:space="0" w:color="auto"/>
            <w:left w:val="none" w:sz="0" w:space="0" w:color="auto"/>
            <w:bottom w:val="none" w:sz="0" w:space="0" w:color="auto"/>
            <w:right w:val="none" w:sz="0" w:space="0" w:color="auto"/>
          </w:divBdr>
        </w:div>
        <w:div w:id="477041713">
          <w:marLeft w:val="0"/>
          <w:marRight w:val="0"/>
          <w:marTop w:val="0"/>
          <w:marBottom w:val="0"/>
          <w:divBdr>
            <w:top w:val="none" w:sz="0" w:space="0" w:color="auto"/>
            <w:left w:val="none" w:sz="0" w:space="0" w:color="auto"/>
            <w:bottom w:val="none" w:sz="0" w:space="0" w:color="auto"/>
            <w:right w:val="none" w:sz="0" w:space="0" w:color="auto"/>
          </w:divBdr>
        </w:div>
        <w:div w:id="949119043">
          <w:marLeft w:val="0"/>
          <w:marRight w:val="0"/>
          <w:marTop w:val="0"/>
          <w:marBottom w:val="0"/>
          <w:divBdr>
            <w:top w:val="none" w:sz="0" w:space="0" w:color="auto"/>
            <w:left w:val="none" w:sz="0" w:space="0" w:color="auto"/>
            <w:bottom w:val="none" w:sz="0" w:space="0" w:color="auto"/>
            <w:right w:val="none" w:sz="0" w:space="0" w:color="auto"/>
          </w:divBdr>
        </w:div>
        <w:div w:id="1846431067">
          <w:marLeft w:val="0"/>
          <w:marRight w:val="0"/>
          <w:marTop w:val="0"/>
          <w:marBottom w:val="0"/>
          <w:divBdr>
            <w:top w:val="none" w:sz="0" w:space="0" w:color="auto"/>
            <w:left w:val="none" w:sz="0" w:space="0" w:color="auto"/>
            <w:bottom w:val="none" w:sz="0" w:space="0" w:color="auto"/>
            <w:right w:val="none" w:sz="0" w:space="0" w:color="auto"/>
          </w:divBdr>
        </w:div>
        <w:div w:id="994798784">
          <w:marLeft w:val="0"/>
          <w:marRight w:val="0"/>
          <w:marTop w:val="0"/>
          <w:marBottom w:val="0"/>
          <w:divBdr>
            <w:top w:val="none" w:sz="0" w:space="0" w:color="auto"/>
            <w:left w:val="none" w:sz="0" w:space="0" w:color="auto"/>
            <w:bottom w:val="none" w:sz="0" w:space="0" w:color="auto"/>
            <w:right w:val="none" w:sz="0" w:space="0" w:color="auto"/>
          </w:divBdr>
        </w:div>
        <w:div w:id="732119850">
          <w:marLeft w:val="0"/>
          <w:marRight w:val="0"/>
          <w:marTop w:val="0"/>
          <w:marBottom w:val="0"/>
          <w:divBdr>
            <w:top w:val="none" w:sz="0" w:space="0" w:color="auto"/>
            <w:left w:val="none" w:sz="0" w:space="0" w:color="auto"/>
            <w:bottom w:val="none" w:sz="0" w:space="0" w:color="auto"/>
            <w:right w:val="none" w:sz="0" w:space="0" w:color="auto"/>
          </w:divBdr>
        </w:div>
        <w:div w:id="885531974">
          <w:marLeft w:val="0"/>
          <w:marRight w:val="0"/>
          <w:marTop w:val="0"/>
          <w:marBottom w:val="0"/>
          <w:divBdr>
            <w:top w:val="none" w:sz="0" w:space="0" w:color="auto"/>
            <w:left w:val="none" w:sz="0" w:space="0" w:color="auto"/>
            <w:bottom w:val="none" w:sz="0" w:space="0" w:color="auto"/>
            <w:right w:val="none" w:sz="0" w:space="0" w:color="auto"/>
          </w:divBdr>
        </w:div>
        <w:div w:id="342822946">
          <w:marLeft w:val="0"/>
          <w:marRight w:val="0"/>
          <w:marTop w:val="0"/>
          <w:marBottom w:val="0"/>
          <w:divBdr>
            <w:top w:val="none" w:sz="0" w:space="0" w:color="auto"/>
            <w:left w:val="none" w:sz="0" w:space="0" w:color="auto"/>
            <w:bottom w:val="none" w:sz="0" w:space="0" w:color="auto"/>
            <w:right w:val="none" w:sz="0" w:space="0" w:color="auto"/>
          </w:divBdr>
        </w:div>
        <w:div w:id="2129202944">
          <w:marLeft w:val="0"/>
          <w:marRight w:val="0"/>
          <w:marTop w:val="0"/>
          <w:marBottom w:val="0"/>
          <w:divBdr>
            <w:top w:val="none" w:sz="0" w:space="0" w:color="auto"/>
            <w:left w:val="none" w:sz="0" w:space="0" w:color="auto"/>
            <w:bottom w:val="none" w:sz="0" w:space="0" w:color="auto"/>
            <w:right w:val="none" w:sz="0" w:space="0" w:color="auto"/>
          </w:divBdr>
        </w:div>
        <w:div w:id="142043680">
          <w:marLeft w:val="0"/>
          <w:marRight w:val="0"/>
          <w:marTop w:val="0"/>
          <w:marBottom w:val="0"/>
          <w:divBdr>
            <w:top w:val="none" w:sz="0" w:space="0" w:color="auto"/>
            <w:left w:val="none" w:sz="0" w:space="0" w:color="auto"/>
            <w:bottom w:val="none" w:sz="0" w:space="0" w:color="auto"/>
            <w:right w:val="none" w:sz="0" w:space="0" w:color="auto"/>
          </w:divBdr>
        </w:div>
        <w:div w:id="1745444765">
          <w:marLeft w:val="0"/>
          <w:marRight w:val="0"/>
          <w:marTop w:val="0"/>
          <w:marBottom w:val="0"/>
          <w:divBdr>
            <w:top w:val="none" w:sz="0" w:space="0" w:color="auto"/>
            <w:left w:val="none" w:sz="0" w:space="0" w:color="auto"/>
            <w:bottom w:val="none" w:sz="0" w:space="0" w:color="auto"/>
            <w:right w:val="none" w:sz="0" w:space="0" w:color="auto"/>
          </w:divBdr>
        </w:div>
        <w:div w:id="518085450">
          <w:marLeft w:val="0"/>
          <w:marRight w:val="0"/>
          <w:marTop w:val="0"/>
          <w:marBottom w:val="0"/>
          <w:divBdr>
            <w:top w:val="none" w:sz="0" w:space="0" w:color="auto"/>
            <w:left w:val="none" w:sz="0" w:space="0" w:color="auto"/>
            <w:bottom w:val="none" w:sz="0" w:space="0" w:color="auto"/>
            <w:right w:val="none" w:sz="0" w:space="0" w:color="auto"/>
          </w:divBdr>
        </w:div>
        <w:div w:id="1196969466">
          <w:marLeft w:val="0"/>
          <w:marRight w:val="0"/>
          <w:marTop w:val="0"/>
          <w:marBottom w:val="0"/>
          <w:divBdr>
            <w:top w:val="none" w:sz="0" w:space="0" w:color="auto"/>
            <w:left w:val="none" w:sz="0" w:space="0" w:color="auto"/>
            <w:bottom w:val="none" w:sz="0" w:space="0" w:color="auto"/>
            <w:right w:val="none" w:sz="0" w:space="0" w:color="auto"/>
          </w:divBdr>
        </w:div>
        <w:div w:id="174002594">
          <w:marLeft w:val="0"/>
          <w:marRight w:val="0"/>
          <w:marTop w:val="0"/>
          <w:marBottom w:val="0"/>
          <w:divBdr>
            <w:top w:val="none" w:sz="0" w:space="0" w:color="auto"/>
            <w:left w:val="none" w:sz="0" w:space="0" w:color="auto"/>
            <w:bottom w:val="none" w:sz="0" w:space="0" w:color="auto"/>
            <w:right w:val="none" w:sz="0" w:space="0" w:color="auto"/>
          </w:divBdr>
        </w:div>
        <w:div w:id="2048217017">
          <w:marLeft w:val="0"/>
          <w:marRight w:val="0"/>
          <w:marTop w:val="0"/>
          <w:marBottom w:val="0"/>
          <w:divBdr>
            <w:top w:val="none" w:sz="0" w:space="0" w:color="auto"/>
            <w:left w:val="none" w:sz="0" w:space="0" w:color="auto"/>
            <w:bottom w:val="none" w:sz="0" w:space="0" w:color="auto"/>
            <w:right w:val="none" w:sz="0" w:space="0" w:color="auto"/>
          </w:divBdr>
        </w:div>
        <w:div w:id="232160100">
          <w:marLeft w:val="0"/>
          <w:marRight w:val="0"/>
          <w:marTop w:val="0"/>
          <w:marBottom w:val="0"/>
          <w:divBdr>
            <w:top w:val="none" w:sz="0" w:space="0" w:color="auto"/>
            <w:left w:val="none" w:sz="0" w:space="0" w:color="auto"/>
            <w:bottom w:val="none" w:sz="0" w:space="0" w:color="auto"/>
            <w:right w:val="none" w:sz="0" w:space="0" w:color="auto"/>
          </w:divBdr>
        </w:div>
        <w:div w:id="1544361461">
          <w:marLeft w:val="0"/>
          <w:marRight w:val="0"/>
          <w:marTop w:val="0"/>
          <w:marBottom w:val="0"/>
          <w:divBdr>
            <w:top w:val="none" w:sz="0" w:space="0" w:color="auto"/>
            <w:left w:val="none" w:sz="0" w:space="0" w:color="auto"/>
            <w:bottom w:val="none" w:sz="0" w:space="0" w:color="auto"/>
            <w:right w:val="none" w:sz="0" w:space="0" w:color="auto"/>
          </w:divBdr>
        </w:div>
        <w:div w:id="1784231047">
          <w:marLeft w:val="0"/>
          <w:marRight w:val="0"/>
          <w:marTop w:val="0"/>
          <w:marBottom w:val="0"/>
          <w:divBdr>
            <w:top w:val="none" w:sz="0" w:space="0" w:color="auto"/>
            <w:left w:val="none" w:sz="0" w:space="0" w:color="auto"/>
            <w:bottom w:val="none" w:sz="0" w:space="0" w:color="auto"/>
            <w:right w:val="none" w:sz="0" w:space="0" w:color="auto"/>
          </w:divBdr>
        </w:div>
        <w:div w:id="1167984217">
          <w:marLeft w:val="0"/>
          <w:marRight w:val="0"/>
          <w:marTop w:val="0"/>
          <w:marBottom w:val="0"/>
          <w:divBdr>
            <w:top w:val="none" w:sz="0" w:space="0" w:color="auto"/>
            <w:left w:val="none" w:sz="0" w:space="0" w:color="auto"/>
            <w:bottom w:val="none" w:sz="0" w:space="0" w:color="auto"/>
            <w:right w:val="none" w:sz="0" w:space="0" w:color="auto"/>
          </w:divBdr>
        </w:div>
        <w:div w:id="546844927">
          <w:marLeft w:val="0"/>
          <w:marRight w:val="0"/>
          <w:marTop w:val="0"/>
          <w:marBottom w:val="0"/>
          <w:divBdr>
            <w:top w:val="none" w:sz="0" w:space="0" w:color="auto"/>
            <w:left w:val="none" w:sz="0" w:space="0" w:color="auto"/>
            <w:bottom w:val="none" w:sz="0" w:space="0" w:color="auto"/>
            <w:right w:val="none" w:sz="0" w:space="0" w:color="auto"/>
          </w:divBdr>
        </w:div>
        <w:div w:id="1312514829">
          <w:marLeft w:val="0"/>
          <w:marRight w:val="0"/>
          <w:marTop w:val="0"/>
          <w:marBottom w:val="0"/>
          <w:divBdr>
            <w:top w:val="none" w:sz="0" w:space="0" w:color="auto"/>
            <w:left w:val="none" w:sz="0" w:space="0" w:color="auto"/>
            <w:bottom w:val="none" w:sz="0" w:space="0" w:color="auto"/>
            <w:right w:val="none" w:sz="0" w:space="0" w:color="auto"/>
          </w:divBdr>
        </w:div>
        <w:div w:id="2144955572">
          <w:marLeft w:val="0"/>
          <w:marRight w:val="0"/>
          <w:marTop w:val="0"/>
          <w:marBottom w:val="0"/>
          <w:divBdr>
            <w:top w:val="none" w:sz="0" w:space="0" w:color="auto"/>
            <w:left w:val="none" w:sz="0" w:space="0" w:color="auto"/>
            <w:bottom w:val="none" w:sz="0" w:space="0" w:color="auto"/>
            <w:right w:val="none" w:sz="0" w:space="0" w:color="auto"/>
          </w:divBdr>
        </w:div>
        <w:div w:id="1726877879">
          <w:marLeft w:val="0"/>
          <w:marRight w:val="0"/>
          <w:marTop w:val="0"/>
          <w:marBottom w:val="0"/>
          <w:divBdr>
            <w:top w:val="none" w:sz="0" w:space="0" w:color="auto"/>
            <w:left w:val="none" w:sz="0" w:space="0" w:color="auto"/>
            <w:bottom w:val="none" w:sz="0" w:space="0" w:color="auto"/>
            <w:right w:val="none" w:sz="0" w:space="0" w:color="auto"/>
          </w:divBdr>
        </w:div>
        <w:div w:id="1020938409">
          <w:marLeft w:val="0"/>
          <w:marRight w:val="0"/>
          <w:marTop w:val="0"/>
          <w:marBottom w:val="0"/>
          <w:divBdr>
            <w:top w:val="none" w:sz="0" w:space="0" w:color="auto"/>
            <w:left w:val="none" w:sz="0" w:space="0" w:color="auto"/>
            <w:bottom w:val="none" w:sz="0" w:space="0" w:color="auto"/>
            <w:right w:val="none" w:sz="0" w:space="0" w:color="auto"/>
          </w:divBdr>
        </w:div>
        <w:div w:id="272135894">
          <w:marLeft w:val="0"/>
          <w:marRight w:val="0"/>
          <w:marTop w:val="0"/>
          <w:marBottom w:val="0"/>
          <w:divBdr>
            <w:top w:val="none" w:sz="0" w:space="0" w:color="auto"/>
            <w:left w:val="none" w:sz="0" w:space="0" w:color="auto"/>
            <w:bottom w:val="none" w:sz="0" w:space="0" w:color="auto"/>
            <w:right w:val="none" w:sz="0" w:space="0" w:color="auto"/>
          </w:divBdr>
        </w:div>
        <w:div w:id="148863619">
          <w:marLeft w:val="0"/>
          <w:marRight w:val="0"/>
          <w:marTop w:val="0"/>
          <w:marBottom w:val="0"/>
          <w:divBdr>
            <w:top w:val="none" w:sz="0" w:space="0" w:color="auto"/>
            <w:left w:val="none" w:sz="0" w:space="0" w:color="auto"/>
            <w:bottom w:val="none" w:sz="0" w:space="0" w:color="auto"/>
            <w:right w:val="none" w:sz="0" w:space="0" w:color="auto"/>
          </w:divBdr>
        </w:div>
        <w:div w:id="804200491">
          <w:marLeft w:val="0"/>
          <w:marRight w:val="0"/>
          <w:marTop w:val="0"/>
          <w:marBottom w:val="0"/>
          <w:divBdr>
            <w:top w:val="none" w:sz="0" w:space="0" w:color="auto"/>
            <w:left w:val="none" w:sz="0" w:space="0" w:color="auto"/>
            <w:bottom w:val="none" w:sz="0" w:space="0" w:color="auto"/>
            <w:right w:val="none" w:sz="0" w:space="0" w:color="auto"/>
          </w:divBdr>
        </w:div>
        <w:div w:id="480775677">
          <w:marLeft w:val="0"/>
          <w:marRight w:val="0"/>
          <w:marTop w:val="0"/>
          <w:marBottom w:val="0"/>
          <w:divBdr>
            <w:top w:val="none" w:sz="0" w:space="0" w:color="auto"/>
            <w:left w:val="none" w:sz="0" w:space="0" w:color="auto"/>
            <w:bottom w:val="none" w:sz="0" w:space="0" w:color="auto"/>
            <w:right w:val="none" w:sz="0" w:space="0" w:color="auto"/>
          </w:divBdr>
        </w:div>
        <w:div w:id="816266813">
          <w:marLeft w:val="0"/>
          <w:marRight w:val="0"/>
          <w:marTop w:val="0"/>
          <w:marBottom w:val="0"/>
          <w:divBdr>
            <w:top w:val="none" w:sz="0" w:space="0" w:color="auto"/>
            <w:left w:val="none" w:sz="0" w:space="0" w:color="auto"/>
            <w:bottom w:val="none" w:sz="0" w:space="0" w:color="auto"/>
            <w:right w:val="none" w:sz="0" w:space="0" w:color="auto"/>
          </w:divBdr>
        </w:div>
        <w:div w:id="1451317926">
          <w:marLeft w:val="0"/>
          <w:marRight w:val="0"/>
          <w:marTop w:val="0"/>
          <w:marBottom w:val="0"/>
          <w:divBdr>
            <w:top w:val="none" w:sz="0" w:space="0" w:color="auto"/>
            <w:left w:val="none" w:sz="0" w:space="0" w:color="auto"/>
            <w:bottom w:val="none" w:sz="0" w:space="0" w:color="auto"/>
            <w:right w:val="none" w:sz="0" w:space="0" w:color="auto"/>
          </w:divBdr>
        </w:div>
        <w:div w:id="596140476">
          <w:marLeft w:val="0"/>
          <w:marRight w:val="0"/>
          <w:marTop w:val="0"/>
          <w:marBottom w:val="0"/>
          <w:divBdr>
            <w:top w:val="none" w:sz="0" w:space="0" w:color="auto"/>
            <w:left w:val="none" w:sz="0" w:space="0" w:color="auto"/>
            <w:bottom w:val="none" w:sz="0" w:space="0" w:color="auto"/>
            <w:right w:val="none" w:sz="0" w:space="0" w:color="auto"/>
          </w:divBdr>
        </w:div>
        <w:div w:id="255746663">
          <w:marLeft w:val="0"/>
          <w:marRight w:val="0"/>
          <w:marTop w:val="0"/>
          <w:marBottom w:val="0"/>
          <w:divBdr>
            <w:top w:val="none" w:sz="0" w:space="0" w:color="auto"/>
            <w:left w:val="none" w:sz="0" w:space="0" w:color="auto"/>
            <w:bottom w:val="none" w:sz="0" w:space="0" w:color="auto"/>
            <w:right w:val="none" w:sz="0" w:space="0" w:color="auto"/>
          </w:divBdr>
        </w:div>
        <w:div w:id="608468276">
          <w:marLeft w:val="0"/>
          <w:marRight w:val="0"/>
          <w:marTop w:val="0"/>
          <w:marBottom w:val="0"/>
          <w:divBdr>
            <w:top w:val="none" w:sz="0" w:space="0" w:color="auto"/>
            <w:left w:val="none" w:sz="0" w:space="0" w:color="auto"/>
            <w:bottom w:val="none" w:sz="0" w:space="0" w:color="auto"/>
            <w:right w:val="none" w:sz="0" w:space="0" w:color="auto"/>
          </w:divBdr>
        </w:div>
        <w:div w:id="1591233134">
          <w:marLeft w:val="0"/>
          <w:marRight w:val="0"/>
          <w:marTop w:val="0"/>
          <w:marBottom w:val="0"/>
          <w:divBdr>
            <w:top w:val="none" w:sz="0" w:space="0" w:color="auto"/>
            <w:left w:val="none" w:sz="0" w:space="0" w:color="auto"/>
            <w:bottom w:val="none" w:sz="0" w:space="0" w:color="auto"/>
            <w:right w:val="none" w:sz="0" w:space="0" w:color="auto"/>
          </w:divBdr>
        </w:div>
        <w:div w:id="63601177">
          <w:marLeft w:val="0"/>
          <w:marRight w:val="0"/>
          <w:marTop w:val="0"/>
          <w:marBottom w:val="0"/>
          <w:divBdr>
            <w:top w:val="none" w:sz="0" w:space="0" w:color="auto"/>
            <w:left w:val="none" w:sz="0" w:space="0" w:color="auto"/>
            <w:bottom w:val="none" w:sz="0" w:space="0" w:color="auto"/>
            <w:right w:val="none" w:sz="0" w:space="0" w:color="auto"/>
          </w:divBdr>
        </w:div>
        <w:div w:id="802773967">
          <w:marLeft w:val="0"/>
          <w:marRight w:val="0"/>
          <w:marTop w:val="0"/>
          <w:marBottom w:val="0"/>
          <w:divBdr>
            <w:top w:val="none" w:sz="0" w:space="0" w:color="auto"/>
            <w:left w:val="none" w:sz="0" w:space="0" w:color="auto"/>
            <w:bottom w:val="none" w:sz="0" w:space="0" w:color="auto"/>
            <w:right w:val="none" w:sz="0" w:space="0" w:color="auto"/>
          </w:divBdr>
        </w:div>
        <w:div w:id="615789893">
          <w:marLeft w:val="0"/>
          <w:marRight w:val="0"/>
          <w:marTop w:val="0"/>
          <w:marBottom w:val="0"/>
          <w:divBdr>
            <w:top w:val="none" w:sz="0" w:space="0" w:color="auto"/>
            <w:left w:val="none" w:sz="0" w:space="0" w:color="auto"/>
            <w:bottom w:val="none" w:sz="0" w:space="0" w:color="auto"/>
            <w:right w:val="none" w:sz="0" w:space="0" w:color="auto"/>
          </w:divBdr>
        </w:div>
        <w:div w:id="1081563708">
          <w:marLeft w:val="0"/>
          <w:marRight w:val="0"/>
          <w:marTop w:val="0"/>
          <w:marBottom w:val="0"/>
          <w:divBdr>
            <w:top w:val="none" w:sz="0" w:space="0" w:color="auto"/>
            <w:left w:val="none" w:sz="0" w:space="0" w:color="auto"/>
            <w:bottom w:val="none" w:sz="0" w:space="0" w:color="auto"/>
            <w:right w:val="none" w:sz="0" w:space="0" w:color="auto"/>
          </w:divBdr>
        </w:div>
        <w:div w:id="1174875685">
          <w:marLeft w:val="0"/>
          <w:marRight w:val="0"/>
          <w:marTop w:val="0"/>
          <w:marBottom w:val="0"/>
          <w:divBdr>
            <w:top w:val="none" w:sz="0" w:space="0" w:color="auto"/>
            <w:left w:val="none" w:sz="0" w:space="0" w:color="auto"/>
            <w:bottom w:val="none" w:sz="0" w:space="0" w:color="auto"/>
            <w:right w:val="none" w:sz="0" w:space="0" w:color="auto"/>
          </w:divBdr>
        </w:div>
        <w:div w:id="1559128477">
          <w:marLeft w:val="0"/>
          <w:marRight w:val="0"/>
          <w:marTop w:val="0"/>
          <w:marBottom w:val="0"/>
          <w:divBdr>
            <w:top w:val="none" w:sz="0" w:space="0" w:color="auto"/>
            <w:left w:val="none" w:sz="0" w:space="0" w:color="auto"/>
            <w:bottom w:val="none" w:sz="0" w:space="0" w:color="auto"/>
            <w:right w:val="none" w:sz="0" w:space="0" w:color="auto"/>
          </w:divBdr>
        </w:div>
        <w:div w:id="1290626444">
          <w:marLeft w:val="0"/>
          <w:marRight w:val="0"/>
          <w:marTop w:val="0"/>
          <w:marBottom w:val="0"/>
          <w:divBdr>
            <w:top w:val="none" w:sz="0" w:space="0" w:color="auto"/>
            <w:left w:val="none" w:sz="0" w:space="0" w:color="auto"/>
            <w:bottom w:val="none" w:sz="0" w:space="0" w:color="auto"/>
            <w:right w:val="none" w:sz="0" w:space="0" w:color="auto"/>
          </w:divBdr>
        </w:div>
        <w:div w:id="1490364609">
          <w:marLeft w:val="0"/>
          <w:marRight w:val="0"/>
          <w:marTop w:val="0"/>
          <w:marBottom w:val="0"/>
          <w:divBdr>
            <w:top w:val="none" w:sz="0" w:space="0" w:color="auto"/>
            <w:left w:val="none" w:sz="0" w:space="0" w:color="auto"/>
            <w:bottom w:val="none" w:sz="0" w:space="0" w:color="auto"/>
            <w:right w:val="none" w:sz="0" w:space="0" w:color="auto"/>
          </w:divBdr>
        </w:div>
        <w:div w:id="72364094">
          <w:marLeft w:val="0"/>
          <w:marRight w:val="0"/>
          <w:marTop w:val="0"/>
          <w:marBottom w:val="0"/>
          <w:divBdr>
            <w:top w:val="none" w:sz="0" w:space="0" w:color="auto"/>
            <w:left w:val="none" w:sz="0" w:space="0" w:color="auto"/>
            <w:bottom w:val="none" w:sz="0" w:space="0" w:color="auto"/>
            <w:right w:val="none" w:sz="0" w:space="0" w:color="auto"/>
          </w:divBdr>
        </w:div>
        <w:div w:id="1067218565">
          <w:marLeft w:val="0"/>
          <w:marRight w:val="0"/>
          <w:marTop w:val="0"/>
          <w:marBottom w:val="0"/>
          <w:divBdr>
            <w:top w:val="none" w:sz="0" w:space="0" w:color="auto"/>
            <w:left w:val="none" w:sz="0" w:space="0" w:color="auto"/>
            <w:bottom w:val="none" w:sz="0" w:space="0" w:color="auto"/>
            <w:right w:val="none" w:sz="0" w:space="0" w:color="auto"/>
          </w:divBdr>
        </w:div>
      </w:divsChild>
    </w:div>
    <w:div w:id="1970551847">
      <w:bodyDiv w:val="1"/>
      <w:marLeft w:val="0"/>
      <w:marRight w:val="0"/>
      <w:marTop w:val="0"/>
      <w:marBottom w:val="0"/>
      <w:divBdr>
        <w:top w:val="none" w:sz="0" w:space="0" w:color="auto"/>
        <w:left w:val="none" w:sz="0" w:space="0" w:color="auto"/>
        <w:bottom w:val="none" w:sz="0" w:space="0" w:color="auto"/>
        <w:right w:val="none" w:sz="0" w:space="0" w:color="auto"/>
      </w:divBdr>
      <w:divsChild>
        <w:div w:id="5848748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07592839">
      <w:bodyDiv w:val="1"/>
      <w:marLeft w:val="0"/>
      <w:marRight w:val="0"/>
      <w:marTop w:val="0"/>
      <w:marBottom w:val="0"/>
      <w:divBdr>
        <w:top w:val="none" w:sz="0" w:space="0" w:color="auto"/>
        <w:left w:val="none" w:sz="0" w:space="0" w:color="auto"/>
        <w:bottom w:val="none" w:sz="0" w:space="0" w:color="auto"/>
        <w:right w:val="none" w:sz="0" w:space="0" w:color="auto"/>
      </w:divBdr>
      <w:divsChild>
        <w:div w:id="1035883528">
          <w:marLeft w:val="0"/>
          <w:marRight w:val="0"/>
          <w:marTop w:val="0"/>
          <w:marBottom w:val="0"/>
          <w:divBdr>
            <w:top w:val="none" w:sz="0" w:space="0" w:color="auto"/>
            <w:left w:val="none" w:sz="0" w:space="0" w:color="auto"/>
            <w:bottom w:val="none" w:sz="0" w:space="0" w:color="auto"/>
            <w:right w:val="none" w:sz="0" w:space="0" w:color="auto"/>
          </w:divBdr>
        </w:div>
        <w:div w:id="1751581817">
          <w:marLeft w:val="0"/>
          <w:marRight w:val="0"/>
          <w:marTop w:val="0"/>
          <w:marBottom w:val="0"/>
          <w:divBdr>
            <w:top w:val="none" w:sz="0" w:space="0" w:color="auto"/>
            <w:left w:val="none" w:sz="0" w:space="0" w:color="auto"/>
            <w:bottom w:val="none" w:sz="0" w:space="0" w:color="auto"/>
            <w:right w:val="none" w:sz="0" w:space="0" w:color="auto"/>
          </w:divBdr>
        </w:div>
        <w:div w:id="367950159">
          <w:marLeft w:val="0"/>
          <w:marRight w:val="0"/>
          <w:marTop w:val="0"/>
          <w:marBottom w:val="0"/>
          <w:divBdr>
            <w:top w:val="none" w:sz="0" w:space="0" w:color="auto"/>
            <w:left w:val="none" w:sz="0" w:space="0" w:color="auto"/>
            <w:bottom w:val="none" w:sz="0" w:space="0" w:color="auto"/>
            <w:right w:val="none" w:sz="0" w:space="0" w:color="auto"/>
          </w:divBdr>
        </w:div>
        <w:div w:id="2120643662">
          <w:marLeft w:val="0"/>
          <w:marRight w:val="0"/>
          <w:marTop w:val="0"/>
          <w:marBottom w:val="0"/>
          <w:divBdr>
            <w:top w:val="none" w:sz="0" w:space="0" w:color="auto"/>
            <w:left w:val="none" w:sz="0" w:space="0" w:color="auto"/>
            <w:bottom w:val="none" w:sz="0" w:space="0" w:color="auto"/>
            <w:right w:val="none" w:sz="0" w:space="0" w:color="auto"/>
          </w:divBdr>
        </w:div>
        <w:div w:id="1932546868">
          <w:marLeft w:val="0"/>
          <w:marRight w:val="0"/>
          <w:marTop w:val="0"/>
          <w:marBottom w:val="0"/>
          <w:divBdr>
            <w:top w:val="none" w:sz="0" w:space="0" w:color="auto"/>
            <w:left w:val="none" w:sz="0" w:space="0" w:color="auto"/>
            <w:bottom w:val="none" w:sz="0" w:space="0" w:color="auto"/>
            <w:right w:val="none" w:sz="0" w:space="0" w:color="auto"/>
          </w:divBdr>
        </w:div>
        <w:div w:id="444350608">
          <w:marLeft w:val="0"/>
          <w:marRight w:val="0"/>
          <w:marTop w:val="0"/>
          <w:marBottom w:val="0"/>
          <w:divBdr>
            <w:top w:val="none" w:sz="0" w:space="0" w:color="auto"/>
            <w:left w:val="none" w:sz="0" w:space="0" w:color="auto"/>
            <w:bottom w:val="none" w:sz="0" w:space="0" w:color="auto"/>
            <w:right w:val="none" w:sz="0" w:space="0" w:color="auto"/>
          </w:divBdr>
        </w:div>
      </w:divsChild>
    </w:div>
    <w:div w:id="2072458536">
      <w:bodyDiv w:val="1"/>
      <w:marLeft w:val="0"/>
      <w:marRight w:val="0"/>
      <w:marTop w:val="0"/>
      <w:marBottom w:val="0"/>
      <w:divBdr>
        <w:top w:val="none" w:sz="0" w:space="0" w:color="auto"/>
        <w:left w:val="none" w:sz="0" w:space="0" w:color="auto"/>
        <w:bottom w:val="none" w:sz="0" w:space="0" w:color="auto"/>
        <w:right w:val="none" w:sz="0" w:space="0" w:color="auto"/>
      </w:divBdr>
      <w:divsChild>
        <w:div w:id="321203443">
          <w:marLeft w:val="0"/>
          <w:marRight w:val="0"/>
          <w:marTop w:val="0"/>
          <w:marBottom w:val="0"/>
          <w:divBdr>
            <w:top w:val="none" w:sz="0" w:space="0" w:color="auto"/>
            <w:left w:val="none" w:sz="0" w:space="0" w:color="auto"/>
            <w:bottom w:val="none" w:sz="0" w:space="0" w:color="auto"/>
            <w:right w:val="none" w:sz="0" w:space="0" w:color="auto"/>
          </w:divBdr>
        </w:div>
        <w:div w:id="217598059">
          <w:marLeft w:val="0"/>
          <w:marRight w:val="0"/>
          <w:marTop w:val="0"/>
          <w:marBottom w:val="0"/>
          <w:divBdr>
            <w:top w:val="none" w:sz="0" w:space="0" w:color="auto"/>
            <w:left w:val="none" w:sz="0" w:space="0" w:color="auto"/>
            <w:bottom w:val="none" w:sz="0" w:space="0" w:color="auto"/>
            <w:right w:val="none" w:sz="0" w:space="0" w:color="auto"/>
          </w:divBdr>
        </w:div>
        <w:div w:id="11964255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A3F0C4-0844-4EEC-8A53-91281EF1D5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1244</Words>
  <Characters>6718</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PROJETO DE LEI Nº</vt:lpstr>
    </vt:vector>
  </TitlesOfParts>
  <Company/>
  <LinksUpToDate>false</LinksUpToDate>
  <CharactersWithSpaces>7947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PROJETO DE LEI Nº</dc:title>
  <dc:subject/>
  <dc:creator>Prefeitura Municipal de Girua</dc:creator>
  <cp:keywords/>
  <dc:description/>
  <cp:lastModifiedBy>USUARIO</cp:lastModifiedBy>
  <cp:revision>3</cp:revision>
  <cp:lastPrinted>2018-02-28T18:17:00Z</cp:lastPrinted>
  <dcterms:created xsi:type="dcterms:W3CDTF">2019-02-06T12:05:00Z</dcterms:created>
  <dcterms:modified xsi:type="dcterms:W3CDTF">2019-02-21T20:02:00Z</dcterms:modified>
</cp:coreProperties>
</file>