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9DEB7F" w14:textId="5DEF2F39" w:rsidR="006F3680" w:rsidRPr="006B52B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  <w:u w:val="single"/>
        </w:rPr>
      </w:pPr>
      <w:r w:rsidRPr="006B52B8">
        <w:rPr>
          <w:rFonts w:ascii="Arial" w:hAnsi="Arial" w:cs="Arial"/>
          <w:b/>
          <w:bCs/>
          <w:sz w:val="24"/>
          <w:szCs w:val="24"/>
          <w:u w:val="single"/>
        </w:rPr>
        <w:t>PARECER N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º </w:t>
      </w:r>
      <w:r w:rsidR="00460085">
        <w:rPr>
          <w:rFonts w:ascii="Arial" w:hAnsi="Arial" w:cs="Arial"/>
          <w:b/>
          <w:bCs/>
          <w:sz w:val="24"/>
          <w:szCs w:val="24"/>
          <w:u w:val="single"/>
        </w:rPr>
        <w:t>88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/20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D67D98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, DE </w:t>
      </w:r>
      <w:r w:rsidR="00460085">
        <w:rPr>
          <w:rFonts w:ascii="Arial" w:hAnsi="Arial" w:cs="Arial"/>
          <w:b/>
          <w:bCs/>
          <w:sz w:val="24"/>
          <w:szCs w:val="24"/>
          <w:u w:val="single"/>
        </w:rPr>
        <w:t>17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460085">
        <w:rPr>
          <w:rFonts w:ascii="Arial" w:hAnsi="Arial" w:cs="Arial"/>
          <w:b/>
          <w:bCs/>
          <w:sz w:val="24"/>
          <w:szCs w:val="24"/>
          <w:u w:val="single"/>
        </w:rPr>
        <w:t>DEZ</w:t>
      </w:r>
      <w:r w:rsidR="0043289A">
        <w:rPr>
          <w:rFonts w:ascii="Arial" w:hAnsi="Arial" w:cs="Arial"/>
          <w:b/>
          <w:bCs/>
          <w:sz w:val="24"/>
          <w:szCs w:val="24"/>
          <w:u w:val="single"/>
        </w:rPr>
        <w:t>EMBRO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DE 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D67D98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1A6B78">
        <w:rPr>
          <w:rFonts w:ascii="Arial" w:hAnsi="Arial" w:cs="Arial"/>
          <w:b/>
          <w:bCs/>
          <w:sz w:val="24"/>
          <w:szCs w:val="24"/>
        </w:rPr>
        <w:t>.</w:t>
      </w:r>
    </w:p>
    <w:p w14:paraId="4D601FA2" w14:textId="5B765E45" w:rsidR="006F3680" w:rsidRDefault="006F3680" w:rsidP="006F3680">
      <w:pPr>
        <w:spacing w:line="360" w:lineRule="auto"/>
        <w:ind w:right="-426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Autoria: Comissão de </w:t>
      </w:r>
      <w:r w:rsidR="00A92026">
        <w:rPr>
          <w:rFonts w:ascii="Arial" w:hAnsi="Arial" w:cs="Arial"/>
          <w:b/>
          <w:bCs/>
          <w:sz w:val="24"/>
          <w:szCs w:val="24"/>
        </w:rPr>
        <w:t>Finanças e Orçamento</w:t>
      </w:r>
      <w:r w:rsidRPr="00845BEB">
        <w:rPr>
          <w:rFonts w:ascii="Arial" w:hAnsi="Arial" w:cs="Arial"/>
          <w:b/>
          <w:sz w:val="24"/>
          <w:szCs w:val="24"/>
        </w:rPr>
        <w:t>.</w:t>
      </w:r>
    </w:p>
    <w:p w14:paraId="7BAA620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528011D1" w14:textId="14758B96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983040">
        <w:rPr>
          <w:rFonts w:ascii="Arial" w:hAnsi="Arial" w:cs="Arial"/>
          <w:b/>
          <w:bCs/>
          <w:sz w:val="24"/>
          <w:szCs w:val="24"/>
        </w:rPr>
        <w:t>Ementa</w:t>
      </w:r>
      <w:r w:rsidRPr="00983040">
        <w:rPr>
          <w:rFonts w:ascii="Arial" w:hAnsi="Arial" w:cs="Arial"/>
          <w:bCs/>
          <w:sz w:val="24"/>
          <w:szCs w:val="24"/>
        </w:rPr>
        <w:t xml:space="preserve">: Dispõe sobre emitir parecer ao </w:t>
      </w:r>
      <w:r>
        <w:rPr>
          <w:rFonts w:ascii="Arial" w:hAnsi="Arial" w:cs="Arial"/>
          <w:b/>
          <w:bCs/>
          <w:sz w:val="24"/>
          <w:szCs w:val="24"/>
        </w:rPr>
        <w:t xml:space="preserve">PROCESSO/CMA/Nº </w:t>
      </w:r>
      <w:r w:rsidR="00460085">
        <w:rPr>
          <w:rFonts w:ascii="Arial" w:hAnsi="Arial" w:cs="Arial"/>
          <w:b/>
          <w:bCs/>
          <w:sz w:val="24"/>
          <w:szCs w:val="24"/>
        </w:rPr>
        <w:t>56</w:t>
      </w:r>
      <w:r w:rsidRPr="00E83941">
        <w:rPr>
          <w:rFonts w:ascii="Arial" w:hAnsi="Arial" w:cs="Arial"/>
          <w:b/>
          <w:bCs/>
          <w:sz w:val="24"/>
          <w:szCs w:val="24"/>
        </w:rPr>
        <w:t>/20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="00D67D98">
        <w:rPr>
          <w:rFonts w:ascii="Arial" w:hAnsi="Arial" w:cs="Arial"/>
          <w:b/>
          <w:bCs/>
          <w:sz w:val="24"/>
          <w:szCs w:val="24"/>
        </w:rPr>
        <w:t>4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16386641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B7AD2">
        <w:rPr>
          <w:rFonts w:ascii="Arial" w:hAnsi="Arial" w:cs="Arial"/>
          <w:b/>
          <w:sz w:val="24"/>
          <w:szCs w:val="24"/>
        </w:rPr>
        <w:t xml:space="preserve">Autoria do </w:t>
      </w:r>
      <w:r>
        <w:rPr>
          <w:rFonts w:ascii="Arial" w:hAnsi="Arial" w:cs="Arial"/>
          <w:b/>
          <w:sz w:val="24"/>
          <w:szCs w:val="24"/>
        </w:rPr>
        <w:t>P</w:t>
      </w:r>
      <w:r w:rsidRPr="00AB7AD2">
        <w:rPr>
          <w:rFonts w:ascii="Arial" w:hAnsi="Arial" w:cs="Arial"/>
          <w:b/>
          <w:sz w:val="24"/>
          <w:szCs w:val="24"/>
        </w:rPr>
        <w:t>rocesso</w:t>
      </w:r>
      <w:r>
        <w:rPr>
          <w:rFonts w:ascii="Arial" w:hAnsi="Arial" w:cs="Arial"/>
          <w:sz w:val="24"/>
          <w:szCs w:val="24"/>
        </w:rPr>
        <w:t>: Mesa Diretora da Câmara Municipal de Acrelândia - Acre.</w:t>
      </w:r>
    </w:p>
    <w:p w14:paraId="0CB7919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79596715" w14:textId="0F0529DC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Objeto de estudo: Projeto de Lei nº </w:t>
      </w:r>
      <w:r w:rsidR="0043289A">
        <w:rPr>
          <w:rFonts w:ascii="Arial" w:hAnsi="Arial" w:cs="Arial"/>
          <w:b/>
          <w:sz w:val="24"/>
          <w:szCs w:val="24"/>
        </w:rPr>
        <w:t>4</w:t>
      </w:r>
      <w:r w:rsidR="00460085">
        <w:rPr>
          <w:rFonts w:ascii="Arial" w:hAnsi="Arial" w:cs="Arial"/>
          <w:b/>
          <w:sz w:val="24"/>
          <w:szCs w:val="24"/>
        </w:rPr>
        <w:t>9</w:t>
      </w:r>
      <w:r>
        <w:rPr>
          <w:rFonts w:ascii="Arial" w:hAnsi="Arial" w:cs="Arial"/>
          <w:b/>
          <w:sz w:val="24"/>
          <w:szCs w:val="24"/>
        </w:rPr>
        <w:t>/202</w:t>
      </w:r>
      <w:r w:rsidR="00D67D98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b/>
          <w:sz w:val="24"/>
          <w:szCs w:val="24"/>
        </w:rPr>
        <w:t xml:space="preserve">, de </w:t>
      </w:r>
      <w:r w:rsidR="00460085">
        <w:rPr>
          <w:rFonts w:ascii="Arial" w:hAnsi="Arial" w:cs="Arial"/>
          <w:b/>
          <w:sz w:val="24"/>
          <w:szCs w:val="24"/>
        </w:rPr>
        <w:t>10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460085">
        <w:rPr>
          <w:rFonts w:ascii="Arial" w:hAnsi="Arial" w:cs="Arial"/>
          <w:b/>
          <w:sz w:val="24"/>
          <w:szCs w:val="24"/>
        </w:rPr>
        <w:t>DEZ</w:t>
      </w:r>
      <w:r w:rsidR="0043289A">
        <w:rPr>
          <w:rFonts w:ascii="Arial" w:hAnsi="Arial" w:cs="Arial"/>
          <w:b/>
          <w:sz w:val="24"/>
          <w:szCs w:val="24"/>
        </w:rPr>
        <w:t>EMBRO</w:t>
      </w:r>
      <w:r>
        <w:rPr>
          <w:rFonts w:ascii="Arial" w:hAnsi="Arial" w:cs="Arial"/>
          <w:b/>
          <w:sz w:val="24"/>
          <w:szCs w:val="24"/>
        </w:rPr>
        <w:t xml:space="preserve"> de 202</w:t>
      </w:r>
      <w:r w:rsidR="00D67D98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b/>
          <w:sz w:val="24"/>
          <w:szCs w:val="24"/>
        </w:rPr>
        <w:t>.</w:t>
      </w:r>
    </w:p>
    <w:p w14:paraId="75D47BEC" w14:textId="73014E97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Origem: Poder </w:t>
      </w:r>
      <w:r w:rsidR="00FC779B">
        <w:rPr>
          <w:rFonts w:ascii="Arial" w:hAnsi="Arial" w:cs="Arial"/>
          <w:b/>
          <w:sz w:val="24"/>
          <w:szCs w:val="24"/>
        </w:rPr>
        <w:t>Executivo</w:t>
      </w:r>
      <w:r>
        <w:rPr>
          <w:rFonts w:ascii="Arial" w:hAnsi="Arial" w:cs="Arial"/>
          <w:b/>
          <w:sz w:val="24"/>
          <w:szCs w:val="24"/>
        </w:rPr>
        <w:t xml:space="preserve"> Municipal.</w:t>
      </w:r>
    </w:p>
    <w:p w14:paraId="11E937E9" w14:textId="77777777" w:rsidR="00460085" w:rsidRDefault="00460085" w:rsidP="00460085">
      <w:pPr>
        <w:pStyle w:val="NormalWeb"/>
        <w:spacing w:before="0" w:beforeAutospacing="0" w:after="0" w:afterAutospacing="0"/>
        <w:ind w:left="4253" w:right="-426"/>
        <w:jc w:val="both"/>
        <w:rPr>
          <w:rFonts w:ascii="Arial" w:hAnsi="Arial" w:cs="Arial"/>
          <w:b/>
          <w:sz w:val="22"/>
          <w:szCs w:val="22"/>
        </w:rPr>
      </w:pPr>
    </w:p>
    <w:p w14:paraId="73A31121" w14:textId="362DB0ED" w:rsidR="006F3680" w:rsidRDefault="006F3680" w:rsidP="00460085">
      <w:pPr>
        <w:pStyle w:val="NormalWeb"/>
        <w:spacing w:before="0" w:beforeAutospacing="0" w:after="0" w:afterAutospacing="0"/>
        <w:ind w:left="4253" w:right="-426"/>
        <w:jc w:val="both"/>
        <w:rPr>
          <w:rFonts w:ascii="Arial" w:hAnsi="Arial" w:cs="Arial"/>
          <w:i/>
        </w:rPr>
      </w:pPr>
      <w:r w:rsidRPr="00106BA4">
        <w:rPr>
          <w:rFonts w:ascii="Arial" w:hAnsi="Arial" w:cs="Arial"/>
          <w:b/>
          <w:sz w:val="22"/>
          <w:szCs w:val="22"/>
        </w:rPr>
        <w:t xml:space="preserve">Ementa: </w:t>
      </w:r>
      <w:r w:rsidR="00590367">
        <w:rPr>
          <w:rFonts w:ascii="Arial" w:hAnsi="Arial" w:cs="Arial"/>
          <w:b/>
          <w:sz w:val="22"/>
          <w:szCs w:val="22"/>
        </w:rPr>
        <w:t>“</w:t>
      </w:r>
      <w:r w:rsidR="00460085" w:rsidRPr="003614CB">
        <w:rPr>
          <w:rStyle w:val="Forte"/>
          <w:rFonts w:ascii="Arial" w:hAnsi="Arial" w:cs="Arial"/>
          <w:sz w:val="23"/>
          <w:szCs w:val="23"/>
        </w:rPr>
        <w:t xml:space="preserve">VISA ALTERAR A REDAÇÃO DO § 1º DO ARTIGO 4º DA LEI MUNICIPAL Nº 511 DE 31 DE OUTUBRO DE 2013, INSERÇÃO DO INCISO I NO ARTIGO 3º </w:t>
      </w:r>
      <w:r w:rsidR="00460085" w:rsidRPr="003614CB">
        <w:rPr>
          <w:rStyle w:val="Forte"/>
          <w:rFonts w:ascii="Arial" w:hAnsi="Arial" w:cs="Arial"/>
          <w:sz w:val="23"/>
          <w:szCs w:val="23"/>
          <w:bdr w:val="none" w:sz="0" w:space="0" w:color="auto" w:frame="1"/>
        </w:rPr>
        <w:t xml:space="preserve">DA LEI MUNICIPAL Nº 794 DE 12 DE MAIO DE 2022, ALTERAÇÃO </w:t>
      </w:r>
      <w:r w:rsidR="00460085" w:rsidRPr="003614CB">
        <w:rPr>
          <w:rStyle w:val="Forte"/>
          <w:rFonts w:ascii="Arial" w:hAnsi="Arial" w:cs="Arial"/>
          <w:sz w:val="23"/>
          <w:szCs w:val="23"/>
        </w:rPr>
        <w:t xml:space="preserve">DO ARTIGO 1º E SEUS INCISOS I E II E INSERÇÃO DO INCISO III DA LEI MUNICIPAL Nº 818 DE 22 DE DEZEMBRO DE 2022 PARA ESTABELECER OS CRITÉRIOS DE LANÇAMENTO DO IMPOSTO TERRITORIAL PREDIAL URBANO – IPTU PARA O EXERCÍCIO DE 2025 </w:t>
      </w:r>
      <w:r w:rsidR="00460085" w:rsidRPr="003614CB">
        <w:rPr>
          <w:rFonts w:ascii="Arial" w:hAnsi="Arial" w:cs="Arial"/>
          <w:b/>
          <w:sz w:val="23"/>
          <w:szCs w:val="23"/>
        </w:rPr>
        <w:t>E DÁ OUTRAS PROVIDÊNCIAS</w:t>
      </w:r>
      <w:r w:rsidR="0043289A">
        <w:rPr>
          <w:rFonts w:ascii="Arial" w:hAnsi="Arial" w:cs="Arial"/>
          <w:b/>
          <w:i/>
        </w:rPr>
        <w:t>”</w:t>
      </w:r>
      <w:r w:rsidRPr="007D5B9E">
        <w:rPr>
          <w:rFonts w:ascii="Arial" w:hAnsi="Arial" w:cs="Arial"/>
          <w:i/>
          <w:sz w:val="22"/>
          <w:szCs w:val="22"/>
        </w:rPr>
        <w:t>.</w:t>
      </w:r>
    </w:p>
    <w:p w14:paraId="51D51DB1" w14:textId="77777777" w:rsidR="006F3680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0B42D168" w14:textId="77777777" w:rsidR="006F3680" w:rsidRPr="006F7581" w:rsidRDefault="006F3680" w:rsidP="006F3680">
      <w:pPr>
        <w:tabs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1D68458B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2E1F3D">
        <w:rPr>
          <w:rFonts w:ascii="Arial" w:hAnsi="Arial" w:cs="Arial"/>
          <w:b/>
          <w:sz w:val="24"/>
          <w:szCs w:val="24"/>
        </w:rPr>
        <w:t>Relatório</w:t>
      </w:r>
      <w:r>
        <w:rPr>
          <w:rFonts w:ascii="Arial" w:hAnsi="Arial" w:cs="Arial"/>
          <w:b/>
          <w:sz w:val="24"/>
          <w:szCs w:val="24"/>
        </w:rPr>
        <w:t xml:space="preserve"> analítico</w:t>
      </w:r>
      <w:r w:rsidRPr="002E1F3D">
        <w:rPr>
          <w:rFonts w:ascii="Arial" w:hAnsi="Arial" w:cs="Arial"/>
          <w:b/>
          <w:sz w:val="24"/>
          <w:szCs w:val="24"/>
        </w:rPr>
        <w:t>:</w:t>
      </w:r>
    </w:p>
    <w:p w14:paraId="4440B944" w14:textId="1B2EFFBC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121497">
        <w:rPr>
          <w:rFonts w:ascii="Arial" w:hAnsi="Arial" w:cs="Arial"/>
          <w:sz w:val="24"/>
          <w:szCs w:val="24"/>
        </w:rPr>
        <w:tab/>
        <w:t xml:space="preserve">A matéria em análise tramita nesta Casa Legislativa por iniciativa do Poder </w:t>
      </w:r>
      <w:r>
        <w:rPr>
          <w:rFonts w:ascii="Arial" w:hAnsi="Arial" w:cs="Arial"/>
          <w:sz w:val="24"/>
          <w:szCs w:val="24"/>
        </w:rPr>
        <w:t>Legislativo</w:t>
      </w:r>
      <w:r w:rsidRPr="00121497">
        <w:rPr>
          <w:rFonts w:ascii="Arial" w:hAnsi="Arial" w:cs="Arial"/>
          <w:sz w:val="24"/>
          <w:szCs w:val="24"/>
        </w:rPr>
        <w:t>, enviado pela Mesa Diretora sob a forma de Processo Administrativo,</w:t>
      </w:r>
      <w:r>
        <w:rPr>
          <w:rFonts w:ascii="Arial" w:hAnsi="Arial" w:cs="Arial"/>
          <w:sz w:val="24"/>
          <w:szCs w:val="24"/>
        </w:rPr>
        <w:t xml:space="preserve"> </w:t>
      </w:r>
      <w:r w:rsidRPr="00121497">
        <w:rPr>
          <w:rFonts w:ascii="Arial" w:hAnsi="Arial" w:cs="Arial"/>
          <w:sz w:val="24"/>
          <w:szCs w:val="24"/>
        </w:rPr>
        <w:t xml:space="preserve">com o objetivo de obter anuência desta Casa de Leis </w:t>
      </w:r>
      <w:r w:rsidR="0043289A">
        <w:rPr>
          <w:rFonts w:ascii="Arial" w:hAnsi="Arial" w:cs="Arial"/>
          <w:b/>
          <w:sz w:val="24"/>
          <w:szCs w:val="24"/>
        </w:rPr>
        <w:t>Projeto de Lei n° 43</w:t>
      </w:r>
      <w:r w:rsidR="0043289A">
        <w:rPr>
          <w:rFonts w:ascii="Arial" w:hAnsi="Arial" w:cs="Arial"/>
          <w:sz w:val="24"/>
          <w:szCs w:val="24"/>
        </w:rPr>
        <w:t>,</w:t>
      </w:r>
      <w:r w:rsidR="0043289A">
        <w:rPr>
          <w:rFonts w:ascii="Arial" w:hAnsi="Arial" w:cs="Arial"/>
          <w:b/>
          <w:sz w:val="24"/>
          <w:szCs w:val="24"/>
        </w:rPr>
        <w:t xml:space="preserve"> </w:t>
      </w:r>
      <w:r w:rsidR="0043289A">
        <w:rPr>
          <w:rFonts w:ascii="Arial" w:hAnsi="Arial" w:cs="Arial"/>
          <w:sz w:val="24"/>
          <w:szCs w:val="24"/>
        </w:rPr>
        <w:t xml:space="preserve">de 30 de setembro de 2024, que, </w:t>
      </w:r>
      <w:r w:rsidR="0043289A">
        <w:rPr>
          <w:rFonts w:ascii="Arial" w:hAnsi="Arial" w:cs="Arial"/>
          <w:b/>
          <w:bCs/>
          <w:sz w:val="24"/>
          <w:szCs w:val="24"/>
        </w:rPr>
        <w:t>“</w:t>
      </w:r>
      <w:r w:rsidR="0043289A" w:rsidRPr="0043289A">
        <w:rPr>
          <w:rFonts w:ascii="Arial" w:hAnsi="Arial" w:cs="Arial"/>
          <w:b/>
          <w:bCs/>
          <w:i/>
          <w:iCs/>
          <w:sz w:val="24"/>
          <w:szCs w:val="24"/>
          <w:u w:val="single"/>
        </w:rPr>
        <w:t>Estima a Receita e fixa a Despesa do Município de Acrelândia para o exercício financeiro de 2025 e dá outras providências</w:t>
      </w:r>
      <w:r w:rsidR="0043289A">
        <w:rPr>
          <w:rFonts w:ascii="Arial" w:hAnsi="Arial" w:cs="Arial"/>
          <w:b/>
          <w:i/>
          <w:sz w:val="24"/>
          <w:szCs w:val="24"/>
        </w:rPr>
        <w:t>”</w:t>
      </w:r>
      <w:r w:rsidRPr="00121497">
        <w:rPr>
          <w:rFonts w:ascii="Arial" w:hAnsi="Arial" w:cs="Arial"/>
          <w:sz w:val="24"/>
          <w:szCs w:val="24"/>
        </w:rPr>
        <w:t>, assim sendo, o processo encontra-se nesta Comissão em atendimento às normas regimentais que disciplinam sua tramitação.</w:t>
      </w:r>
    </w:p>
    <w:p w14:paraId="02104265" w14:textId="77777777" w:rsidR="006F3680" w:rsidRPr="00121497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44CFC441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acordo com o que se observa no presente Projeto, está</w:t>
      </w:r>
      <w:r w:rsidRPr="00D410F1">
        <w:rPr>
          <w:rFonts w:ascii="Arial" w:hAnsi="Arial" w:cs="Arial"/>
          <w:sz w:val="24"/>
          <w:szCs w:val="24"/>
        </w:rPr>
        <w:t xml:space="preserve"> de acordo com a </w:t>
      </w:r>
      <w:r>
        <w:rPr>
          <w:rFonts w:ascii="Arial" w:hAnsi="Arial" w:cs="Arial"/>
          <w:sz w:val="24"/>
          <w:szCs w:val="24"/>
        </w:rPr>
        <w:t>necessidade do Poder Executivo e Legislativo Municipal, obedece a Lei Orgânica do Município e sua anuência não prejudicará as contas públicas municipais.</w:t>
      </w:r>
    </w:p>
    <w:p w14:paraId="71A8C7DB" w14:textId="3EF86EDA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 w:rsidRPr="000A13BB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>matéria é de competência desta C</w:t>
      </w:r>
      <w:r w:rsidRPr="000A13BB">
        <w:rPr>
          <w:rFonts w:ascii="Arial" w:hAnsi="Arial" w:cs="Arial"/>
          <w:sz w:val="24"/>
          <w:szCs w:val="24"/>
        </w:rPr>
        <w:t>omissão para e</w:t>
      </w:r>
      <w:r>
        <w:rPr>
          <w:rFonts w:ascii="Arial" w:hAnsi="Arial" w:cs="Arial"/>
          <w:sz w:val="24"/>
          <w:szCs w:val="24"/>
        </w:rPr>
        <w:t>missão do competente parecer</w:t>
      </w:r>
      <w:r w:rsidRPr="000A13BB">
        <w:rPr>
          <w:rFonts w:ascii="Arial" w:hAnsi="Arial" w:cs="Arial"/>
          <w:sz w:val="24"/>
          <w:szCs w:val="24"/>
        </w:rPr>
        <w:t xml:space="preserve"> nos termos do </w:t>
      </w:r>
      <w:r w:rsidR="00A92026">
        <w:rPr>
          <w:rFonts w:ascii="Arial" w:hAnsi="Arial" w:cs="Arial"/>
          <w:sz w:val="24"/>
          <w:szCs w:val="24"/>
        </w:rPr>
        <w:t>inciso V</w:t>
      </w:r>
      <w:r w:rsidR="00293138">
        <w:rPr>
          <w:rFonts w:ascii="Arial" w:hAnsi="Arial" w:cs="Arial"/>
          <w:sz w:val="24"/>
          <w:szCs w:val="24"/>
        </w:rPr>
        <w:t xml:space="preserve"> do artigo 5</w:t>
      </w:r>
      <w:r w:rsidR="00A92026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do Regimento Interno. Portanto, a</w:t>
      </w:r>
      <w:r w:rsidRPr="000A13BB">
        <w:rPr>
          <w:rFonts w:ascii="Arial" w:hAnsi="Arial" w:cs="Arial"/>
          <w:sz w:val="24"/>
          <w:szCs w:val="24"/>
        </w:rPr>
        <w:t xml:space="preserve"> matéria submetida à análise atende a legisla</w:t>
      </w:r>
      <w:r>
        <w:rPr>
          <w:rFonts w:ascii="Arial" w:hAnsi="Arial" w:cs="Arial"/>
          <w:sz w:val="24"/>
          <w:szCs w:val="24"/>
        </w:rPr>
        <w:t>ção vigente.</w:t>
      </w:r>
    </w:p>
    <w:p w14:paraId="7308100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75B8C9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Cabe à Câmara exercer em seu âmbito, todas as competências</w:t>
      </w:r>
      <w:r w:rsidRPr="000A13BB">
        <w:rPr>
          <w:rFonts w:ascii="Arial" w:hAnsi="Arial" w:cs="Arial"/>
          <w:sz w:val="24"/>
          <w:szCs w:val="24"/>
        </w:rPr>
        <w:t xml:space="preserve"> lhe</w:t>
      </w:r>
      <w:r>
        <w:rPr>
          <w:rFonts w:ascii="Arial" w:hAnsi="Arial" w:cs="Arial"/>
          <w:sz w:val="24"/>
          <w:szCs w:val="24"/>
        </w:rPr>
        <w:t xml:space="preserve">s atribuídas </w:t>
      </w:r>
      <w:r w:rsidRPr="000A13BB">
        <w:rPr>
          <w:rFonts w:ascii="Arial" w:hAnsi="Arial" w:cs="Arial"/>
          <w:sz w:val="24"/>
          <w:szCs w:val="24"/>
        </w:rPr>
        <w:t xml:space="preserve">pela Constituição Federal e </w:t>
      </w:r>
      <w:r>
        <w:rPr>
          <w:rFonts w:ascii="Arial" w:hAnsi="Arial" w:cs="Arial"/>
          <w:sz w:val="24"/>
          <w:szCs w:val="24"/>
        </w:rPr>
        <w:t xml:space="preserve">pela Constituição do Estado do Acre, pela Lei Orgânica Municipal e, especialmente </w:t>
      </w:r>
      <w:r w:rsidRPr="000A13BB">
        <w:rPr>
          <w:rFonts w:ascii="Arial" w:hAnsi="Arial" w:cs="Arial"/>
          <w:sz w:val="24"/>
          <w:szCs w:val="24"/>
        </w:rPr>
        <w:t>legislar sobr</w:t>
      </w:r>
      <w:r>
        <w:rPr>
          <w:rFonts w:ascii="Arial" w:hAnsi="Arial" w:cs="Arial"/>
          <w:sz w:val="24"/>
          <w:szCs w:val="24"/>
        </w:rPr>
        <w:t>e assuntos de interesse coletivo.</w:t>
      </w:r>
    </w:p>
    <w:p w14:paraId="2E2CA78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02232AB4" w14:textId="77777777" w:rsidR="006F3680" w:rsidRPr="006E6E6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6E6E6D">
        <w:rPr>
          <w:rFonts w:ascii="Arial" w:hAnsi="Arial" w:cs="Arial"/>
          <w:b/>
          <w:sz w:val="24"/>
          <w:szCs w:val="24"/>
          <w:u w:val="single"/>
        </w:rPr>
        <w:t>PARECER</w:t>
      </w:r>
      <w:r w:rsidRPr="00CC09CF">
        <w:rPr>
          <w:rFonts w:ascii="Arial" w:hAnsi="Arial" w:cs="Arial"/>
          <w:b/>
          <w:sz w:val="24"/>
          <w:szCs w:val="24"/>
        </w:rPr>
        <w:t>:</w:t>
      </w:r>
    </w:p>
    <w:p w14:paraId="1A29F444" w14:textId="77777777" w:rsidR="006F3680" w:rsidRPr="00B42A0F" w:rsidRDefault="006F3680" w:rsidP="004D259A">
      <w:pPr>
        <w:spacing w:before="240"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B42A0F">
        <w:rPr>
          <w:rFonts w:ascii="Arial" w:hAnsi="Arial" w:cs="Arial"/>
          <w:sz w:val="24"/>
          <w:szCs w:val="24"/>
        </w:rPr>
        <w:t>O Poder Legislativo do Município de Acrel</w:t>
      </w:r>
      <w:r>
        <w:rPr>
          <w:rFonts w:ascii="Arial" w:hAnsi="Arial" w:cs="Arial"/>
          <w:sz w:val="24"/>
          <w:szCs w:val="24"/>
        </w:rPr>
        <w:t>â</w:t>
      </w:r>
      <w:r w:rsidRPr="00B42A0F">
        <w:rPr>
          <w:rFonts w:ascii="Arial" w:hAnsi="Arial" w:cs="Arial"/>
          <w:sz w:val="24"/>
          <w:szCs w:val="24"/>
        </w:rPr>
        <w:t>ndia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através das Comissões tem como função precípua,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deliberar sobre todas as matérias de sua competência e que produza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dinamismo, celeridade e eficiência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no setor público conforme estatui o seguinte...</w:t>
      </w:r>
    </w:p>
    <w:p w14:paraId="568C830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sz w:val="4"/>
          <w:szCs w:val="4"/>
        </w:rPr>
      </w:pPr>
    </w:p>
    <w:p w14:paraId="678ADE4F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Art. 22/LO.</w:t>
      </w:r>
      <w:r w:rsidRPr="00AD700A">
        <w:rPr>
          <w:rFonts w:ascii="Arial" w:hAnsi="Arial" w:cs="Arial"/>
          <w:sz w:val="20"/>
          <w:szCs w:val="20"/>
        </w:rPr>
        <w:t xml:space="preserve"> Excetuados os casos de sua competência exclusiva, caberá a Camará Municipal, com a sanção do Prefeito, dispor sobre todas as matérias de peculiar interesse do Município e, em especial; </w:t>
      </w:r>
    </w:p>
    <w:p w14:paraId="557F5CD5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 </w:t>
      </w:r>
      <w:r w:rsidRPr="00AD700A">
        <w:rPr>
          <w:rFonts w:ascii="Arial" w:hAnsi="Arial" w:cs="Arial"/>
          <w:sz w:val="20"/>
          <w:szCs w:val="20"/>
        </w:rPr>
        <w:t xml:space="preserve">- </w:t>
      </w:r>
      <w:proofErr w:type="gramStart"/>
      <w:r w:rsidRPr="00AD700A">
        <w:rPr>
          <w:rFonts w:ascii="Arial" w:hAnsi="Arial" w:cs="Arial"/>
          <w:sz w:val="20"/>
          <w:szCs w:val="20"/>
        </w:rPr>
        <w:t>organização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administrativa;</w:t>
      </w:r>
    </w:p>
    <w:p w14:paraId="121932F2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VI </w:t>
      </w:r>
      <w:r w:rsidRPr="00AD700A">
        <w:rPr>
          <w:rFonts w:ascii="Arial" w:hAnsi="Arial" w:cs="Arial"/>
          <w:sz w:val="20"/>
          <w:szCs w:val="20"/>
        </w:rPr>
        <w:t>- criação, transformação e extinção de cargos e funções públicas;</w:t>
      </w:r>
    </w:p>
    <w:p w14:paraId="6BC4200A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VII</w:t>
      </w:r>
      <w:r w:rsidRPr="00AD700A">
        <w:rPr>
          <w:rFonts w:ascii="Arial" w:hAnsi="Arial" w:cs="Arial"/>
          <w:sz w:val="20"/>
          <w:szCs w:val="20"/>
        </w:rPr>
        <w:t xml:space="preserve"> - criação, estruturação e atribuições das secretarias e órgãos da administração pública.</w:t>
      </w:r>
    </w:p>
    <w:p w14:paraId="5E0E0D54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bookmarkStart w:id="0" w:name="art37i"/>
      <w:bookmarkEnd w:id="0"/>
      <w:r w:rsidRPr="00AD700A">
        <w:rPr>
          <w:rFonts w:ascii="Arial" w:hAnsi="Arial" w:cs="Arial"/>
          <w:b/>
          <w:sz w:val="20"/>
          <w:szCs w:val="20"/>
        </w:rPr>
        <w:t>Art. 24/LO.</w:t>
      </w:r>
      <w:r w:rsidRPr="00AD700A">
        <w:rPr>
          <w:rFonts w:ascii="Arial" w:hAnsi="Arial" w:cs="Arial"/>
          <w:sz w:val="20"/>
          <w:szCs w:val="20"/>
        </w:rPr>
        <w:t xml:space="preserve"> A Câmara Municipal terá comissões permanentes e temporárias, constituídas na forma da Lei e com as atribuições previstas no Regimento Interno, ou no ato de que resultar a sua criação.</w:t>
      </w:r>
    </w:p>
    <w:p w14:paraId="5C22265B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§ 2º -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AD700A">
        <w:rPr>
          <w:rFonts w:ascii="Arial" w:hAnsi="Arial" w:cs="Arial"/>
          <w:sz w:val="20"/>
          <w:szCs w:val="20"/>
        </w:rPr>
        <w:t>As Comissões, em razão da matéria de sua competência, cabe;</w:t>
      </w:r>
    </w:p>
    <w:p w14:paraId="25265EE8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I –</w:t>
      </w:r>
      <w:r w:rsidRPr="00AD700A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AD700A">
        <w:rPr>
          <w:rFonts w:ascii="Arial" w:hAnsi="Arial" w:cs="Arial"/>
          <w:sz w:val="20"/>
          <w:szCs w:val="20"/>
        </w:rPr>
        <w:t>discutir e votar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parecer sobre </w:t>
      </w:r>
      <w:r>
        <w:rPr>
          <w:rFonts w:ascii="Arial" w:hAnsi="Arial" w:cs="Arial"/>
          <w:sz w:val="20"/>
          <w:szCs w:val="20"/>
        </w:rPr>
        <w:t>projeto de lei.</w:t>
      </w:r>
    </w:p>
    <w:p w14:paraId="4C13A8B2" w14:textId="77777777" w:rsidR="006F3680" w:rsidRPr="006F7581" w:rsidRDefault="006F3680" w:rsidP="006F3680">
      <w:pPr>
        <w:spacing w:line="360" w:lineRule="auto"/>
        <w:ind w:left="3969" w:right="-426"/>
        <w:jc w:val="both"/>
        <w:rPr>
          <w:rFonts w:ascii="Arial" w:eastAsia="Times New Roman" w:hAnsi="Arial" w:cs="Arial"/>
          <w:b/>
          <w:sz w:val="4"/>
          <w:szCs w:val="4"/>
        </w:rPr>
      </w:pPr>
      <w:bookmarkStart w:id="1" w:name="art37ii"/>
      <w:bookmarkEnd w:id="1"/>
    </w:p>
    <w:p w14:paraId="293B9A4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6E9A083A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0A13BB">
        <w:rPr>
          <w:rFonts w:ascii="Arial" w:hAnsi="Arial" w:cs="Arial"/>
          <w:sz w:val="24"/>
          <w:szCs w:val="24"/>
        </w:rPr>
        <w:t>Diant</w:t>
      </w:r>
      <w:r>
        <w:rPr>
          <w:rFonts w:ascii="Arial" w:hAnsi="Arial" w:cs="Arial"/>
          <w:sz w:val="24"/>
          <w:szCs w:val="24"/>
        </w:rPr>
        <w:t>e das evidências e do relato supracitado, verifica-se que o presente processo</w:t>
      </w:r>
      <w:r w:rsidRPr="000A13BB">
        <w:rPr>
          <w:rFonts w:ascii="Arial" w:hAnsi="Arial" w:cs="Arial"/>
          <w:sz w:val="24"/>
          <w:szCs w:val="24"/>
        </w:rPr>
        <w:t xml:space="preserve"> está dando fiel cumprimento ao que prevê a Constituição da República Federativa do Brasil, </w:t>
      </w:r>
      <w:r>
        <w:rPr>
          <w:rFonts w:ascii="Arial" w:hAnsi="Arial" w:cs="Arial"/>
          <w:sz w:val="24"/>
          <w:szCs w:val="24"/>
        </w:rPr>
        <w:t xml:space="preserve">Lei de Responsabilidade Fiscal, Constituição Estadual e </w:t>
      </w:r>
      <w:r w:rsidRPr="000A13BB">
        <w:rPr>
          <w:rFonts w:ascii="Arial" w:hAnsi="Arial" w:cs="Arial"/>
          <w:sz w:val="24"/>
          <w:szCs w:val="24"/>
        </w:rPr>
        <w:t>a Lei Orgâ</w:t>
      </w:r>
      <w:r>
        <w:rPr>
          <w:rFonts w:ascii="Arial" w:hAnsi="Arial" w:cs="Arial"/>
          <w:sz w:val="24"/>
          <w:szCs w:val="24"/>
        </w:rPr>
        <w:t>nica do Município de Acrelândia, inexistindo óbice no momento</w:t>
      </w:r>
      <w:r w:rsidRPr="000A13BB">
        <w:rPr>
          <w:rFonts w:ascii="Arial" w:hAnsi="Arial" w:cs="Arial"/>
          <w:sz w:val="24"/>
          <w:szCs w:val="24"/>
        </w:rPr>
        <w:t xml:space="preserve"> para sua tramitação</w:t>
      </w:r>
      <w:r>
        <w:rPr>
          <w:rFonts w:ascii="Arial" w:hAnsi="Arial" w:cs="Arial"/>
          <w:sz w:val="24"/>
          <w:szCs w:val="24"/>
        </w:rPr>
        <w:t>,</w:t>
      </w:r>
      <w:r w:rsidRPr="000A13BB">
        <w:rPr>
          <w:rFonts w:ascii="Arial" w:hAnsi="Arial" w:cs="Arial"/>
          <w:sz w:val="24"/>
          <w:szCs w:val="24"/>
        </w:rPr>
        <w:t xml:space="preserve"> uma </w:t>
      </w:r>
      <w:r>
        <w:rPr>
          <w:rFonts w:ascii="Arial" w:hAnsi="Arial" w:cs="Arial"/>
          <w:sz w:val="24"/>
          <w:szCs w:val="24"/>
        </w:rPr>
        <w:t>vez que está de acordo com a legislação vigente.</w:t>
      </w:r>
    </w:p>
    <w:p w14:paraId="36A11984" w14:textId="3E818112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lastRenderedPageBreak/>
        <w:t>VOTO DA COMISSÃO</w:t>
      </w:r>
    </w:p>
    <w:p w14:paraId="094163C3" w14:textId="77777777" w:rsidR="00460085" w:rsidRPr="00AB0FED" w:rsidRDefault="00460085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492AF7ED" w14:textId="27CB25AD" w:rsidR="006F3680" w:rsidRDefault="006F3680" w:rsidP="004D259A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529CD">
        <w:rPr>
          <w:rFonts w:ascii="Arial" w:hAnsi="Arial" w:cs="Arial"/>
          <w:sz w:val="24"/>
          <w:szCs w:val="24"/>
        </w:rPr>
        <w:t>Ante o exposto,</w:t>
      </w:r>
      <w:r>
        <w:rPr>
          <w:rFonts w:ascii="Arial" w:hAnsi="Arial" w:cs="Arial"/>
          <w:sz w:val="24"/>
          <w:szCs w:val="24"/>
        </w:rPr>
        <w:t xml:space="preserve"> a </w:t>
      </w:r>
      <w:r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 w:rsidR="00A92026">
        <w:rPr>
          <w:rFonts w:ascii="Arial" w:hAnsi="Arial" w:cs="Arial"/>
          <w:b/>
          <w:bCs/>
          <w:sz w:val="24"/>
          <w:szCs w:val="24"/>
        </w:rPr>
        <w:t>Finanças e Orçamento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5C0D3F">
        <w:rPr>
          <w:rFonts w:ascii="Arial" w:hAnsi="Arial" w:cs="Arial"/>
          <w:sz w:val="24"/>
          <w:szCs w:val="24"/>
        </w:rPr>
        <w:t>opinou unanimemente pela</w:t>
      </w:r>
      <w:r w:rsidRPr="00A529CD">
        <w:rPr>
          <w:rFonts w:ascii="Arial" w:hAnsi="Arial" w:cs="Arial"/>
          <w:sz w:val="24"/>
          <w:szCs w:val="24"/>
        </w:rPr>
        <w:t xml:space="preserve"> constitucionalidade, juridicidade e técnica legislativa, e</w:t>
      </w:r>
      <w:r>
        <w:rPr>
          <w:rFonts w:ascii="Arial" w:hAnsi="Arial" w:cs="Arial"/>
          <w:sz w:val="24"/>
          <w:szCs w:val="24"/>
        </w:rPr>
        <w:t xml:space="preserve"> no mérito, votou pela continuidade</w:t>
      </w:r>
      <w:r w:rsidRPr="00A529CD">
        <w:rPr>
          <w:rFonts w:ascii="Arial" w:hAnsi="Arial" w:cs="Arial"/>
          <w:sz w:val="24"/>
          <w:szCs w:val="24"/>
        </w:rPr>
        <w:t xml:space="preserve"> do </w:t>
      </w:r>
      <w:r>
        <w:rPr>
          <w:rFonts w:ascii="Arial" w:hAnsi="Arial" w:cs="Arial"/>
          <w:b/>
          <w:sz w:val="24"/>
          <w:szCs w:val="24"/>
        </w:rPr>
        <w:t>Processo/CMA nº</w:t>
      </w:r>
      <w:r w:rsidR="00460085">
        <w:rPr>
          <w:rFonts w:ascii="Arial" w:hAnsi="Arial" w:cs="Arial"/>
          <w:b/>
          <w:sz w:val="24"/>
          <w:szCs w:val="24"/>
        </w:rPr>
        <w:t>56</w:t>
      </w:r>
      <w:r>
        <w:rPr>
          <w:rFonts w:ascii="Arial" w:hAnsi="Arial" w:cs="Arial"/>
          <w:b/>
          <w:sz w:val="24"/>
          <w:szCs w:val="24"/>
        </w:rPr>
        <w:t>/202</w:t>
      </w:r>
      <w:r w:rsidR="00D67D98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>.</w:t>
      </w:r>
    </w:p>
    <w:p w14:paraId="10761C50" w14:textId="77777777" w:rsidR="006F3680" w:rsidRDefault="006F3680" w:rsidP="006F3680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E28DB0B" w14:textId="77777777" w:rsidR="006F3680" w:rsidRPr="006F7581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6F7581">
        <w:rPr>
          <w:rFonts w:ascii="Arial" w:hAnsi="Arial" w:cs="Arial"/>
          <w:b/>
          <w:sz w:val="24"/>
          <w:szCs w:val="24"/>
          <w:u w:val="single"/>
        </w:rPr>
        <w:t>CONCLUSÃO</w:t>
      </w:r>
    </w:p>
    <w:p w14:paraId="2067EE6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4E315169" w14:textId="05200AB4" w:rsidR="006F3680" w:rsidRPr="00460085" w:rsidRDefault="006F3680" w:rsidP="006F3680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460085">
        <w:rPr>
          <w:rFonts w:ascii="Arial" w:hAnsi="Arial" w:cs="Arial"/>
          <w:sz w:val="24"/>
          <w:szCs w:val="24"/>
        </w:rPr>
        <w:t xml:space="preserve">Considerando os fundamentos legais e constitucionais, esta Comissão resolve exarar </w:t>
      </w:r>
      <w:r w:rsidRPr="00460085">
        <w:rPr>
          <w:rFonts w:ascii="Arial" w:hAnsi="Arial" w:cs="Arial"/>
          <w:b/>
          <w:sz w:val="24"/>
          <w:szCs w:val="24"/>
        </w:rPr>
        <w:t xml:space="preserve">parecer favorável à tramitação e conclusão </w:t>
      </w:r>
      <w:r w:rsidRPr="00460085">
        <w:rPr>
          <w:rFonts w:ascii="Arial" w:hAnsi="Arial" w:cs="Arial"/>
          <w:sz w:val="24"/>
          <w:szCs w:val="24"/>
        </w:rPr>
        <w:t xml:space="preserve">do </w:t>
      </w:r>
      <w:r w:rsidRPr="00460085">
        <w:rPr>
          <w:rFonts w:ascii="Arial" w:hAnsi="Arial" w:cs="Arial"/>
          <w:b/>
          <w:sz w:val="24"/>
          <w:szCs w:val="24"/>
        </w:rPr>
        <w:t xml:space="preserve">Processo </w:t>
      </w:r>
      <w:r w:rsidRPr="00460085">
        <w:rPr>
          <w:rFonts w:ascii="Arial" w:hAnsi="Arial" w:cs="Arial"/>
          <w:sz w:val="24"/>
          <w:szCs w:val="24"/>
        </w:rPr>
        <w:t xml:space="preserve">apresentado. Restando, portanto, apreciação e votação em plenário ao </w:t>
      </w:r>
      <w:r w:rsidR="00460085" w:rsidRPr="00460085">
        <w:rPr>
          <w:rFonts w:ascii="Arial" w:hAnsi="Arial" w:cs="Arial"/>
          <w:b/>
          <w:sz w:val="24"/>
          <w:szCs w:val="24"/>
        </w:rPr>
        <w:t>Projeto de Lei n° 49</w:t>
      </w:r>
      <w:r w:rsidR="00460085" w:rsidRPr="00460085">
        <w:rPr>
          <w:rFonts w:ascii="Arial" w:hAnsi="Arial" w:cs="Arial"/>
          <w:sz w:val="24"/>
          <w:szCs w:val="24"/>
        </w:rPr>
        <w:t>,</w:t>
      </w:r>
      <w:r w:rsidR="00460085" w:rsidRPr="00460085">
        <w:rPr>
          <w:rFonts w:ascii="Arial" w:hAnsi="Arial" w:cs="Arial"/>
          <w:b/>
          <w:sz w:val="24"/>
          <w:szCs w:val="24"/>
        </w:rPr>
        <w:t xml:space="preserve"> </w:t>
      </w:r>
      <w:r w:rsidR="00460085" w:rsidRPr="00460085">
        <w:rPr>
          <w:rFonts w:ascii="Arial" w:hAnsi="Arial" w:cs="Arial"/>
          <w:sz w:val="24"/>
          <w:szCs w:val="24"/>
        </w:rPr>
        <w:t xml:space="preserve">de 10 de dezembro de 2024, que, </w:t>
      </w:r>
      <w:r w:rsidR="00460085" w:rsidRPr="00460085">
        <w:rPr>
          <w:rFonts w:ascii="Arial" w:hAnsi="Arial" w:cs="Arial"/>
          <w:b/>
          <w:bCs/>
          <w:i/>
          <w:iCs/>
          <w:sz w:val="24"/>
          <w:szCs w:val="24"/>
        </w:rPr>
        <w:t>“</w:t>
      </w:r>
      <w:r w:rsidR="00460085" w:rsidRPr="00460085">
        <w:rPr>
          <w:rStyle w:val="Forte"/>
          <w:rFonts w:ascii="Arial" w:hAnsi="Arial" w:cs="Arial"/>
          <w:sz w:val="24"/>
          <w:szCs w:val="24"/>
        </w:rPr>
        <w:t xml:space="preserve">VISA ALTERAR A REDAÇÃO DO § 1º DO ARTIGO 4º DA LEI MUNICIPAL Nº 511 DE 31 DE OUTUBRO DE 2013, INSERÇÃO DO INCISO I NO ARTIGO 3º </w:t>
      </w:r>
      <w:r w:rsidR="00460085" w:rsidRPr="00460085">
        <w:rPr>
          <w:rStyle w:val="Forte"/>
          <w:rFonts w:ascii="Arial" w:hAnsi="Arial" w:cs="Arial"/>
          <w:sz w:val="24"/>
          <w:szCs w:val="24"/>
          <w:bdr w:val="none" w:sz="0" w:space="0" w:color="auto" w:frame="1"/>
        </w:rPr>
        <w:t xml:space="preserve">DA LEI MUNICIPAL Nº 794 DE 12 DE MAIO DE 2022, ALTERAÇÃO </w:t>
      </w:r>
      <w:r w:rsidR="00460085" w:rsidRPr="00460085">
        <w:rPr>
          <w:rStyle w:val="Forte"/>
          <w:rFonts w:ascii="Arial" w:hAnsi="Arial" w:cs="Arial"/>
          <w:sz w:val="24"/>
          <w:szCs w:val="24"/>
        </w:rPr>
        <w:t xml:space="preserve">DO ARTIGO 1º E SEUS INCISOS I E II E INSERÇÃO DO INCISO III DA LEI MUNICIPAL Nº 818 DE 22 DE DEZEMBRO DE 2022 PARA ESTABELECER OS CRITÉRIOS DE LANÇAMENTO DO IMPOSTO TERRITORIAL PREDIAL URBANO – IPTU PARA O EXERCÍCIO DE 2025 </w:t>
      </w:r>
      <w:r w:rsidR="00460085" w:rsidRPr="00460085">
        <w:rPr>
          <w:rFonts w:ascii="Arial" w:hAnsi="Arial" w:cs="Arial"/>
          <w:b/>
          <w:sz w:val="24"/>
          <w:szCs w:val="24"/>
        </w:rPr>
        <w:t>E DÁ OUTRAS PROVIDÊNCIAS</w:t>
      </w:r>
      <w:r w:rsidR="00460085" w:rsidRPr="00460085">
        <w:rPr>
          <w:rFonts w:ascii="Arial" w:hAnsi="Arial" w:cs="Arial"/>
          <w:b/>
          <w:i/>
          <w:sz w:val="24"/>
          <w:szCs w:val="24"/>
        </w:rPr>
        <w:t>”</w:t>
      </w:r>
      <w:r w:rsidRPr="00460085">
        <w:rPr>
          <w:rFonts w:ascii="Arial" w:hAnsi="Arial" w:cs="Arial"/>
          <w:b/>
          <w:i/>
          <w:sz w:val="24"/>
          <w:szCs w:val="24"/>
        </w:rPr>
        <w:t xml:space="preserve"> </w:t>
      </w:r>
      <w:r w:rsidRPr="00460085">
        <w:rPr>
          <w:rFonts w:ascii="Arial" w:hAnsi="Arial" w:cs="Arial"/>
          <w:sz w:val="24"/>
          <w:szCs w:val="24"/>
        </w:rPr>
        <w:t>em tese.</w:t>
      </w:r>
    </w:p>
    <w:p w14:paraId="550D163D" w14:textId="1CD20828" w:rsidR="006F3680" w:rsidRDefault="006F3680" w:rsidP="006F3680">
      <w:pPr>
        <w:tabs>
          <w:tab w:val="left" w:pos="709"/>
          <w:tab w:val="left" w:pos="851"/>
          <w:tab w:val="left" w:pos="3119"/>
        </w:tabs>
        <w:spacing w:after="240" w:line="360" w:lineRule="auto"/>
        <w:ind w:right="-426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À </w:t>
      </w:r>
      <w:r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 w:rsidR="00A92026">
        <w:rPr>
          <w:rFonts w:ascii="Arial" w:hAnsi="Arial" w:cs="Arial"/>
          <w:b/>
          <w:bCs/>
          <w:sz w:val="24"/>
          <w:szCs w:val="24"/>
        </w:rPr>
        <w:t>Finanças e Orçamento</w:t>
      </w:r>
      <w:r>
        <w:rPr>
          <w:rFonts w:ascii="Arial" w:eastAsia="Times New Roman" w:hAnsi="Arial" w:cs="Arial"/>
          <w:b/>
          <w:sz w:val="24"/>
          <w:szCs w:val="24"/>
        </w:rPr>
        <w:t xml:space="preserve">, </w:t>
      </w:r>
      <w:r w:rsidRPr="007C05C5">
        <w:rPr>
          <w:rFonts w:ascii="Arial" w:eastAsia="Times New Roman" w:hAnsi="Arial" w:cs="Arial"/>
          <w:sz w:val="24"/>
          <w:szCs w:val="24"/>
        </w:rPr>
        <w:t>atendida</w:t>
      </w:r>
      <w:r>
        <w:rPr>
          <w:rFonts w:ascii="Arial" w:eastAsia="Times New Roman" w:hAnsi="Arial" w:cs="Arial"/>
          <w:sz w:val="24"/>
          <w:szCs w:val="24"/>
        </w:rPr>
        <w:t>s</w:t>
      </w:r>
      <w:r w:rsidRPr="007C05C5">
        <w:rPr>
          <w:rFonts w:ascii="Arial" w:eastAsia="Times New Roman" w:hAnsi="Arial" w:cs="Arial"/>
          <w:sz w:val="24"/>
          <w:szCs w:val="24"/>
        </w:rPr>
        <w:t xml:space="preserve"> as recomendações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 w:rsidRPr="007C05C5">
        <w:rPr>
          <w:rFonts w:ascii="Arial" w:eastAsia="Times New Roman" w:hAnsi="Arial" w:cs="Arial"/>
          <w:sz w:val="24"/>
          <w:szCs w:val="24"/>
        </w:rPr>
        <w:t>da</w:t>
      </w:r>
      <w:r>
        <w:rPr>
          <w:rFonts w:ascii="Arial" w:eastAsia="Times New Roman" w:hAnsi="Arial" w:cs="Arial"/>
          <w:sz w:val="24"/>
          <w:szCs w:val="24"/>
        </w:rPr>
        <w:t xml:space="preserve"> assessoria jurídica, vota favorável a matéria </w:t>
      </w:r>
      <w:r w:rsidRPr="00357561">
        <w:rPr>
          <w:rFonts w:ascii="Arial" w:eastAsia="Times New Roman" w:hAnsi="Arial" w:cs="Arial"/>
          <w:sz w:val="24"/>
          <w:szCs w:val="24"/>
        </w:rPr>
        <w:t xml:space="preserve">e </w:t>
      </w:r>
      <w:r>
        <w:rPr>
          <w:rFonts w:ascii="Arial" w:eastAsia="Times New Roman" w:hAnsi="Arial" w:cs="Arial"/>
          <w:sz w:val="24"/>
          <w:szCs w:val="24"/>
        </w:rPr>
        <w:t>a</w:t>
      </w:r>
      <w:r w:rsidRPr="00357561">
        <w:rPr>
          <w:rFonts w:ascii="Arial" w:eastAsia="Times New Roman" w:hAnsi="Arial" w:cs="Arial"/>
          <w:sz w:val="24"/>
          <w:szCs w:val="24"/>
        </w:rPr>
        <w:t>com</w:t>
      </w:r>
      <w:r>
        <w:rPr>
          <w:rFonts w:ascii="Arial" w:eastAsia="Times New Roman" w:hAnsi="Arial" w:cs="Arial"/>
          <w:sz w:val="24"/>
          <w:szCs w:val="24"/>
        </w:rPr>
        <w:t>panha</w:t>
      </w:r>
      <w:r w:rsidRPr="00357561">
        <w:rPr>
          <w:rFonts w:ascii="Arial" w:eastAsia="Times New Roman" w:hAnsi="Arial" w:cs="Arial"/>
          <w:sz w:val="24"/>
          <w:szCs w:val="24"/>
        </w:rPr>
        <w:t xml:space="preserve"> o </w:t>
      </w:r>
      <w:r>
        <w:rPr>
          <w:rFonts w:ascii="Arial" w:eastAsia="Times New Roman" w:hAnsi="Arial" w:cs="Arial"/>
          <w:b/>
          <w:sz w:val="24"/>
          <w:szCs w:val="24"/>
          <w:u w:val="single"/>
        </w:rPr>
        <w:t>Parecer do Relator</w:t>
      </w:r>
      <w:r>
        <w:rPr>
          <w:rFonts w:ascii="Arial" w:eastAsia="Times New Roman" w:hAnsi="Arial" w:cs="Arial"/>
          <w:b/>
          <w:sz w:val="24"/>
          <w:szCs w:val="24"/>
        </w:rPr>
        <w:t>.</w:t>
      </w:r>
    </w:p>
    <w:p w14:paraId="12F43EA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"</w:t>
      </w:r>
      <w:r w:rsidRPr="008051DF">
        <w:rPr>
          <w:rFonts w:ascii="Arial" w:hAnsi="Arial" w:cs="Arial"/>
          <w:b/>
          <w:sz w:val="24"/>
          <w:szCs w:val="24"/>
          <w:u w:val="single"/>
        </w:rPr>
        <w:t>Este é o parecer, salvo melhor juízo do soberano plenário</w:t>
      </w:r>
      <w:r>
        <w:rPr>
          <w:rFonts w:ascii="Arial" w:hAnsi="Arial" w:cs="Arial"/>
          <w:b/>
          <w:sz w:val="24"/>
          <w:szCs w:val="24"/>
          <w:u w:val="single"/>
        </w:rPr>
        <w:t>"</w:t>
      </w:r>
      <w:r>
        <w:rPr>
          <w:rFonts w:ascii="Arial" w:hAnsi="Arial" w:cs="Arial"/>
          <w:sz w:val="24"/>
          <w:szCs w:val="24"/>
        </w:rPr>
        <w:t>.</w:t>
      </w:r>
    </w:p>
    <w:p w14:paraId="3F13AEC9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1251801" w14:textId="6A6EFA34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FD3094">
        <w:rPr>
          <w:rFonts w:ascii="Arial" w:hAnsi="Arial" w:cs="Arial"/>
          <w:sz w:val="24"/>
          <w:szCs w:val="24"/>
        </w:rPr>
        <w:t>Sala das Sessões “Cle</w:t>
      </w:r>
      <w:r>
        <w:rPr>
          <w:rFonts w:ascii="Arial" w:hAnsi="Arial" w:cs="Arial"/>
          <w:sz w:val="24"/>
          <w:szCs w:val="24"/>
        </w:rPr>
        <w:t xml:space="preserve">onilço Salmento”, em </w:t>
      </w:r>
      <w:r w:rsidR="00460085">
        <w:rPr>
          <w:rFonts w:ascii="Arial" w:hAnsi="Arial" w:cs="Arial"/>
          <w:sz w:val="24"/>
          <w:szCs w:val="24"/>
        </w:rPr>
        <w:t>17</w:t>
      </w:r>
      <w:r>
        <w:rPr>
          <w:rFonts w:ascii="Arial" w:hAnsi="Arial" w:cs="Arial"/>
          <w:sz w:val="24"/>
          <w:szCs w:val="24"/>
        </w:rPr>
        <w:t xml:space="preserve"> de </w:t>
      </w:r>
      <w:r w:rsidR="00460085">
        <w:rPr>
          <w:rFonts w:ascii="Arial" w:hAnsi="Arial" w:cs="Arial"/>
          <w:sz w:val="24"/>
          <w:szCs w:val="24"/>
        </w:rPr>
        <w:t>dez</w:t>
      </w:r>
      <w:r w:rsidR="0043289A">
        <w:rPr>
          <w:rFonts w:ascii="Arial" w:hAnsi="Arial" w:cs="Arial"/>
          <w:sz w:val="24"/>
          <w:szCs w:val="24"/>
        </w:rPr>
        <w:t>embro</w:t>
      </w:r>
      <w:r w:rsidR="0077244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202</w:t>
      </w:r>
      <w:r w:rsidR="00D67D98">
        <w:rPr>
          <w:rFonts w:ascii="Arial" w:hAnsi="Arial" w:cs="Arial"/>
          <w:sz w:val="24"/>
          <w:szCs w:val="24"/>
        </w:rPr>
        <w:t>4</w:t>
      </w:r>
      <w:r w:rsidRPr="00FD3094">
        <w:rPr>
          <w:rFonts w:ascii="Arial" w:hAnsi="Arial" w:cs="Arial"/>
          <w:sz w:val="24"/>
          <w:szCs w:val="24"/>
        </w:rPr>
        <w:t>.</w:t>
      </w:r>
    </w:p>
    <w:p w14:paraId="3716C70A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FDE9B07" w14:textId="77777777" w:rsidR="006F3680" w:rsidRPr="006942BA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4"/>
          <w:szCs w:val="4"/>
        </w:rPr>
      </w:pPr>
    </w:p>
    <w:p w14:paraId="62FDC74B" w14:textId="77777777" w:rsidR="007A4DBB" w:rsidRPr="004628DB" w:rsidRDefault="007A4DBB" w:rsidP="007A4DBB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>______________________</w:t>
      </w:r>
      <w:r>
        <w:rPr>
          <w:rFonts w:ascii="Arial" w:hAnsi="Arial" w:cs="Arial"/>
          <w:b/>
        </w:rPr>
        <w:t>_</w:t>
      </w:r>
      <w:r w:rsidRPr="004628DB">
        <w:rPr>
          <w:rFonts w:ascii="Arial" w:hAnsi="Arial" w:cs="Arial"/>
          <w:b/>
        </w:rPr>
        <w:t>_______</w:t>
      </w:r>
      <w:r>
        <w:rPr>
          <w:rFonts w:ascii="Arial" w:hAnsi="Arial" w:cs="Arial"/>
          <w:b/>
        </w:rPr>
        <w:t>_____</w:t>
      </w:r>
    </w:p>
    <w:p w14:paraId="3CD383BA" w14:textId="77777777" w:rsidR="007A4DBB" w:rsidRPr="004628DB" w:rsidRDefault="007A4DBB" w:rsidP="007A4DBB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Gilberto Fransa da Silva/União Brasil</w:t>
      </w:r>
    </w:p>
    <w:p w14:paraId="19715D99" w14:textId="77777777" w:rsidR="007A4DBB" w:rsidRPr="00A63BA0" w:rsidRDefault="007A4DBB" w:rsidP="007A4DBB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4628DB">
        <w:rPr>
          <w:rFonts w:ascii="Arial" w:hAnsi="Arial" w:cs="Arial"/>
          <w:b/>
        </w:rPr>
        <w:t>Presidente</w:t>
      </w:r>
    </w:p>
    <w:p w14:paraId="2D20870E" w14:textId="77777777" w:rsidR="007A4DBB" w:rsidRDefault="007A4DBB" w:rsidP="007A4DBB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53EA0112" w14:textId="77777777" w:rsidR="007A4DBB" w:rsidRDefault="007A4DBB" w:rsidP="007A4DBB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337F956" w14:textId="77777777" w:rsidR="007A4DBB" w:rsidRDefault="007A4DBB" w:rsidP="007A4DBB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2565445E" w14:textId="77777777" w:rsidR="007A4DBB" w:rsidRPr="004628DB" w:rsidRDefault="007A4DBB" w:rsidP="007A4DBB">
      <w:pPr>
        <w:ind w:right="-426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</w:t>
      </w:r>
      <w:r w:rsidRPr="004628DB">
        <w:rPr>
          <w:rFonts w:ascii="Arial" w:hAnsi="Arial" w:cs="Arial"/>
          <w:b/>
        </w:rPr>
        <w:t>_________________________________</w:t>
      </w:r>
      <w:r>
        <w:rPr>
          <w:rFonts w:ascii="Arial" w:hAnsi="Arial" w:cs="Arial"/>
          <w:b/>
        </w:rPr>
        <w:t xml:space="preserve">                _________________________________</w:t>
      </w:r>
    </w:p>
    <w:p w14:paraId="38FC81BF" w14:textId="3583F563" w:rsidR="007A4DBB" w:rsidRPr="00912D6A" w:rsidRDefault="007A4DBB" w:rsidP="007A4DBB">
      <w:pPr>
        <w:ind w:right="-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</w:t>
      </w:r>
      <w:r w:rsidR="00D67D98">
        <w:rPr>
          <w:rFonts w:ascii="Arial" w:hAnsi="Arial" w:cs="Arial"/>
          <w:b/>
        </w:rPr>
        <w:t xml:space="preserve">  </w:t>
      </w:r>
      <w:r>
        <w:rPr>
          <w:rFonts w:ascii="Arial" w:hAnsi="Arial" w:cs="Arial"/>
          <w:b/>
        </w:rPr>
        <w:t xml:space="preserve"> </w:t>
      </w:r>
      <w:r w:rsidRPr="004628DB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Gilberto Salmentes Galvão/P</w:t>
      </w:r>
      <w:r w:rsidR="00D67D98">
        <w:rPr>
          <w:rFonts w:ascii="Arial" w:hAnsi="Arial" w:cs="Arial"/>
          <w:b/>
        </w:rPr>
        <w:t>R</w:t>
      </w:r>
      <w:r>
        <w:rPr>
          <w:rFonts w:ascii="Arial" w:hAnsi="Arial" w:cs="Arial"/>
          <w:b/>
        </w:rPr>
        <w:t xml:space="preserve">                   </w:t>
      </w:r>
      <w:r w:rsidR="00D67D98"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b/>
        </w:rPr>
        <w:t xml:space="preserve"> </w:t>
      </w:r>
      <w:r w:rsidRPr="00912D6A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Sionayton Rodrigues Staut/PP</w:t>
      </w:r>
    </w:p>
    <w:p w14:paraId="00A5CCB2" w14:textId="4A0A4DAF" w:rsidR="00A06587" w:rsidRPr="006F3680" w:rsidRDefault="007A4DBB" w:rsidP="007A4DBB">
      <w:pPr>
        <w:ind w:right="-426"/>
      </w:pPr>
      <w:r>
        <w:rPr>
          <w:rFonts w:ascii="Arial" w:hAnsi="Arial" w:cs="Arial"/>
          <w:b/>
        </w:rPr>
        <w:t xml:space="preserve">                               </w:t>
      </w:r>
      <w:r w:rsidRPr="00912D6A">
        <w:rPr>
          <w:rFonts w:ascii="Arial" w:hAnsi="Arial" w:cs="Arial"/>
          <w:b/>
        </w:rPr>
        <w:t xml:space="preserve">Relator                                        </w:t>
      </w:r>
      <w:r>
        <w:rPr>
          <w:rFonts w:ascii="Arial" w:hAnsi="Arial" w:cs="Arial"/>
          <w:b/>
        </w:rPr>
        <w:t xml:space="preserve">                              </w:t>
      </w:r>
      <w:r w:rsidRPr="00912D6A">
        <w:rPr>
          <w:rFonts w:ascii="Arial" w:hAnsi="Arial" w:cs="Arial"/>
          <w:b/>
        </w:rPr>
        <w:t>Membro</w:t>
      </w:r>
    </w:p>
    <w:sectPr w:rsidR="00A06587" w:rsidRPr="006F3680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BBF4DC" w14:textId="77777777" w:rsidR="00BB2F99" w:rsidRDefault="00BB2F99" w:rsidP="008B1D5A">
      <w:r>
        <w:separator/>
      </w:r>
    </w:p>
  </w:endnote>
  <w:endnote w:type="continuationSeparator" w:id="0">
    <w:p w14:paraId="0B9FD61F" w14:textId="77777777" w:rsidR="00BB2F99" w:rsidRDefault="00BB2F99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01661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01E76281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98F1AE" w14:textId="77777777" w:rsidR="00BB2F99" w:rsidRDefault="00BB2F99" w:rsidP="008B1D5A">
      <w:r>
        <w:separator/>
      </w:r>
    </w:p>
  </w:footnote>
  <w:footnote w:type="continuationSeparator" w:id="0">
    <w:p w14:paraId="4537CCD3" w14:textId="77777777" w:rsidR="00BB2F99" w:rsidRDefault="00BB2F99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AE12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5AFCBD8" wp14:editId="542C1055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03C74A1" w14:textId="77777777" w:rsidR="008B1D5A" w:rsidRDefault="008B1D5A" w:rsidP="008B1D5A">
    <w:pPr>
      <w:spacing w:line="230" w:lineRule="exact"/>
      <w:rPr>
        <w:sz w:val="24"/>
        <w:szCs w:val="24"/>
      </w:rPr>
    </w:pPr>
  </w:p>
  <w:p w14:paraId="2A5307DA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E60F4FC" w14:textId="77777777" w:rsidR="008B1D5A" w:rsidRDefault="008B1D5A" w:rsidP="008B1D5A">
    <w:pPr>
      <w:spacing w:line="2" w:lineRule="exact"/>
      <w:rPr>
        <w:sz w:val="24"/>
        <w:szCs w:val="24"/>
      </w:rPr>
    </w:pPr>
  </w:p>
  <w:p w14:paraId="78A35803" w14:textId="77777777" w:rsidR="008B1D5A" w:rsidRDefault="008B1D5A" w:rsidP="008B1D5A">
    <w:pPr>
      <w:jc w:val="center"/>
      <w:rPr>
        <w:sz w:val="20"/>
        <w:szCs w:val="20"/>
      </w:rPr>
    </w:pPr>
  </w:p>
  <w:p w14:paraId="2D745D9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6436E595" w14:textId="77777777" w:rsidR="008B1D5A" w:rsidRDefault="008B1D5A" w:rsidP="008B1D5A">
    <w:pPr>
      <w:spacing w:line="200" w:lineRule="exact"/>
      <w:rPr>
        <w:sz w:val="24"/>
        <w:szCs w:val="24"/>
      </w:rPr>
    </w:pPr>
  </w:p>
  <w:p w14:paraId="291277C5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8996F5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97B782D" wp14:editId="50BE3462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711F66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756E"/>
    <w:rsid w:val="00052FF7"/>
    <w:rsid w:val="000550C1"/>
    <w:rsid w:val="00072A84"/>
    <w:rsid w:val="000B00E1"/>
    <w:rsid w:val="000B3961"/>
    <w:rsid w:val="000C64B6"/>
    <w:rsid w:val="00143907"/>
    <w:rsid w:val="00184DA5"/>
    <w:rsid w:val="001C33FB"/>
    <w:rsid w:val="00223945"/>
    <w:rsid w:val="0023629D"/>
    <w:rsid w:val="00257CF5"/>
    <w:rsid w:val="00262898"/>
    <w:rsid w:val="00264FB1"/>
    <w:rsid w:val="00293138"/>
    <w:rsid w:val="0029480F"/>
    <w:rsid w:val="002A693D"/>
    <w:rsid w:val="002A7820"/>
    <w:rsid w:val="002B003C"/>
    <w:rsid w:val="00341C87"/>
    <w:rsid w:val="003A281E"/>
    <w:rsid w:val="003B2031"/>
    <w:rsid w:val="003E22F5"/>
    <w:rsid w:val="0043289A"/>
    <w:rsid w:val="00453475"/>
    <w:rsid w:val="00456E09"/>
    <w:rsid w:val="00460085"/>
    <w:rsid w:val="00462772"/>
    <w:rsid w:val="004A2460"/>
    <w:rsid w:val="004D259A"/>
    <w:rsid w:val="005073F1"/>
    <w:rsid w:val="00516663"/>
    <w:rsid w:val="00542A90"/>
    <w:rsid w:val="0056061F"/>
    <w:rsid w:val="00590367"/>
    <w:rsid w:val="005B6EB6"/>
    <w:rsid w:val="00607825"/>
    <w:rsid w:val="00611DAE"/>
    <w:rsid w:val="00620C24"/>
    <w:rsid w:val="00631604"/>
    <w:rsid w:val="00637067"/>
    <w:rsid w:val="0066408D"/>
    <w:rsid w:val="006C5E00"/>
    <w:rsid w:val="006D5E68"/>
    <w:rsid w:val="006F3680"/>
    <w:rsid w:val="006F5697"/>
    <w:rsid w:val="00753FBB"/>
    <w:rsid w:val="0077244F"/>
    <w:rsid w:val="00792584"/>
    <w:rsid w:val="007A4DBB"/>
    <w:rsid w:val="007A7FDE"/>
    <w:rsid w:val="00813693"/>
    <w:rsid w:val="0085162E"/>
    <w:rsid w:val="008B0B20"/>
    <w:rsid w:val="008B1D5A"/>
    <w:rsid w:val="00903ECD"/>
    <w:rsid w:val="00945D4D"/>
    <w:rsid w:val="0098083E"/>
    <w:rsid w:val="009A440A"/>
    <w:rsid w:val="00A00855"/>
    <w:rsid w:val="00A06587"/>
    <w:rsid w:val="00A92026"/>
    <w:rsid w:val="00AA2477"/>
    <w:rsid w:val="00AE33E1"/>
    <w:rsid w:val="00AE7909"/>
    <w:rsid w:val="00B1313D"/>
    <w:rsid w:val="00B4324E"/>
    <w:rsid w:val="00B6677A"/>
    <w:rsid w:val="00B80F09"/>
    <w:rsid w:val="00B92A25"/>
    <w:rsid w:val="00BB2F99"/>
    <w:rsid w:val="00BB7158"/>
    <w:rsid w:val="00BE148C"/>
    <w:rsid w:val="00BE14CD"/>
    <w:rsid w:val="00C93066"/>
    <w:rsid w:val="00CD6366"/>
    <w:rsid w:val="00D35F7F"/>
    <w:rsid w:val="00D47774"/>
    <w:rsid w:val="00D67D98"/>
    <w:rsid w:val="00D77892"/>
    <w:rsid w:val="00D80603"/>
    <w:rsid w:val="00EC45BC"/>
    <w:rsid w:val="00F3730E"/>
    <w:rsid w:val="00F37D2C"/>
    <w:rsid w:val="00F45376"/>
    <w:rsid w:val="00F759EA"/>
    <w:rsid w:val="00FC7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2FC71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character" w:styleId="Forte">
    <w:name w:val="Strong"/>
    <w:basedOn w:val="Fontepargpadro"/>
    <w:uiPriority w:val="22"/>
    <w:qFormat/>
    <w:rsid w:val="0059036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770</Words>
  <Characters>4162</Characters>
  <Application>Microsoft Office Word</Application>
  <DocSecurity>0</DocSecurity>
  <Lines>34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5568992141288</cp:lastModifiedBy>
  <cp:revision>2</cp:revision>
  <cp:lastPrinted>2024-12-17T15:08:00Z</cp:lastPrinted>
  <dcterms:created xsi:type="dcterms:W3CDTF">2024-12-17T15:08:00Z</dcterms:created>
  <dcterms:modified xsi:type="dcterms:W3CDTF">2024-12-17T15:08:00Z</dcterms:modified>
</cp:coreProperties>
</file>