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Default="008424CB" w:rsidP="00E4580A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</w:t>
      </w:r>
      <w:r w:rsidRPr="00516776">
        <w:rPr>
          <w:b/>
          <w:bCs/>
          <w:iCs/>
          <w:lang w:eastAsia="ar-SA"/>
        </w:rPr>
        <w:t xml:space="preserve">Nº </w:t>
      </w:r>
      <w:r w:rsidR="00516776" w:rsidRPr="00516776">
        <w:rPr>
          <w:b/>
          <w:bCs/>
          <w:iCs/>
          <w:lang w:eastAsia="ar-SA"/>
        </w:rPr>
        <w:t>0</w:t>
      </w:r>
      <w:r w:rsidR="008C7869" w:rsidRPr="00516776">
        <w:rPr>
          <w:b/>
          <w:bCs/>
          <w:iCs/>
          <w:lang w:eastAsia="ar-SA"/>
        </w:rPr>
        <w:t>7/2024</w:t>
      </w:r>
      <w:r w:rsidR="006547FD" w:rsidRPr="00516776">
        <w:rPr>
          <w:b/>
          <w:bCs/>
          <w:iCs/>
          <w:lang w:eastAsia="ar-SA"/>
        </w:rPr>
        <w:t>.</w:t>
      </w:r>
    </w:p>
    <w:p w:rsidR="000D2418" w:rsidRPr="00E4580A" w:rsidRDefault="000D2418" w:rsidP="00E4580A">
      <w:pPr>
        <w:spacing w:after="100"/>
        <w:jc w:val="center"/>
        <w:rPr>
          <w:b/>
          <w:iCs/>
          <w:lang w:eastAsia="ar-SA"/>
        </w:rPr>
      </w:pPr>
    </w:p>
    <w:p w:rsidR="00A04FB7" w:rsidRPr="00625589" w:rsidRDefault="00C67D44" w:rsidP="00692C7F">
      <w:pPr>
        <w:ind w:left="3540"/>
        <w:jc w:val="both"/>
        <w:rPr>
          <w:b/>
          <w:i/>
        </w:rPr>
      </w:pPr>
      <w:r w:rsidRPr="00625589">
        <w:rPr>
          <w:b/>
          <w:i/>
        </w:rPr>
        <w:t>“Dispõe sobre a revisão geral anual dos vencimentos d</w:t>
      </w:r>
      <w:r w:rsidR="002B235D" w:rsidRPr="00625589">
        <w:rPr>
          <w:b/>
          <w:i/>
        </w:rPr>
        <w:t>os servidores públicos municipa</w:t>
      </w:r>
      <w:r w:rsidR="00625589">
        <w:rPr>
          <w:b/>
          <w:i/>
        </w:rPr>
        <w:t>is</w:t>
      </w:r>
      <w:r w:rsidR="002B235D" w:rsidRPr="00625589">
        <w:rPr>
          <w:b/>
          <w:i/>
        </w:rPr>
        <w:t xml:space="preserve"> e autoriza a correção dos vencimentos dos</w:t>
      </w:r>
      <w:r w:rsidR="00625589" w:rsidRPr="00625589">
        <w:rPr>
          <w:b/>
          <w:i/>
        </w:rPr>
        <w:t xml:space="preserve"> </w:t>
      </w:r>
      <w:r w:rsidR="002B235D" w:rsidRPr="00625589">
        <w:rPr>
          <w:b/>
          <w:i/>
        </w:rPr>
        <w:t>Agentes Comunitários de Saúde e Agentes de Combate a Endemias</w:t>
      </w:r>
      <w:r w:rsidR="00692C7F">
        <w:rPr>
          <w:b/>
          <w:i/>
        </w:rPr>
        <w:t>,</w:t>
      </w:r>
      <w:r w:rsidR="00625589" w:rsidRPr="00625589">
        <w:rPr>
          <w:b/>
          <w:i/>
        </w:rPr>
        <w:t xml:space="preserve"> em razão do Piso Nacional Salarial</w:t>
      </w:r>
      <w:r w:rsidRPr="00625589">
        <w:rPr>
          <w:b/>
          <w:i/>
        </w:rPr>
        <w:t>”</w:t>
      </w:r>
      <w:r w:rsidR="00C67961" w:rsidRPr="00625589">
        <w:rPr>
          <w:b/>
          <w:i/>
        </w:rPr>
        <w:t>.</w:t>
      </w:r>
    </w:p>
    <w:p w:rsidR="00D41E5A" w:rsidRDefault="00D41E5A" w:rsidP="008424CB">
      <w:pPr>
        <w:jc w:val="both"/>
      </w:pPr>
    </w:p>
    <w:p w:rsidR="003076AE" w:rsidRPr="00AD2EB1" w:rsidRDefault="003076AE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625589">
        <w:t xml:space="preserve"> art. 37, </w:t>
      </w:r>
      <w:r w:rsidR="00AD2EB1">
        <w:t>X,</w:t>
      </w:r>
      <w:r w:rsidR="00625589">
        <w:t xml:space="preserve"> e art. 198, §9º, ambos</w:t>
      </w:r>
      <w:r w:rsidR="00AD2EB1">
        <w:t xml:space="preserve"> da Constituição Federal, art. 45 da LOM e art. 15 da Lei Complementar Municipal n° 25/2012,</w:t>
      </w:r>
      <w:r w:rsidRPr="008424CB">
        <w:t xml:space="preserve"> sanciona a seguinte Lei:</w:t>
      </w:r>
    </w:p>
    <w:p w:rsidR="008424CB" w:rsidRDefault="008424CB" w:rsidP="008424CB">
      <w:pPr>
        <w:spacing w:line="276" w:lineRule="auto"/>
        <w:jc w:val="both"/>
      </w:pPr>
      <w:r w:rsidRPr="008424CB">
        <w:t> </w:t>
      </w:r>
    </w:p>
    <w:p w:rsidR="0016054C" w:rsidRDefault="0016054C" w:rsidP="008424CB">
      <w:pPr>
        <w:spacing w:line="276" w:lineRule="auto"/>
        <w:jc w:val="both"/>
      </w:pPr>
    </w:p>
    <w:p w:rsidR="009C3C4A" w:rsidRP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>versa sobre a revisão geral anual dos servidores públicos</w:t>
      </w:r>
      <w:r w:rsidR="00C72913">
        <w:t xml:space="preserve"> </w:t>
      </w:r>
      <w:r w:rsidR="00C67D44">
        <w:t>da administração direta e indireta do Município</w:t>
      </w:r>
      <w:r w:rsidR="0051634E">
        <w:t xml:space="preserve"> de Lima Duarte</w:t>
      </w:r>
      <w:r w:rsidR="00692C7F">
        <w:t xml:space="preserve"> e autoriza a correção dos vencimentos dos Agentes Comunitários de Saúde e Agentes de Combate a Endemias, de acordo com o</w:t>
      </w:r>
      <w:r w:rsidR="002B235D">
        <w:t xml:space="preserve"> Piso Nacional Salarial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C72913" w:rsidRPr="009C3C4A" w:rsidRDefault="008424CB" w:rsidP="009C3C4A">
      <w:pPr>
        <w:spacing w:line="360" w:lineRule="auto"/>
        <w:jc w:val="both"/>
      </w:pPr>
      <w:r w:rsidRPr="006547FD">
        <w:rPr>
          <w:b/>
        </w:rPr>
        <w:t xml:space="preserve">Art. </w:t>
      </w:r>
      <w:r w:rsidR="009C3C4A" w:rsidRPr="006547FD">
        <w:rPr>
          <w:b/>
        </w:rPr>
        <w:t>2</w:t>
      </w:r>
      <w:r w:rsidR="00516776">
        <w:rPr>
          <w:b/>
        </w:rPr>
        <w:t>º</w:t>
      </w:r>
      <w:r w:rsidRPr="008424CB">
        <w:t xml:space="preserve"> </w:t>
      </w:r>
      <w:r w:rsidR="008C7869">
        <w:t>Poderá o poder executivo proceder,</w:t>
      </w:r>
      <w:r w:rsidR="00CB6AAC" w:rsidRPr="00D61A38">
        <w:t xml:space="preserve"> a título de revisão geral anual</w:t>
      </w:r>
      <w:r w:rsidR="004E41F1">
        <w:t xml:space="preserve"> dos servidores</w:t>
      </w:r>
      <w:r w:rsidR="00E671BD">
        <w:t xml:space="preserve"> </w:t>
      </w:r>
      <w:r w:rsidR="004E41F1">
        <w:t>da</w:t>
      </w:r>
      <w:r w:rsidR="00CB6AAC" w:rsidRPr="00210C4C">
        <w:t xml:space="preserve"> </w:t>
      </w:r>
      <w:r w:rsidR="00CB6AAC">
        <w:t>Administração Direta e Indireta</w:t>
      </w:r>
      <w:r w:rsidR="00CB6AAC" w:rsidRPr="00D61A38">
        <w:t xml:space="preserve">, </w:t>
      </w:r>
      <w:r w:rsidR="00CB6AAC">
        <w:t>nos termos do art. 37, inciso X, da Constituição Federal,</w:t>
      </w:r>
      <w:r w:rsidR="008D7FEA">
        <w:t xml:space="preserve"> art. 45 da LOM</w:t>
      </w:r>
      <w:r w:rsidR="00CB6AAC">
        <w:t xml:space="preserve"> e art. 15 da Lei Complementar Municipal n° 25/2012, a correção integral de todos os vencimentos base pela </w:t>
      </w:r>
      <w:r w:rsidR="00CB6AAC" w:rsidRPr="00D61A38">
        <w:t>variação do Índice Nacional de Preço ao Consumidor – INPC, do Instituto Brasileiro de Geografia e Estatís</w:t>
      </w:r>
      <w:r w:rsidR="00CB6AAC">
        <w:t>tica – IBGE</w:t>
      </w:r>
      <w:r w:rsidR="0066363F">
        <w:t>,</w:t>
      </w:r>
      <w:r w:rsidR="008C7869">
        <w:t xml:space="preserve"> sob o acumulado de doze meses, até dezembro de 2023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A04FB7" w:rsidRDefault="003076AE" w:rsidP="00CB6AAC">
      <w:pPr>
        <w:spacing w:line="360" w:lineRule="auto"/>
        <w:jc w:val="both"/>
      </w:pPr>
      <w:r>
        <w:rPr>
          <w:b/>
        </w:rPr>
        <w:t>Parágrafo único.</w:t>
      </w:r>
      <w:r w:rsidR="00CB6AAC">
        <w:t xml:space="preserve"> </w:t>
      </w:r>
      <w:r w:rsidR="00516776">
        <w:t>Poderá o Poder Executivo conceder</w:t>
      </w:r>
      <w:r w:rsidR="00CB6AAC">
        <w:t xml:space="preserve"> a</w:t>
      </w:r>
      <w:r w:rsidR="00CB6AAC" w:rsidRPr="00D61A38">
        <w:t xml:space="preserve"> revisão</w:t>
      </w:r>
      <w:r w:rsidR="00CB6AAC">
        <w:t xml:space="preserve"> </w:t>
      </w:r>
      <w:r w:rsidR="008D7FEA">
        <w:t xml:space="preserve">geral anual, no percentual de </w:t>
      </w:r>
      <w:r w:rsidRPr="003076AE">
        <w:t>3,71% (três inteiros e setenta e um centésimos por cento)</w:t>
      </w:r>
      <w:r w:rsidR="00CB6AAC" w:rsidRPr="00E97E2F">
        <w:t>,</w:t>
      </w:r>
      <w:r w:rsidR="00CB6AAC" w:rsidRPr="00D61A38">
        <w:t xml:space="preserve"> aos </w:t>
      </w:r>
      <w:r w:rsidR="00CB6AAC">
        <w:t>servidores públicos municipais</w:t>
      </w:r>
      <w:r w:rsidR="00E671BD">
        <w:t xml:space="preserve"> </w:t>
      </w:r>
      <w:r w:rsidR="00CB6AAC">
        <w:t>da Administração Direta e Indireta, sobre o vencimento base</w:t>
      </w:r>
      <w:r w:rsidR="00CB6AAC" w:rsidRPr="00D61A38">
        <w:t>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 – </w:t>
      </w:r>
      <w:r w:rsidR="003076AE">
        <w:t>Poderá o Poder Executivo</w:t>
      </w:r>
      <w:r w:rsidRPr="00A04FB7">
        <w:t xml:space="preserve"> conceder </w:t>
      </w:r>
      <w:r w:rsidR="000B164A">
        <w:t xml:space="preserve">aos servidores públicos </w:t>
      </w:r>
      <w:r w:rsidRPr="00A04FB7">
        <w:t>referidos a complementação dos vencimentos relativos ao períod</w:t>
      </w:r>
      <w:r>
        <w:t xml:space="preserve">o não contemplado, desde </w:t>
      </w:r>
      <w:r w:rsidR="008C7869">
        <w:t>janeiro de 2024</w:t>
      </w:r>
      <w:r w:rsidRPr="00A04FB7">
        <w:t>, até</w:t>
      </w:r>
      <w:r>
        <w:t xml:space="preserve"> a data da publicação desta lei.</w:t>
      </w:r>
    </w:p>
    <w:p w:rsidR="00A04FB7" w:rsidRDefault="00A04FB7" w:rsidP="00CB6AAC">
      <w:pPr>
        <w:spacing w:line="360" w:lineRule="auto"/>
        <w:jc w:val="both"/>
      </w:pPr>
    </w:p>
    <w:p w:rsidR="00A04FB7" w:rsidRDefault="00A04FB7" w:rsidP="00CB6AAC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8D7FEA" w:rsidRDefault="008D7FEA" w:rsidP="00CB6AAC">
      <w:pPr>
        <w:spacing w:line="360" w:lineRule="auto"/>
        <w:jc w:val="both"/>
      </w:pPr>
    </w:p>
    <w:p w:rsidR="00DA5245" w:rsidRDefault="00DA5245" w:rsidP="009A3695">
      <w:pPr>
        <w:spacing w:line="360" w:lineRule="auto"/>
        <w:jc w:val="both"/>
      </w:pPr>
    </w:p>
    <w:p w:rsidR="00DA5245" w:rsidRDefault="003076AE" w:rsidP="009A3695">
      <w:pPr>
        <w:spacing w:line="360" w:lineRule="auto"/>
        <w:jc w:val="both"/>
      </w:pPr>
      <w:r>
        <w:rPr>
          <w:b/>
        </w:rPr>
        <w:t>Art. 3º</w:t>
      </w:r>
      <w:r w:rsidR="00DA5245">
        <w:t xml:space="preserve"> </w:t>
      </w:r>
      <w:r w:rsidR="00516776">
        <w:t>Poderá o Poder Executivo Municipal proceder</w:t>
      </w:r>
      <w:r w:rsidR="00791B46">
        <w:t xml:space="preserve"> </w:t>
      </w:r>
      <w:r w:rsidR="00771212">
        <w:t>à</w:t>
      </w:r>
      <w:r w:rsidR="00DA5245">
        <w:t xml:space="preserve"> correção do</w:t>
      </w:r>
      <w:r w:rsidR="00DA5245" w:rsidRPr="00DA5245">
        <w:t xml:space="preserve"> piso salarial, para os Agente</w:t>
      </w:r>
      <w:r>
        <w:t>s</w:t>
      </w:r>
      <w:r w:rsidR="00DA5245" w:rsidRPr="00DA5245">
        <w:t xml:space="preserve"> Comunitário</w:t>
      </w:r>
      <w:r>
        <w:t>s</w:t>
      </w:r>
      <w:r w:rsidR="00DA5245" w:rsidRPr="00DA5245">
        <w:t xml:space="preserve"> da Saúde e Agente</w:t>
      </w:r>
      <w:r>
        <w:t>s</w:t>
      </w:r>
      <w:r w:rsidR="00DA5245" w:rsidRPr="00DA5245">
        <w:t xml:space="preserve"> de Combate a Endemias em </w:t>
      </w:r>
      <w:r w:rsidR="00516776" w:rsidRPr="00516776">
        <w:t>6,97% (seis inteiros e noventa e sete centésimos por cento)</w:t>
      </w:r>
      <w:r w:rsidR="00DA5245" w:rsidRPr="00DA5245">
        <w:t>, incidentes sobre os valores dos vencimentos vigentes em dezembro de 202</w:t>
      </w:r>
      <w:r w:rsidR="007A5748">
        <w:t>3</w:t>
      </w:r>
      <w:r w:rsidR="00DA5245" w:rsidRPr="00DA5245">
        <w:t>, em cumprimento ao disposto na Lei Federal nº. 1</w:t>
      </w:r>
      <w:r w:rsidR="002B235D">
        <w:t>.</w:t>
      </w:r>
      <w:r>
        <w:t>141 de 25 de julho de 2022</w:t>
      </w:r>
      <w:r w:rsidR="00DA5245" w:rsidRPr="00DA5245">
        <w:t xml:space="preserve">, não se aplicando a revisão constante do </w:t>
      </w:r>
      <w:r w:rsidR="00DA5245" w:rsidRPr="00791B46">
        <w:rPr>
          <w:i/>
        </w:rPr>
        <w:t>caput</w:t>
      </w:r>
      <w:r w:rsidR="00791B46">
        <w:t xml:space="preserve"> e</w:t>
      </w:r>
      <w:r w:rsidR="00625589">
        <w:t xml:space="preserve"> do</w:t>
      </w:r>
      <w:r w:rsidR="00791B46">
        <w:t xml:space="preserve"> §1º</w:t>
      </w:r>
      <w:r w:rsidR="00DA5245" w:rsidRPr="00DA5245">
        <w:t xml:space="preserve"> deste artigo.</w:t>
      </w:r>
    </w:p>
    <w:p w:rsidR="009A503C" w:rsidRDefault="009A503C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 - </w:t>
      </w:r>
      <w:r w:rsidR="00516776">
        <w:t>Poderá o Poder Executivo</w:t>
      </w:r>
      <w:r w:rsidR="000B164A">
        <w:t xml:space="preserve"> </w:t>
      </w:r>
      <w:r w:rsidRPr="009A503C">
        <w:t>conceder aos profissionais</w:t>
      </w:r>
      <w:r>
        <w:t xml:space="preserve"> referidos </w:t>
      </w:r>
      <w:r w:rsidRPr="009A503C">
        <w:t xml:space="preserve">a complementação dos vencimentos relativos ao período não contemplado, </w:t>
      </w:r>
      <w:r>
        <w:t>desde janeiro de 202</w:t>
      </w:r>
      <w:r w:rsidR="00122A50">
        <w:t>4</w:t>
      </w:r>
      <w:r w:rsidRPr="009A503C">
        <w:t>, até a data da publicação desta lei, que foram inferiores</w:t>
      </w:r>
      <w:r>
        <w:t xml:space="preserve"> aos valores definidos no art. 198, §9º da CF.</w:t>
      </w:r>
    </w:p>
    <w:p w:rsidR="009A503C" w:rsidRDefault="009A503C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66363F" w:rsidRDefault="0066363F" w:rsidP="009A3695">
      <w:pPr>
        <w:spacing w:line="360" w:lineRule="auto"/>
        <w:jc w:val="both"/>
      </w:pPr>
    </w:p>
    <w:p w:rsidR="0066363F" w:rsidRPr="009C3C4A" w:rsidRDefault="003076AE" w:rsidP="009A3695">
      <w:pPr>
        <w:spacing w:line="360" w:lineRule="auto"/>
        <w:jc w:val="both"/>
      </w:pPr>
      <w:r>
        <w:rPr>
          <w:b/>
        </w:rPr>
        <w:t>Art. 4</w:t>
      </w:r>
      <w:r w:rsidR="0066363F" w:rsidRPr="00DA5245">
        <w:rPr>
          <w:b/>
        </w:rPr>
        <w:t>º</w:t>
      </w:r>
      <w:r w:rsidR="0066363F">
        <w:t xml:space="preserve"> O percentual de</w:t>
      </w:r>
      <w:r w:rsidR="00DA5245">
        <w:t xml:space="preserve"> revisão mencionado no </w:t>
      </w:r>
      <w:r w:rsidR="00516776">
        <w:t>parágrafo único</w:t>
      </w:r>
      <w:r w:rsidR="00DA5245">
        <w:t xml:space="preserve"> do art. 2º</w:t>
      </w:r>
      <w:r w:rsidR="0066363F">
        <w:t xml:space="preserve"> desta lei é extensivo aos proventos e pensões pagos pelo </w:t>
      </w:r>
      <w:r w:rsidR="001B7C27">
        <w:t xml:space="preserve">tesouro municipal. </w:t>
      </w:r>
    </w:p>
    <w:p w:rsidR="002A662B" w:rsidRDefault="002A662B" w:rsidP="009C3C4A">
      <w:pPr>
        <w:spacing w:line="360" w:lineRule="auto"/>
        <w:jc w:val="both"/>
        <w:rPr>
          <w:b/>
        </w:rPr>
      </w:pPr>
    </w:p>
    <w:p w:rsidR="00C72913" w:rsidRPr="00C72913" w:rsidRDefault="003076AE" w:rsidP="009C3C4A">
      <w:pPr>
        <w:spacing w:line="360" w:lineRule="auto"/>
        <w:jc w:val="both"/>
      </w:pPr>
      <w:r>
        <w:rPr>
          <w:b/>
        </w:rPr>
        <w:t>Art. 5</w:t>
      </w:r>
      <w:r w:rsidR="002A662B">
        <w:rPr>
          <w:b/>
        </w:rPr>
        <w:t>º</w:t>
      </w:r>
      <w:r w:rsidR="00DA5245">
        <w:t xml:space="preserve"> As despesas decorrentes desta l</w:t>
      </w:r>
      <w:r w:rsidR="008424CB" w:rsidRPr="008424CB">
        <w:t xml:space="preserve">ei correrão por conta das dotações orçamentárias próprias consignadas no orçamento </w:t>
      </w:r>
      <w:r w:rsidR="00D13A79">
        <w:t xml:space="preserve">anual </w:t>
      </w:r>
      <w:r w:rsidR="008424CB"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3076AE" w:rsidRDefault="008424CB" w:rsidP="003076AE">
      <w:pPr>
        <w:spacing w:line="360" w:lineRule="auto"/>
        <w:jc w:val="both"/>
      </w:pPr>
      <w:r w:rsidRPr="00DA5245">
        <w:rPr>
          <w:b/>
        </w:rPr>
        <w:t xml:space="preserve">Art. </w:t>
      </w:r>
      <w:r w:rsidR="003076AE">
        <w:rPr>
          <w:b/>
        </w:rPr>
        <w:t>6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C153A0">
        <w:t xml:space="preserve">, com efeitos financeiros </w:t>
      </w:r>
      <w:r w:rsidR="003076AE">
        <w:t xml:space="preserve">retroativos </w:t>
      </w:r>
      <w:r w:rsidR="0084735D">
        <w:t xml:space="preserve">ao dia 01 de </w:t>
      </w:r>
      <w:r w:rsidR="003076AE">
        <w:t>janeiro de 2024</w:t>
      </w:r>
      <w:r w:rsidRPr="008424CB">
        <w:t>.</w:t>
      </w:r>
    </w:p>
    <w:p w:rsidR="003076AE" w:rsidRDefault="003076AE" w:rsidP="003076AE">
      <w:pPr>
        <w:spacing w:line="360" w:lineRule="auto"/>
        <w:jc w:val="both"/>
      </w:pPr>
    </w:p>
    <w:p w:rsidR="0070588B" w:rsidRDefault="006547FD" w:rsidP="003076AE">
      <w:pPr>
        <w:spacing w:line="360" w:lineRule="auto"/>
        <w:jc w:val="both"/>
      </w:pPr>
      <w:r>
        <w:t>Lima Duarte/</w:t>
      </w:r>
      <w:r w:rsidR="0040289B" w:rsidRPr="003316B0">
        <w:t xml:space="preserve">MG, </w:t>
      </w:r>
      <w:r w:rsidR="00516776">
        <w:t>11 de março de 2024</w:t>
      </w:r>
      <w:r w:rsidR="00087ABA" w:rsidRPr="003316B0">
        <w:t>.</w:t>
      </w:r>
    </w:p>
    <w:p w:rsidR="00E4580A" w:rsidRPr="003316B0" w:rsidRDefault="00E4580A" w:rsidP="00692C7F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84642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3076AE" w:rsidRDefault="003076AE" w:rsidP="00B276A4">
      <w:pPr>
        <w:pStyle w:val="Corpodetexto"/>
        <w:jc w:val="center"/>
        <w:rPr>
          <w:b/>
          <w:szCs w:val="24"/>
        </w:rPr>
      </w:pPr>
    </w:p>
    <w:p w:rsidR="00516776" w:rsidRDefault="00516776" w:rsidP="00B276A4">
      <w:pPr>
        <w:pStyle w:val="Corpodetexto"/>
        <w:jc w:val="center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3076AE">
        <w:t>11 DE MARÇO DE 2024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</w:t>
      </w:r>
      <w:r w:rsidRPr="00516776">
        <w:t xml:space="preserve">Lei Ordinária n.º </w:t>
      </w:r>
      <w:r w:rsidR="00516776" w:rsidRPr="00516776">
        <w:t>0</w:t>
      </w:r>
      <w:r w:rsidR="00791B46" w:rsidRPr="00516776">
        <w:t>7/202</w:t>
      </w:r>
      <w:r w:rsidR="00516776" w:rsidRPr="00516776">
        <w:t>4</w:t>
      </w:r>
      <w:r w:rsidRPr="0047131C">
        <w:t xml:space="preserve">, </w:t>
      </w:r>
      <w:r w:rsidR="00FC6A9C">
        <w:t>que d</w:t>
      </w:r>
      <w:r w:rsidR="00FC6A9C" w:rsidRPr="00FC6A9C">
        <w:t>ispõe sobre a revisão geral anual dos vencimentos dos servidores públicos municipais e autoriza a correção dos vencimentos dos Agentes Comunitários de Saúde e Agentes de Combate a Endemias em razão do Piso Nacional Salarial</w:t>
      </w:r>
      <w:r w:rsidR="0047131C" w:rsidRPr="0047131C">
        <w:t>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 xml:space="preserve">, que é um dos principais indicadores brasileiro da variação mensal dos preços. O índice mede a variação do custo de vida das famílias com chefes assalariados e com rendimento mensal compreendido entre </w:t>
      </w:r>
      <w:proofErr w:type="gramStart"/>
      <w:r w:rsidRPr="00571C0E">
        <w:t>1</w:t>
      </w:r>
      <w:proofErr w:type="gramEnd"/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AD2EB1" w:rsidRPr="00AD2EB1" w:rsidRDefault="00AD2EB1" w:rsidP="00AD2EB1">
      <w:pPr>
        <w:spacing w:line="360" w:lineRule="auto"/>
        <w:ind w:firstLine="1134"/>
        <w:jc w:val="both"/>
      </w:pPr>
      <w:r w:rsidRPr="00AD2EB1">
        <w:t xml:space="preserve">O índice é calculado desde 1979, pelo Instituto Brasileiro de Geografia e Estatística (IBGE). </w:t>
      </w:r>
      <w:proofErr w:type="gramStart"/>
      <w:r w:rsidRPr="00AD2EB1">
        <w:t>Outrossim</w:t>
      </w:r>
      <w:proofErr w:type="gramEnd"/>
      <w:r w:rsidRPr="00AD2EB1">
        <w:t>, o INPC é muito utilizado pelo Governo como parâmetro para o reajuste de salários em negociações trabalhistas.</w:t>
      </w:r>
    </w:p>
    <w:p w:rsidR="00C779B1" w:rsidRDefault="00AD2EB1" w:rsidP="00C779B1">
      <w:pPr>
        <w:spacing w:line="360" w:lineRule="auto"/>
        <w:ind w:firstLine="1134"/>
        <w:jc w:val="both"/>
      </w:pPr>
      <w:r w:rsidRPr="00AD2EB1">
        <w:t xml:space="preserve">Ademais, o art. 15 da Lei Complementar 25/2012 determina </w:t>
      </w:r>
      <w:r>
        <w:t xml:space="preserve">que </w:t>
      </w:r>
      <w:r w:rsidR="008B71CE">
        <w:t>seja</w:t>
      </w:r>
      <w:r w:rsidRPr="00AD2EB1">
        <w:t xml:space="preserve"> assegurada a revisão geral anual, de que trata o inciso X do art. 37 da Constituição Federal de 1988, que ocorrerá sempre no mês de março de cada ano, calculado, a partir da vigência desta Lei, sob o acumulado de 12 (doze) meses do Índice Nacional de Preço ao Consumidor – INPC, ou outro que vier substituí-lo.</w:t>
      </w:r>
    </w:p>
    <w:p w:rsidR="002A662B" w:rsidRDefault="00C779B1" w:rsidP="002A662B">
      <w:pPr>
        <w:spacing w:line="360" w:lineRule="auto"/>
        <w:ind w:firstLine="1134"/>
        <w:jc w:val="both"/>
      </w:pPr>
      <w:r>
        <w:t>Como consequência do reajuste do piso dos servidores do magistério deverá a administração, como já o vem fazendo</w:t>
      </w:r>
      <w:r w:rsidR="002A662B">
        <w:t xml:space="preserve"> desde o ano passado</w:t>
      </w:r>
      <w:r>
        <w:t xml:space="preserve">, </w:t>
      </w:r>
      <w:r w:rsidR="00D41E5A">
        <w:t>evitar a contratação de novos funcionários</w:t>
      </w:r>
      <w:r>
        <w:t>, a fim de garantir que se permaneça dentro dos limites constantes na</w:t>
      </w:r>
      <w:r w:rsidR="004D6DE4">
        <w:t xml:space="preserve"> Lei de Responsabilidade Fiscal e seja sempre preservada a atualização dos vencimentos dos servidores, mitigando-se a perda do poder de compra em decorrência da inflação</w:t>
      </w:r>
      <w:r w:rsidR="00D41E5A">
        <w:t xml:space="preserve">. </w:t>
      </w:r>
    </w:p>
    <w:p w:rsidR="005B4620" w:rsidRDefault="002A662B" w:rsidP="005B4620">
      <w:pPr>
        <w:spacing w:line="360" w:lineRule="auto"/>
        <w:ind w:firstLine="1134"/>
        <w:jc w:val="both"/>
      </w:pPr>
      <w:r>
        <w:lastRenderedPageBreak/>
        <w:t>Quanto ao piso dos ACS e ACE, reiteramos que i</w:t>
      </w:r>
      <w:r w:rsidRPr="002A662B">
        <w:t xml:space="preserve">ncumbe ao município de Lima Duarte reajustar </w:t>
      </w:r>
      <w:r w:rsidR="005B4620">
        <w:t>o valor dos vencimentos</w:t>
      </w:r>
      <w:r w:rsidRPr="002A662B">
        <w:t>, nos termos da Emenda Constitucional n° 120</w:t>
      </w:r>
      <w:r w:rsidR="005B4620">
        <w:t>,</w:t>
      </w:r>
      <w:r w:rsidRPr="002A662B">
        <w:t xml:space="preserve"> de 05 de maio de 2022</w:t>
      </w:r>
      <w:r w:rsidR="005B4620">
        <w:t>.</w:t>
      </w:r>
    </w:p>
    <w:p w:rsidR="005B4620" w:rsidRDefault="00C779B1" w:rsidP="005B4620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516776" w:rsidRDefault="00516776" w:rsidP="005B4620">
      <w:pPr>
        <w:spacing w:line="360" w:lineRule="auto"/>
        <w:ind w:firstLine="1134"/>
        <w:jc w:val="both"/>
      </w:pPr>
      <w:r>
        <w:t xml:space="preserve">Em anexo vai estudo de impacto financeiro em orçamentário em atendimento aos ditames da Lei de Responsabilidade Fiscal. </w:t>
      </w:r>
    </w:p>
    <w:p w:rsidR="005B4620" w:rsidRPr="00771212" w:rsidRDefault="00944672" w:rsidP="005B4620">
      <w:pPr>
        <w:spacing w:line="360" w:lineRule="auto"/>
        <w:ind w:firstLine="1134"/>
        <w:jc w:val="both"/>
        <w:rPr>
          <w:b/>
          <w:u w:val="single"/>
        </w:rPr>
      </w:pPr>
      <w:r w:rsidRPr="0047131C">
        <w:t xml:space="preserve">Ante o exposto, </w:t>
      </w:r>
      <w:r w:rsidRPr="00771212">
        <w:rPr>
          <w:b/>
          <w:u w:val="single"/>
        </w:rPr>
        <w:t>aguardamos a votação do presente projeto de lei e a consequente aprovação da proposta apresentada</w:t>
      </w:r>
      <w:r w:rsidR="00516776" w:rsidRPr="00771212">
        <w:rPr>
          <w:b/>
          <w:u w:val="single"/>
        </w:rPr>
        <w:t>, em regime de urgência, nos termos do art. 105 da LOM</w:t>
      </w:r>
      <w:r w:rsidR="00791B46" w:rsidRPr="00771212">
        <w:rPr>
          <w:b/>
          <w:u w:val="single"/>
        </w:rPr>
        <w:t>.</w:t>
      </w:r>
    </w:p>
    <w:p w:rsidR="008464E2" w:rsidRDefault="00944672" w:rsidP="005B4620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082" w:rsidRDefault="00E22082" w:rsidP="00170DB4">
      <w:r>
        <w:separator/>
      </w:r>
    </w:p>
  </w:endnote>
  <w:endnote w:type="continuationSeparator" w:id="1">
    <w:p w:rsidR="00E22082" w:rsidRDefault="00E22082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E22082" w:rsidRDefault="00E1039F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E22082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153A0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22082" w:rsidRDefault="00E2208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082" w:rsidRDefault="00E22082" w:rsidP="00170DB4">
      <w:r>
        <w:separator/>
      </w:r>
    </w:p>
  </w:footnote>
  <w:footnote w:type="continuationSeparator" w:id="1">
    <w:p w:rsidR="00E22082" w:rsidRDefault="00E22082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082" w:rsidRPr="000F217E" w:rsidRDefault="00E22082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E22082" w:rsidRPr="000F217E" w:rsidRDefault="00E2208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E22082" w:rsidRPr="000F217E" w:rsidRDefault="00E2208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E22082" w:rsidRDefault="00E220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65337"/>
    <w:rsid w:val="00077413"/>
    <w:rsid w:val="00087ABA"/>
    <w:rsid w:val="000B164A"/>
    <w:rsid w:val="000C045E"/>
    <w:rsid w:val="000C7489"/>
    <w:rsid w:val="000D2418"/>
    <w:rsid w:val="000F217E"/>
    <w:rsid w:val="00110C3B"/>
    <w:rsid w:val="00122A50"/>
    <w:rsid w:val="0015496A"/>
    <w:rsid w:val="0016054C"/>
    <w:rsid w:val="00162A67"/>
    <w:rsid w:val="00167E88"/>
    <w:rsid w:val="00170DB4"/>
    <w:rsid w:val="00184F45"/>
    <w:rsid w:val="001A0A75"/>
    <w:rsid w:val="001B2BDA"/>
    <w:rsid w:val="001B7C27"/>
    <w:rsid w:val="001F1CB9"/>
    <w:rsid w:val="001F2246"/>
    <w:rsid w:val="00232323"/>
    <w:rsid w:val="00265EC7"/>
    <w:rsid w:val="002A662B"/>
    <w:rsid w:val="002B235D"/>
    <w:rsid w:val="002B5F4A"/>
    <w:rsid w:val="002C11EE"/>
    <w:rsid w:val="002D4DF2"/>
    <w:rsid w:val="002E7490"/>
    <w:rsid w:val="003076AE"/>
    <w:rsid w:val="003316B0"/>
    <w:rsid w:val="00345F4E"/>
    <w:rsid w:val="00352602"/>
    <w:rsid w:val="00394098"/>
    <w:rsid w:val="003B7789"/>
    <w:rsid w:val="003C00D3"/>
    <w:rsid w:val="003F56A0"/>
    <w:rsid w:val="0040289B"/>
    <w:rsid w:val="0047131C"/>
    <w:rsid w:val="00477687"/>
    <w:rsid w:val="004813DE"/>
    <w:rsid w:val="004D6DE4"/>
    <w:rsid w:val="004E41F1"/>
    <w:rsid w:val="0051634E"/>
    <w:rsid w:val="00516776"/>
    <w:rsid w:val="00522F2E"/>
    <w:rsid w:val="005257C5"/>
    <w:rsid w:val="005620D4"/>
    <w:rsid w:val="0057259E"/>
    <w:rsid w:val="005B4620"/>
    <w:rsid w:val="0061235D"/>
    <w:rsid w:val="00614CE9"/>
    <w:rsid w:val="00625589"/>
    <w:rsid w:val="006547FD"/>
    <w:rsid w:val="0066363F"/>
    <w:rsid w:val="00665719"/>
    <w:rsid w:val="00683F42"/>
    <w:rsid w:val="00692C7F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1212"/>
    <w:rsid w:val="00777CFF"/>
    <w:rsid w:val="00791B46"/>
    <w:rsid w:val="007A1824"/>
    <w:rsid w:val="007A5748"/>
    <w:rsid w:val="007A70BF"/>
    <w:rsid w:val="007B59B1"/>
    <w:rsid w:val="007B7114"/>
    <w:rsid w:val="007F6CFA"/>
    <w:rsid w:val="00815CB8"/>
    <w:rsid w:val="008424CB"/>
    <w:rsid w:val="00846422"/>
    <w:rsid w:val="008464E2"/>
    <w:rsid w:val="0084735D"/>
    <w:rsid w:val="008B71CE"/>
    <w:rsid w:val="008C77A7"/>
    <w:rsid w:val="008C7869"/>
    <w:rsid w:val="008D7FEA"/>
    <w:rsid w:val="008E36C6"/>
    <w:rsid w:val="008F675E"/>
    <w:rsid w:val="00913218"/>
    <w:rsid w:val="00930F73"/>
    <w:rsid w:val="00944672"/>
    <w:rsid w:val="00952A32"/>
    <w:rsid w:val="0097212A"/>
    <w:rsid w:val="0098703C"/>
    <w:rsid w:val="009A040D"/>
    <w:rsid w:val="009A3695"/>
    <w:rsid w:val="009A503C"/>
    <w:rsid w:val="009C3C4A"/>
    <w:rsid w:val="009D524B"/>
    <w:rsid w:val="009E7A00"/>
    <w:rsid w:val="009F0C17"/>
    <w:rsid w:val="00A01B67"/>
    <w:rsid w:val="00A04FB7"/>
    <w:rsid w:val="00A412F3"/>
    <w:rsid w:val="00A84DB7"/>
    <w:rsid w:val="00A940C5"/>
    <w:rsid w:val="00AD2EB1"/>
    <w:rsid w:val="00AD7303"/>
    <w:rsid w:val="00AE66AC"/>
    <w:rsid w:val="00AE7F66"/>
    <w:rsid w:val="00AF5F1D"/>
    <w:rsid w:val="00B018A5"/>
    <w:rsid w:val="00B276A4"/>
    <w:rsid w:val="00B426FD"/>
    <w:rsid w:val="00C04BD9"/>
    <w:rsid w:val="00C153A0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1039F"/>
    <w:rsid w:val="00E22082"/>
    <w:rsid w:val="00E27DC8"/>
    <w:rsid w:val="00E4580A"/>
    <w:rsid w:val="00E548D9"/>
    <w:rsid w:val="00E61604"/>
    <w:rsid w:val="00E62D89"/>
    <w:rsid w:val="00E64798"/>
    <w:rsid w:val="00E671BD"/>
    <w:rsid w:val="00E81F3D"/>
    <w:rsid w:val="00EC003A"/>
    <w:rsid w:val="00F904D8"/>
    <w:rsid w:val="00FC6A9C"/>
    <w:rsid w:val="00FE5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944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7</cp:revision>
  <cp:lastPrinted>2022-03-24T19:11:00Z</cp:lastPrinted>
  <dcterms:created xsi:type="dcterms:W3CDTF">2024-03-11T17:51:00Z</dcterms:created>
  <dcterms:modified xsi:type="dcterms:W3CDTF">2024-03-11T18:07:00Z</dcterms:modified>
</cp:coreProperties>
</file>