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F8252D" w14:textId="77777777" w:rsidR="00E72DB3" w:rsidRDefault="00E72DB3"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7E86CC73" w14:textId="6D8432F5" w:rsidR="00E72DB3" w:rsidRPr="00204C4B" w:rsidRDefault="00E72DB3" w:rsidP="00E72DB3">
      <w:pPr>
        <w:ind w:right="-1"/>
        <w:jc w:val="both"/>
        <w:rPr>
          <w:rFonts w:ascii="Times New Roman" w:hAnsi="Times New Roman"/>
          <w:sz w:val="24"/>
          <w:szCs w:val="24"/>
        </w:rPr>
      </w:pPr>
      <w:r w:rsidRPr="00E72DB3">
        <w:rPr>
          <w:rFonts w:ascii="Times New Roman" w:hAnsi="Times New Roman"/>
          <w:b/>
          <w:bCs/>
          <w:sz w:val="24"/>
          <w:szCs w:val="24"/>
        </w:rPr>
        <w:t>Ofício nº</w:t>
      </w:r>
      <w:r w:rsidRPr="00204C4B">
        <w:rPr>
          <w:rFonts w:ascii="Times New Roman" w:hAnsi="Times New Roman"/>
          <w:sz w:val="24"/>
          <w:szCs w:val="24"/>
        </w:rPr>
        <w:t xml:space="preserve"> </w:t>
      </w:r>
      <w:r>
        <w:rPr>
          <w:rFonts w:ascii="Times New Roman" w:hAnsi="Times New Roman"/>
          <w:sz w:val="24"/>
          <w:szCs w:val="24"/>
        </w:rPr>
        <w:t>0</w:t>
      </w:r>
      <w:r w:rsidR="00053B31">
        <w:rPr>
          <w:rFonts w:ascii="Times New Roman" w:hAnsi="Times New Roman"/>
          <w:sz w:val="24"/>
          <w:szCs w:val="24"/>
        </w:rPr>
        <w:t>4</w:t>
      </w:r>
      <w:r w:rsidRPr="00204C4B">
        <w:rPr>
          <w:rFonts w:ascii="Times New Roman" w:hAnsi="Times New Roman"/>
          <w:sz w:val="24"/>
          <w:szCs w:val="24"/>
        </w:rPr>
        <w:t>/202</w:t>
      </w:r>
      <w:r>
        <w:rPr>
          <w:rFonts w:ascii="Times New Roman" w:hAnsi="Times New Roman"/>
          <w:sz w:val="24"/>
          <w:szCs w:val="24"/>
        </w:rPr>
        <w:t>3</w:t>
      </w:r>
      <w:r w:rsidRPr="00204C4B">
        <w:rPr>
          <w:rFonts w:ascii="Times New Roman" w:hAnsi="Times New Roman"/>
          <w:sz w:val="24"/>
          <w:szCs w:val="24"/>
        </w:rPr>
        <w:tab/>
      </w:r>
      <w:r w:rsidRPr="00204C4B">
        <w:rPr>
          <w:rFonts w:ascii="Times New Roman" w:hAnsi="Times New Roman"/>
          <w:sz w:val="24"/>
          <w:szCs w:val="24"/>
        </w:rPr>
        <w:tab/>
      </w:r>
      <w:r w:rsidRPr="00204C4B">
        <w:rPr>
          <w:rFonts w:ascii="Times New Roman" w:hAnsi="Times New Roman"/>
          <w:sz w:val="24"/>
          <w:szCs w:val="24"/>
        </w:rPr>
        <w:tab/>
      </w:r>
      <w:r>
        <w:rPr>
          <w:rFonts w:ascii="Times New Roman" w:hAnsi="Times New Roman"/>
          <w:sz w:val="24"/>
          <w:szCs w:val="24"/>
        </w:rPr>
        <w:t xml:space="preserve">                  </w:t>
      </w:r>
      <w:r w:rsidRPr="00204C4B">
        <w:rPr>
          <w:rFonts w:ascii="Times New Roman" w:hAnsi="Times New Roman"/>
          <w:sz w:val="24"/>
          <w:szCs w:val="24"/>
        </w:rPr>
        <w:t xml:space="preserve">   Lima Duarte,</w:t>
      </w:r>
      <w:r>
        <w:rPr>
          <w:rFonts w:ascii="Times New Roman" w:hAnsi="Times New Roman"/>
          <w:sz w:val="24"/>
          <w:szCs w:val="24"/>
        </w:rPr>
        <w:t xml:space="preserve"> </w:t>
      </w:r>
      <w:r w:rsidR="00053B31">
        <w:rPr>
          <w:rFonts w:ascii="Times New Roman" w:hAnsi="Times New Roman"/>
          <w:sz w:val="24"/>
          <w:szCs w:val="24"/>
        </w:rPr>
        <w:t>29</w:t>
      </w:r>
      <w:r>
        <w:rPr>
          <w:rFonts w:ascii="Times New Roman" w:hAnsi="Times New Roman"/>
          <w:sz w:val="24"/>
          <w:szCs w:val="24"/>
        </w:rPr>
        <w:t xml:space="preserve"> </w:t>
      </w:r>
      <w:r w:rsidRPr="00204C4B">
        <w:rPr>
          <w:rFonts w:ascii="Times New Roman" w:hAnsi="Times New Roman"/>
          <w:sz w:val="24"/>
          <w:szCs w:val="24"/>
        </w:rPr>
        <w:t xml:space="preserve">de </w:t>
      </w:r>
      <w:r w:rsidR="00F559DE">
        <w:rPr>
          <w:rFonts w:ascii="Times New Roman" w:hAnsi="Times New Roman"/>
          <w:sz w:val="24"/>
          <w:szCs w:val="24"/>
        </w:rPr>
        <w:t xml:space="preserve">março </w:t>
      </w:r>
      <w:r>
        <w:rPr>
          <w:rFonts w:ascii="Times New Roman" w:hAnsi="Times New Roman"/>
          <w:sz w:val="24"/>
          <w:szCs w:val="24"/>
        </w:rPr>
        <w:t>de 2023</w:t>
      </w:r>
      <w:r w:rsidRPr="00204C4B">
        <w:rPr>
          <w:rFonts w:ascii="Times New Roman" w:hAnsi="Times New Roman"/>
          <w:sz w:val="24"/>
          <w:szCs w:val="24"/>
        </w:rPr>
        <w:t>.</w:t>
      </w:r>
    </w:p>
    <w:p w14:paraId="145E5D4D" w14:textId="77777777" w:rsidR="00E72DB3" w:rsidRPr="00204C4B" w:rsidRDefault="00E72DB3" w:rsidP="00E72DB3">
      <w:pPr>
        <w:ind w:right="-1"/>
        <w:jc w:val="both"/>
        <w:rPr>
          <w:rFonts w:ascii="Times New Roman" w:hAnsi="Times New Roman"/>
          <w:sz w:val="24"/>
          <w:szCs w:val="24"/>
        </w:rPr>
      </w:pPr>
    </w:p>
    <w:p w14:paraId="032E20D4" w14:textId="77777777" w:rsidR="00E72DB3" w:rsidRPr="00204C4B" w:rsidRDefault="00E72DB3" w:rsidP="00E72DB3">
      <w:pPr>
        <w:ind w:right="-1"/>
        <w:jc w:val="both"/>
        <w:rPr>
          <w:rFonts w:ascii="Times New Roman" w:hAnsi="Times New Roman"/>
          <w:sz w:val="24"/>
          <w:szCs w:val="24"/>
        </w:rPr>
      </w:pPr>
      <w:r w:rsidRPr="00204C4B">
        <w:rPr>
          <w:rFonts w:ascii="Times New Roman" w:hAnsi="Times New Roman"/>
          <w:sz w:val="24"/>
          <w:szCs w:val="24"/>
        </w:rPr>
        <w:t>Exmo. Sr</w:t>
      </w:r>
      <w:r>
        <w:rPr>
          <w:rFonts w:ascii="Times New Roman" w:hAnsi="Times New Roman"/>
          <w:sz w:val="24"/>
          <w:szCs w:val="24"/>
        </w:rPr>
        <w:t>s</w:t>
      </w:r>
      <w:r w:rsidRPr="00204C4B">
        <w:rPr>
          <w:rFonts w:ascii="Times New Roman" w:hAnsi="Times New Roman"/>
          <w:sz w:val="24"/>
          <w:szCs w:val="24"/>
        </w:rPr>
        <w:t xml:space="preserve">. Vereadores </w:t>
      </w:r>
    </w:p>
    <w:p w14:paraId="1BAE0DEE" w14:textId="71478C4B" w:rsidR="00E72DB3" w:rsidRPr="00204C4B" w:rsidRDefault="00E72DB3" w:rsidP="00E72DB3">
      <w:pPr>
        <w:ind w:right="-1"/>
        <w:jc w:val="both"/>
        <w:rPr>
          <w:rFonts w:ascii="Times New Roman" w:hAnsi="Times New Roman"/>
          <w:sz w:val="24"/>
          <w:szCs w:val="24"/>
        </w:rPr>
      </w:pPr>
      <w:r w:rsidRPr="00204C4B">
        <w:rPr>
          <w:rFonts w:ascii="Times New Roman" w:hAnsi="Times New Roman"/>
          <w:sz w:val="24"/>
          <w:szCs w:val="24"/>
        </w:rPr>
        <w:t>Câmar</w:t>
      </w:r>
      <w:r>
        <w:rPr>
          <w:rFonts w:ascii="Times New Roman" w:hAnsi="Times New Roman"/>
          <w:sz w:val="24"/>
          <w:szCs w:val="24"/>
        </w:rPr>
        <w:t>a Municipal de Lima Duarte -MG</w:t>
      </w:r>
    </w:p>
    <w:p w14:paraId="0F656A4F" w14:textId="11F2BAF5" w:rsidR="00BB4D0B" w:rsidRDefault="00E72DB3" w:rsidP="00BB4D0B">
      <w:pPr>
        <w:pStyle w:val="Recuodecorpodetexto"/>
        <w:ind w:left="0"/>
        <w:rPr>
          <w:rFonts w:ascii="Times New Roman" w:hAnsi="Times New Roman"/>
          <w:b w:val="0"/>
          <w:bCs w:val="0"/>
        </w:rPr>
      </w:pPr>
      <w:r w:rsidRPr="00F31055">
        <w:rPr>
          <w:rFonts w:ascii="Times New Roman" w:hAnsi="Times New Roman"/>
          <w:bCs w:val="0"/>
        </w:rPr>
        <w:t>Assunto:</w:t>
      </w:r>
      <w:r w:rsidRPr="00204C4B">
        <w:rPr>
          <w:rFonts w:ascii="Times New Roman" w:hAnsi="Times New Roman"/>
        </w:rPr>
        <w:t xml:space="preserve"> </w:t>
      </w:r>
      <w:r w:rsidRPr="00F31055">
        <w:rPr>
          <w:rFonts w:ascii="Times New Roman" w:hAnsi="Times New Roman"/>
          <w:b w:val="0"/>
          <w:bCs w:val="0"/>
        </w:rPr>
        <w:t>Apresentação de</w:t>
      </w:r>
      <w:r w:rsidRPr="00204C4B">
        <w:rPr>
          <w:rFonts w:ascii="Times New Roman" w:hAnsi="Times New Roman"/>
        </w:rPr>
        <w:t xml:space="preserve"> Projeto de Lei </w:t>
      </w:r>
      <w:r>
        <w:rPr>
          <w:rFonts w:ascii="Times New Roman" w:hAnsi="Times New Roman"/>
        </w:rPr>
        <w:t>Ordinária</w:t>
      </w:r>
      <w:r w:rsidRPr="00204C4B">
        <w:rPr>
          <w:rFonts w:ascii="Times New Roman" w:hAnsi="Times New Roman"/>
        </w:rPr>
        <w:t xml:space="preserve"> nº </w:t>
      </w:r>
      <w:r w:rsidR="0099243B">
        <w:rPr>
          <w:rFonts w:ascii="Times New Roman" w:hAnsi="Times New Roman"/>
        </w:rPr>
        <w:t>10</w:t>
      </w:r>
      <w:r>
        <w:rPr>
          <w:rFonts w:ascii="Times New Roman" w:hAnsi="Times New Roman"/>
        </w:rPr>
        <w:t>/2023</w:t>
      </w:r>
      <w:r w:rsidRPr="00204C4B">
        <w:rPr>
          <w:rFonts w:ascii="Times New Roman" w:hAnsi="Times New Roman"/>
        </w:rPr>
        <w:t>, que</w:t>
      </w:r>
      <w:r w:rsidR="00F31055">
        <w:rPr>
          <w:rFonts w:ascii="Times New Roman" w:hAnsi="Times New Roman"/>
        </w:rPr>
        <w:t xml:space="preserve">: </w:t>
      </w:r>
      <w:r w:rsidR="00BB4D0B" w:rsidRPr="00053B31">
        <w:rPr>
          <w:rFonts w:ascii="Times New Roman" w:hAnsi="Times New Roman"/>
          <w:b w:val="0"/>
          <w:bCs w:val="0"/>
        </w:rPr>
        <w:t>Dispõe sobre a obrigatoriedade de instalação de equipamentos detectores de metais nas instituições públicas de ensino do Município de Lima Duarte, e dá outras providências.</w:t>
      </w:r>
    </w:p>
    <w:p w14:paraId="52D7E776" w14:textId="40AC0595" w:rsidR="00F31055" w:rsidRDefault="00F31055" w:rsidP="00BB4D0B">
      <w:pPr>
        <w:pStyle w:val="Recuodecorpodetexto"/>
        <w:ind w:left="0"/>
        <w:rPr>
          <w:rFonts w:ascii="Times New Roman" w:hAnsi="Times New Roman"/>
          <w:color w:val="000000"/>
        </w:rPr>
      </w:pPr>
    </w:p>
    <w:p w14:paraId="26C3BB0D" w14:textId="77777777" w:rsidR="00BB4D0B" w:rsidRDefault="00E72DB3" w:rsidP="00BB4D0B">
      <w:pPr>
        <w:spacing w:line="360" w:lineRule="auto"/>
        <w:ind w:right="-1" w:firstLine="851"/>
        <w:jc w:val="both"/>
        <w:rPr>
          <w:rFonts w:ascii="Times New Roman" w:hAnsi="Times New Roman"/>
          <w:color w:val="000000"/>
          <w:sz w:val="24"/>
          <w:szCs w:val="24"/>
        </w:rPr>
      </w:pPr>
      <w:r w:rsidRPr="00204C4B">
        <w:rPr>
          <w:rFonts w:ascii="Times New Roman" w:hAnsi="Times New Roman"/>
          <w:color w:val="000000"/>
          <w:sz w:val="24"/>
          <w:szCs w:val="24"/>
        </w:rPr>
        <w:t>Srs. Edis,</w:t>
      </w:r>
    </w:p>
    <w:p w14:paraId="74B8BB27" w14:textId="4E01DE27" w:rsidR="00F31055" w:rsidRPr="00BB4D0B" w:rsidRDefault="0049346C" w:rsidP="00BB4D0B">
      <w:pPr>
        <w:spacing w:line="360" w:lineRule="auto"/>
        <w:ind w:right="-1" w:firstLine="851"/>
        <w:jc w:val="both"/>
        <w:rPr>
          <w:rFonts w:ascii="Times New Roman" w:hAnsi="Times New Roman"/>
          <w:i/>
          <w:iCs/>
          <w:color w:val="000000"/>
          <w:sz w:val="28"/>
          <w:szCs w:val="28"/>
        </w:rPr>
      </w:pPr>
      <w:r>
        <w:rPr>
          <w:rFonts w:ascii="Times New Roman" w:hAnsi="Times New Roman"/>
          <w:color w:val="000000"/>
        </w:rPr>
        <w:t xml:space="preserve">Cumprimentando-os cordialmente, </w:t>
      </w:r>
      <w:r w:rsidR="007C7060">
        <w:rPr>
          <w:rFonts w:ascii="Times New Roman" w:hAnsi="Times New Roman"/>
          <w:color w:val="000000"/>
        </w:rPr>
        <w:t>vimos</w:t>
      </w:r>
      <w:r>
        <w:rPr>
          <w:rFonts w:ascii="Times New Roman" w:hAnsi="Times New Roman"/>
          <w:color w:val="000000"/>
        </w:rPr>
        <w:t xml:space="preserve"> </w:t>
      </w:r>
      <w:r w:rsidR="00E72DB3" w:rsidRPr="0049346C">
        <w:rPr>
          <w:rFonts w:ascii="Times New Roman" w:hAnsi="Times New Roman"/>
          <w:color w:val="000000"/>
        </w:rPr>
        <w:t xml:space="preserve"> à presença de Vossas Excelências no intuito de submeter aos ilustres pares, para apreciação e deliberação, acompanhado de Justificativa, o Projeto de Lei anexo que</w:t>
      </w:r>
      <w:r w:rsidR="00F31055" w:rsidRPr="00BB4D0B">
        <w:rPr>
          <w:rFonts w:ascii="Times New Roman" w:hAnsi="Times New Roman"/>
          <w:i/>
          <w:iCs/>
          <w:color w:val="000000"/>
        </w:rPr>
        <w:t>:</w:t>
      </w:r>
      <w:r w:rsidR="00E72DB3" w:rsidRPr="00BB4D0B">
        <w:rPr>
          <w:rFonts w:ascii="Times New Roman" w:hAnsi="Times New Roman"/>
          <w:i/>
          <w:iCs/>
          <w:color w:val="000000"/>
        </w:rPr>
        <w:t xml:space="preserve"> </w:t>
      </w:r>
      <w:r w:rsidR="00BB4D0B" w:rsidRPr="00BB4D0B">
        <w:rPr>
          <w:rFonts w:ascii="Times New Roman" w:hAnsi="Times New Roman"/>
          <w:i/>
          <w:iCs/>
          <w:color w:val="000000"/>
        </w:rPr>
        <w:t>“</w:t>
      </w:r>
      <w:r w:rsidR="00BB4D0B" w:rsidRPr="00BB4D0B">
        <w:rPr>
          <w:rFonts w:ascii="Times New Roman" w:hAnsi="Times New Roman" w:cs="Times New Roman"/>
          <w:i/>
          <w:iCs/>
          <w:sz w:val="24"/>
          <w:szCs w:val="24"/>
        </w:rPr>
        <w:t>Dispõe sobre a obrigatoriedade de instalação de equipamentos detectores de metais nas instituições públicas de ensino do Município de Lima Duarte, e dá outras providências”.</w:t>
      </w:r>
    </w:p>
    <w:p w14:paraId="20F08D55" w14:textId="27FB155C" w:rsidR="00E72DB3" w:rsidRPr="00204C4B" w:rsidRDefault="00E72DB3" w:rsidP="00E72DB3">
      <w:pPr>
        <w:spacing w:line="360" w:lineRule="auto"/>
        <w:ind w:right="-1" w:firstLine="992"/>
        <w:jc w:val="both"/>
        <w:rPr>
          <w:rFonts w:ascii="Times New Roman" w:hAnsi="Times New Roman"/>
          <w:color w:val="000000"/>
          <w:sz w:val="24"/>
          <w:szCs w:val="24"/>
        </w:rPr>
      </w:pPr>
      <w:r w:rsidRPr="00204C4B">
        <w:rPr>
          <w:rFonts w:ascii="Times New Roman" w:hAnsi="Times New Roman"/>
          <w:color w:val="000000"/>
          <w:sz w:val="24"/>
          <w:szCs w:val="24"/>
        </w:rPr>
        <w:t xml:space="preserve">Sem mais para o momento, </w:t>
      </w:r>
      <w:r w:rsidR="0016176D">
        <w:rPr>
          <w:rFonts w:ascii="Times New Roman" w:hAnsi="Times New Roman"/>
          <w:color w:val="000000"/>
          <w:sz w:val="24"/>
          <w:szCs w:val="24"/>
        </w:rPr>
        <w:t>nos</w:t>
      </w:r>
      <w:r w:rsidR="0049346C">
        <w:rPr>
          <w:rFonts w:ascii="Times New Roman" w:hAnsi="Times New Roman"/>
          <w:color w:val="000000"/>
          <w:sz w:val="24"/>
          <w:szCs w:val="24"/>
        </w:rPr>
        <w:t xml:space="preserve"> </w:t>
      </w:r>
      <w:r w:rsidR="0016176D">
        <w:rPr>
          <w:rFonts w:ascii="Times New Roman" w:hAnsi="Times New Roman"/>
          <w:color w:val="000000"/>
          <w:sz w:val="24"/>
          <w:szCs w:val="24"/>
        </w:rPr>
        <w:t>colocamos</w:t>
      </w:r>
      <w:r w:rsidRPr="00204C4B">
        <w:rPr>
          <w:rFonts w:ascii="Times New Roman" w:hAnsi="Times New Roman"/>
          <w:color w:val="000000"/>
          <w:sz w:val="24"/>
          <w:szCs w:val="24"/>
        </w:rPr>
        <w:t xml:space="preserve"> à disposição para eventuais esclarecimentos e aproveit</w:t>
      </w:r>
      <w:r w:rsidR="0016176D">
        <w:rPr>
          <w:rFonts w:ascii="Times New Roman" w:hAnsi="Times New Roman"/>
          <w:color w:val="000000"/>
          <w:sz w:val="24"/>
          <w:szCs w:val="24"/>
        </w:rPr>
        <w:t>amos</w:t>
      </w:r>
      <w:r w:rsidRPr="00204C4B">
        <w:rPr>
          <w:rFonts w:ascii="Times New Roman" w:hAnsi="Times New Roman"/>
          <w:color w:val="000000"/>
          <w:sz w:val="24"/>
          <w:szCs w:val="24"/>
        </w:rPr>
        <w:t xml:space="preserve"> a oportunidade para renovar os</w:t>
      </w:r>
      <w:r w:rsidR="007C7060">
        <w:rPr>
          <w:rFonts w:ascii="Times New Roman" w:hAnsi="Times New Roman"/>
          <w:color w:val="000000"/>
          <w:sz w:val="24"/>
          <w:szCs w:val="24"/>
        </w:rPr>
        <w:t xml:space="preserve"> </w:t>
      </w:r>
      <w:r w:rsidRPr="00204C4B">
        <w:rPr>
          <w:rFonts w:ascii="Times New Roman" w:hAnsi="Times New Roman"/>
          <w:color w:val="000000"/>
          <w:sz w:val="24"/>
          <w:szCs w:val="24"/>
        </w:rPr>
        <w:t xml:space="preserve">protestos de elevada estima e consideração. </w:t>
      </w:r>
    </w:p>
    <w:p w14:paraId="476AC72D" w14:textId="77777777" w:rsidR="00E72DB3" w:rsidRPr="00204C4B" w:rsidRDefault="00E72DB3" w:rsidP="00E72DB3">
      <w:pPr>
        <w:spacing w:line="360" w:lineRule="auto"/>
        <w:ind w:right="539" w:firstLine="992"/>
        <w:jc w:val="both"/>
        <w:rPr>
          <w:rFonts w:ascii="Times New Roman" w:hAnsi="Times New Roman"/>
          <w:color w:val="000000"/>
          <w:sz w:val="24"/>
          <w:szCs w:val="24"/>
        </w:rPr>
      </w:pPr>
      <w:r w:rsidRPr="00204C4B">
        <w:rPr>
          <w:rFonts w:ascii="Times New Roman" w:hAnsi="Times New Roman"/>
          <w:color w:val="000000"/>
          <w:sz w:val="24"/>
          <w:szCs w:val="24"/>
        </w:rPr>
        <w:t xml:space="preserve">Cordialmente, </w:t>
      </w:r>
    </w:p>
    <w:p w14:paraId="70BDAC94" w14:textId="77777777" w:rsidR="00E72DB3" w:rsidRDefault="00E72DB3"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77261965" w14:textId="77777777" w:rsidR="00E72DB3" w:rsidRDefault="00E72DB3" w:rsidP="0016176D">
      <w:pPr>
        <w:shd w:val="clear" w:color="auto" w:fill="FFFFFF"/>
        <w:spacing w:after="0" w:line="240" w:lineRule="auto"/>
        <w:rPr>
          <w:rFonts w:ascii="Times New Roman" w:eastAsia="Times New Roman" w:hAnsi="Times New Roman" w:cs="Times New Roman"/>
          <w:b/>
          <w:bCs/>
          <w:color w:val="000000"/>
          <w:sz w:val="24"/>
          <w:szCs w:val="24"/>
          <w:lang w:eastAsia="pt-BR"/>
        </w:rPr>
      </w:pPr>
    </w:p>
    <w:p w14:paraId="1C2965E6" w14:textId="77777777" w:rsidR="00E72DB3" w:rsidRDefault="00E72DB3" w:rsidP="007C7060">
      <w:pPr>
        <w:shd w:val="clear" w:color="auto" w:fill="FFFFFF"/>
        <w:spacing w:after="0" w:line="240" w:lineRule="auto"/>
        <w:rPr>
          <w:rFonts w:ascii="Times New Roman" w:eastAsia="Times New Roman" w:hAnsi="Times New Roman" w:cs="Times New Roman"/>
          <w:b/>
          <w:bCs/>
          <w:color w:val="000000"/>
          <w:sz w:val="24"/>
          <w:szCs w:val="24"/>
          <w:lang w:eastAsia="pt-BR"/>
        </w:rPr>
      </w:pPr>
    </w:p>
    <w:tbl>
      <w:tblPr>
        <w:tblStyle w:val="Tabelacomgrade"/>
        <w:tblW w:w="0" w:type="auto"/>
        <w:tblInd w:w="2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tblGrid>
      <w:tr w:rsidR="00053B31" w14:paraId="351F8866" w14:textId="77777777" w:rsidTr="0016176D">
        <w:tc>
          <w:tcPr>
            <w:tcW w:w="4247" w:type="dxa"/>
          </w:tcPr>
          <w:p w14:paraId="6339F9F3" w14:textId="77777777" w:rsidR="00053B31" w:rsidRDefault="00053B31" w:rsidP="00053B31">
            <w:pPr>
              <w:shd w:val="clear" w:color="auto" w:fill="FFFFFF"/>
              <w:jc w:val="center"/>
              <w:rPr>
                <w:rFonts w:ascii="Times New Roman" w:eastAsia="Times New Roman" w:hAnsi="Times New Roman" w:cs="Times New Roman"/>
                <w:b/>
                <w:bCs/>
                <w:color w:val="000000"/>
                <w:sz w:val="24"/>
                <w:szCs w:val="24"/>
                <w:lang w:eastAsia="pt-BR"/>
              </w:rPr>
            </w:pPr>
          </w:p>
          <w:p w14:paraId="4236DE0E" w14:textId="77777777" w:rsidR="00053B31" w:rsidRDefault="00053B31" w:rsidP="00053B31">
            <w:pPr>
              <w:jc w:val="center"/>
              <w:rPr>
                <w:rFonts w:ascii="Times New Roman" w:eastAsia="Times New Roman" w:hAnsi="Times New Roman" w:cs="Times New Roman"/>
                <w:b/>
                <w:bCs/>
                <w:color w:val="000000"/>
                <w:sz w:val="24"/>
                <w:szCs w:val="24"/>
                <w:lang w:eastAsia="pt-BR"/>
              </w:rPr>
            </w:pPr>
            <w:proofErr w:type="spellStart"/>
            <w:r w:rsidRPr="00715EBF">
              <w:rPr>
                <w:rFonts w:ascii="Times New Roman" w:eastAsia="Times New Roman" w:hAnsi="Times New Roman" w:cs="Times New Roman"/>
                <w:b/>
                <w:bCs/>
                <w:color w:val="000000"/>
                <w:sz w:val="24"/>
                <w:szCs w:val="24"/>
                <w:lang w:eastAsia="pt-BR"/>
              </w:rPr>
              <w:t>Josimar</w:t>
            </w:r>
            <w:proofErr w:type="spellEnd"/>
            <w:r w:rsidRPr="00715EBF">
              <w:rPr>
                <w:rFonts w:ascii="Times New Roman" w:eastAsia="Times New Roman" w:hAnsi="Times New Roman" w:cs="Times New Roman"/>
                <w:b/>
                <w:bCs/>
                <w:color w:val="000000"/>
                <w:sz w:val="24"/>
                <w:szCs w:val="24"/>
                <w:lang w:eastAsia="pt-BR"/>
              </w:rPr>
              <w:t xml:space="preserve"> </w:t>
            </w:r>
            <w:proofErr w:type="spellStart"/>
            <w:r w:rsidRPr="00715EBF">
              <w:rPr>
                <w:rFonts w:ascii="Times New Roman" w:eastAsia="Times New Roman" w:hAnsi="Times New Roman" w:cs="Times New Roman"/>
                <w:b/>
                <w:bCs/>
                <w:color w:val="000000"/>
                <w:sz w:val="24"/>
                <w:szCs w:val="24"/>
                <w:lang w:eastAsia="pt-BR"/>
              </w:rPr>
              <w:t>Olveira</w:t>
            </w:r>
            <w:proofErr w:type="spellEnd"/>
            <w:r w:rsidRPr="00715EBF">
              <w:rPr>
                <w:rFonts w:ascii="Times New Roman" w:eastAsia="Times New Roman" w:hAnsi="Times New Roman" w:cs="Times New Roman"/>
                <w:b/>
                <w:bCs/>
                <w:color w:val="000000"/>
                <w:sz w:val="24"/>
                <w:szCs w:val="24"/>
                <w:lang w:eastAsia="pt-BR"/>
              </w:rPr>
              <w:t xml:space="preserve"> Campos</w:t>
            </w:r>
            <w:r w:rsidRPr="00715EBF">
              <w:rPr>
                <w:rFonts w:ascii="Times New Roman" w:eastAsia="Times New Roman" w:hAnsi="Times New Roman" w:cs="Times New Roman"/>
                <w:b/>
                <w:bCs/>
                <w:color w:val="000000"/>
                <w:sz w:val="24"/>
                <w:szCs w:val="24"/>
                <w:lang w:eastAsia="pt-BR"/>
              </w:rPr>
              <w:br/>
              <w:t>Vereador-PMN</w:t>
            </w:r>
          </w:p>
          <w:p w14:paraId="4DF1A5D0" w14:textId="77777777" w:rsidR="00053B31" w:rsidRDefault="00053B31" w:rsidP="00053B31">
            <w:pPr>
              <w:jc w:val="center"/>
              <w:rPr>
                <w:rFonts w:ascii="Times New Roman" w:eastAsia="Times New Roman" w:hAnsi="Times New Roman" w:cs="Times New Roman"/>
                <w:b/>
                <w:bCs/>
                <w:color w:val="000000"/>
                <w:sz w:val="24"/>
                <w:szCs w:val="24"/>
                <w:lang w:eastAsia="pt-BR"/>
              </w:rPr>
            </w:pPr>
          </w:p>
        </w:tc>
      </w:tr>
    </w:tbl>
    <w:p w14:paraId="4430ABD7" w14:textId="15C081D5" w:rsidR="007C7060" w:rsidRDefault="007C7060" w:rsidP="00F31055">
      <w:pPr>
        <w:spacing w:after="0" w:line="360" w:lineRule="auto"/>
        <w:jc w:val="center"/>
        <w:rPr>
          <w:rFonts w:ascii="Times New Roman" w:eastAsia="Times New Roman" w:hAnsi="Times New Roman" w:cs="Times New Roman"/>
          <w:b/>
          <w:bCs/>
          <w:color w:val="000000"/>
          <w:sz w:val="24"/>
          <w:szCs w:val="24"/>
          <w:lang w:eastAsia="pt-BR"/>
        </w:rPr>
      </w:pPr>
    </w:p>
    <w:p w14:paraId="1A1A9D7E" w14:textId="0B70530D" w:rsidR="0016176D" w:rsidRDefault="0016176D" w:rsidP="0016176D">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Thiago Junior da Silva</w:t>
      </w:r>
    </w:p>
    <w:p w14:paraId="6CE56584" w14:textId="134FA0B7" w:rsidR="0016176D" w:rsidRDefault="0016176D" w:rsidP="0016176D">
      <w:pPr>
        <w:spacing w:after="0" w:line="240" w:lineRule="auto"/>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Vereador-P</w:t>
      </w:r>
      <w:r>
        <w:rPr>
          <w:rFonts w:ascii="Times New Roman" w:eastAsia="Times New Roman" w:hAnsi="Times New Roman" w:cs="Times New Roman"/>
          <w:b/>
          <w:bCs/>
          <w:color w:val="000000"/>
          <w:sz w:val="24"/>
          <w:szCs w:val="24"/>
          <w:lang w:eastAsia="pt-BR"/>
        </w:rPr>
        <w:t>SB</w:t>
      </w:r>
    </w:p>
    <w:p w14:paraId="15417484" w14:textId="17013B3A" w:rsidR="007C7060" w:rsidRDefault="007C7060" w:rsidP="00F31055">
      <w:pPr>
        <w:spacing w:after="0" w:line="360" w:lineRule="auto"/>
        <w:jc w:val="center"/>
        <w:rPr>
          <w:rFonts w:ascii="Times New Roman" w:eastAsia="Times New Roman" w:hAnsi="Times New Roman" w:cs="Times New Roman"/>
          <w:b/>
          <w:bCs/>
          <w:color w:val="000000"/>
          <w:sz w:val="24"/>
          <w:szCs w:val="24"/>
          <w:lang w:eastAsia="pt-BR"/>
        </w:rPr>
      </w:pPr>
    </w:p>
    <w:p w14:paraId="2549EB9A" w14:textId="1FE02A05" w:rsidR="0016176D" w:rsidRDefault="0016176D" w:rsidP="00F31055">
      <w:pPr>
        <w:spacing w:after="0" w:line="360" w:lineRule="auto"/>
        <w:jc w:val="center"/>
        <w:rPr>
          <w:rFonts w:ascii="Times New Roman" w:eastAsia="Times New Roman" w:hAnsi="Times New Roman" w:cs="Times New Roman"/>
          <w:b/>
          <w:bCs/>
          <w:color w:val="000000"/>
          <w:sz w:val="24"/>
          <w:szCs w:val="24"/>
          <w:lang w:eastAsia="pt-BR"/>
        </w:rPr>
      </w:pPr>
    </w:p>
    <w:p w14:paraId="5CB664EA" w14:textId="762309EB" w:rsidR="005C7A61" w:rsidRDefault="005C7A61"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39407874" w14:textId="77777777" w:rsidR="00B96D0D" w:rsidRDefault="00B96D0D"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0C71E86E" w14:textId="79556E90" w:rsidR="00147F1F" w:rsidRPr="00715EBF" w:rsidRDefault="00147F1F"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PROJETO D</w:t>
      </w:r>
      <w:r w:rsidR="005471D9" w:rsidRPr="00715EBF">
        <w:rPr>
          <w:rFonts w:ascii="Times New Roman" w:eastAsia="Times New Roman" w:hAnsi="Times New Roman" w:cs="Times New Roman"/>
          <w:b/>
          <w:bCs/>
          <w:color w:val="000000"/>
          <w:sz w:val="24"/>
          <w:szCs w:val="24"/>
          <w:lang w:eastAsia="pt-BR"/>
        </w:rPr>
        <w:t xml:space="preserve">E LEI ORDINÁRIA </w:t>
      </w:r>
      <w:r w:rsidR="0099243B">
        <w:rPr>
          <w:rFonts w:ascii="Times New Roman" w:eastAsia="Times New Roman" w:hAnsi="Times New Roman" w:cs="Times New Roman"/>
          <w:b/>
          <w:bCs/>
          <w:color w:val="000000"/>
          <w:sz w:val="24"/>
          <w:szCs w:val="24"/>
          <w:lang w:eastAsia="pt-BR"/>
        </w:rPr>
        <w:t>10</w:t>
      </w:r>
      <w:r w:rsidR="005471D9" w:rsidRPr="00715EBF">
        <w:rPr>
          <w:rFonts w:ascii="Times New Roman" w:eastAsia="Times New Roman" w:hAnsi="Times New Roman" w:cs="Times New Roman"/>
          <w:b/>
          <w:bCs/>
          <w:color w:val="000000"/>
          <w:sz w:val="24"/>
          <w:szCs w:val="24"/>
          <w:lang w:eastAsia="pt-BR"/>
        </w:rPr>
        <w:t>/202</w:t>
      </w:r>
      <w:r w:rsidR="00C10CA7" w:rsidRPr="00715EBF">
        <w:rPr>
          <w:rFonts w:ascii="Times New Roman" w:eastAsia="Times New Roman" w:hAnsi="Times New Roman" w:cs="Times New Roman"/>
          <w:b/>
          <w:bCs/>
          <w:color w:val="000000"/>
          <w:sz w:val="24"/>
          <w:szCs w:val="24"/>
          <w:lang w:eastAsia="pt-BR"/>
        </w:rPr>
        <w:t>3</w:t>
      </w:r>
    </w:p>
    <w:p w14:paraId="41711DF4" w14:textId="34EDA96E" w:rsidR="005471D9" w:rsidRDefault="00147F1F" w:rsidP="009C0D8A">
      <w:pPr>
        <w:pStyle w:val="Recuodecorpodetexto"/>
        <w:ind w:left="3402"/>
        <w:rPr>
          <w:rFonts w:ascii="Times New Roman" w:hAnsi="Times New Roman"/>
          <w:b w:val="0"/>
          <w:bCs w:val="0"/>
        </w:rPr>
      </w:pPr>
      <w:r w:rsidRPr="00715EBF">
        <w:rPr>
          <w:rFonts w:ascii="Times New Roman" w:hAnsi="Times New Roman"/>
          <w:color w:val="000000"/>
        </w:rPr>
        <w:br/>
      </w:r>
      <w:r w:rsidR="009C0D8A" w:rsidRPr="00053B31">
        <w:rPr>
          <w:rFonts w:ascii="Times New Roman" w:hAnsi="Times New Roman"/>
          <w:b w:val="0"/>
          <w:bCs w:val="0"/>
        </w:rPr>
        <w:t>Dispõe sobre a obrigatoriedade de</w:t>
      </w:r>
      <w:r w:rsidR="00053B31" w:rsidRPr="00053B31">
        <w:rPr>
          <w:rFonts w:ascii="Times New Roman" w:hAnsi="Times New Roman"/>
          <w:b w:val="0"/>
          <w:bCs w:val="0"/>
        </w:rPr>
        <w:t xml:space="preserve"> instalação de equipamentos detectores de metais nas instituições públicas de ensino do Município de Lima Duarte, e dá outras providências.</w:t>
      </w:r>
    </w:p>
    <w:p w14:paraId="1C89A825" w14:textId="77777777" w:rsidR="00053B31" w:rsidRPr="00053B31" w:rsidRDefault="00053B31" w:rsidP="009C0D8A">
      <w:pPr>
        <w:pStyle w:val="Recuodecorpodetexto"/>
        <w:ind w:left="3402"/>
        <w:rPr>
          <w:rFonts w:ascii="Times New Roman" w:hAnsi="Times New Roman"/>
          <w:b w:val="0"/>
          <w:bCs w:val="0"/>
          <w:color w:val="000000"/>
        </w:rPr>
      </w:pPr>
    </w:p>
    <w:p w14:paraId="76103D5F" w14:textId="5BF2A489" w:rsidR="009C0D8A" w:rsidRPr="007731D5" w:rsidRDefault="00554B2E" w:rsidP="00554B2E">
      <w:pPr>
        <w:jc w:val="both"/>
        <w:rPr>
          <w:rFonts w:ascii="Times New Roman" w:hAnsi="Times New Roman" w:cs="Times New Roman"/>
          <w:sz w:val="24"/>
          <w:szCs w:val="24"/>
        </w:rPr>
      </w:pPr>
      <w:r w:rsidRPr="007731D5">
        <w:rPr>
          <w:rFonts w:ascii="Times New Roman" w:hAnsi="Times New Roman" w:cs="Times New Roman"/>
          <w:b/>
          <w:bCs/>
          <w:sz w:val="24"/>
          <w:szCs w:val="24"/>
        </w:rPr>
        <w:t>Art. 1º</w:t>
      </w:r>
      <w:r w:rsidRPr="007731D5">
        <w:rPr>
          <w:rFonts w:ascii="Times New Roman" w:hAnsi="Times New Roman" w:cs="Times New Roman"/>
          <w:sz w:val="24"/>
          <w:szCs w:val="24"/>
        </w:rPr>
        <w:t xml:space="preserve"> </w:t>
      </w:r>
      <w:r w:rsidR="00053B31" w:rsidRPr="00053B31">
        <w:rPr>
          <w:rFonts w:ascii="Times New Roman" w:hAnsi="Times New Roman" w:cs="Times New Roman"/>
          <w:sz w:val="24"/>
          <w:szCs w:val="24"/>
        </w:rPr>
        <w:t>Fica estabelecida</w:t>
      </w:r>
      <w:r w:rsidR="00053B31">
        <w:rPr>
          <w:rFonts w:ascii="Times New Roman" w:hAnsi="Times New Roman" w:cs="Times New Roman"/>
          <w:sz w:val="24"/>
          <w:szCs w:val="24"/>
        </w:rPr>
        <w:t xml:space="preserve"> </w:t>
      </w:r>
      <w:r w:rsidR="00053B31" w:rsidRPr="00053B31">
        <w:rPr>
          <w:rFonts w:ascii="Times New Roman" w:hAnsi="Times New Roman" w:cs="Times New Roman"/>
          <w:sz w:val="24"/>
          <w:szCs w:val="24"/>
        </w:rPr>
        <w:t xml:space="preserve">a obrigatoriedade de instalação de equipamentos fixos de detectores de metais, em caráter permanente, nas entradas de acesso às instituições públicas de ensino do Município de </w:t>
      </w:r>
      <w:r w:rsidR="00053B31">
        <w:rPr>
          <w:rFonts w:ascii="Times New Roman" w:hAnsi="Times New Roman" w:cs="Times New Roman"/>
          <w:sz w:val="24"/>
          <w:szCs w:val="24"/>
        </w:rPr>
        <w:t>Lima Duarte</w:t>
      </w:r>
      <w:r w:rsidR="00053B31" w:rsidRPr="00053B31">
        <w:rPr>
          <w:rFonts w:ascii="Times New Roman" w:hAnsi="Times New Roman" w:cs="Times New Roman"/>
          <w:sz w:val="24"/>
          <w:szCs w:val="24"/>
        </w:rPr>
        <w:t>.</w:t>
      </w:r>
    </w:p>
    <w:p w14:paraId="15B6E291" w14:textId="77777777" w:rsidR="00053B31" w:rsidRPr="00053B31" w:rsidRDefault="009C0D8A" w:rsidP="00554B2E">
      <w:pPr>
        <w:jc w:val="both"/>
        <w:rPr>
          <w:rFonts w:ascii="Times New Roman" w:hAnsi="Times New Roman" w:cs="Times New Roman"/>
          <w:sz w:val="24"/>
          <w:szCs w:val="24"/>
        </w:rPr>
      </w:pPr>
      <w:r w:rsidRPr="00053B31">
        <w:rPr>
          <w:rFonts w:ascii="Times New Roman" w:hAnsi="Times New Roman" w:cs="Times New Roman"/>
          <w:b/>
          <w:bCs/>
          <w:sz w:val="24"/>
          <w:szCs w:val="24"/>
        </w:rPr>
        <w:t>§ 1°</w:t>
      </w:r>
      <w:r w:rsidRPr="00053B31">
        <w:rPr>
          <w:rFonts w:ascii="Times New Roman" w:hAnsi="Times New Roman" w:cs="Times New Roman"/>
          <w:sz w:val="24"/>
          <w:szCs w:val="24"/>
        </w:rPr>
        <w:t xml:space="preserve"> </w:t>
      </w:r>
      <w:r w:rsidR="00053B31" w:rsidRPr="00053B31">
        <w:rPr>
          <w:rFonts w:ascii="Times New Roman" w:hAnsi="Times New Roman" w:cs="Times New Roman"/>
          <w:sz w:val="24"/>
          <w:szCs w:val="24"/>
        </w:rPr>
        <w:t xml:space="preserve">A obrigatoriedade estabelecida no caput deste artigo tem a finalidade de: </w:t>
      </w:r>
    </w:p>
    <w:p w14:paraId="79F12823" w14:textId="77777777" w:rsidR="00053B31" w:rsidRPr="00053B31" w:rsidRDefault="00053B31" w:rsidP="00554B2E">
      <w:pPr>
        <w:jc w:val="both"/>
        <w:rPr>
          <w:rFonts w:ascii="Times New Roman" w:hAnsi="Times New Roman" w:cs="Times New Roman"/>
          <w:sz w:val="24"/>
          <w:szCs w:val="24"/>
        </w:rPr>
      </w:pPr>
      <w:r w:rsidRPr="00053B31">
        <w:rPr>
          <w:rFonts w:ascii="Times New Roman" w:hAnsi="Times New Roman" w:cs="Times New Roman"/>
          <w:b/>
          <w:bCs/>
          <w:sz w:val="24"/>
          <w:szCs w:val="24"/>
        </w:rPr>
        <w:t>I-</w:t>
      </w:r>
      <w:r w:rsidRPr="00053B31">
        <w:rPr>
          <w:rFonts w:ascii="Times New Roman" w:hAnsi="Times New Roman" w:cs="Times New Roman"/>
          <w:sz w:val="24"/>
          <w:szCs w:val="24"/>
        </w:rPr>
        <w:t>Garantir a segurança física de alunos, corpo docente, funcionários, pais, responsáveis e demais membros da comunidade escolar;</w:t>
      </w:r>
    </w:p>
    <w:p w14:paraId="46406B8C" w14:textId="22D90067" w:rsidR="00053B31" w:rsidRPr="00053B31" w:rsidRDefault="00053B31" w:rsidP="00554B2E">
      <w:pPr>
        <w:jc w:val="both"/>
        <w:rPr>
          <w:rFonts w:ascii="Times New Roman" w:hAnsi="Times New Roman" w:cs="Times New Roman"/>
          <w:sz w:val="24"/>
          <w:szCs w:val="24"/>
        </w:rPr>
      </w:pPr>
      <w:r w:rsidRPr="00053B31">
        <w:rPr>
          <w:rFonts w:ascii="Times New Roman" w:hAnsi="Times New Roman" w:cs="Times New Roman"/>
          <w:b/>
          <w:bCs/>
          <w:sz w:val="24"/>
          <w:szCs w:val="24"/>
        </w:rPr>
        <w:t xml:space="preserve"> II-</w:t>
      </w:r>
      <w:r w:rsidRPr="00053B31">
        <w:rPr>
          <w:rFonts w:ascii="Times New Roman" w:hAnsi="Times New Roman" w:cs="Times New Roman"/>
          <w:sz w:val="24"/>
          <w:szCs w:val="24"/>
        </w:rPr>
        <w:t xml:space="preserve"> Evitar a entrada de instrumentos como armas de fogo e armas brancas, como facas, estiletes, navalhas, punhais, barras de ferro, entre outras; </w:t>
      </w:r>
    </w:p>
    <w:p w14:paraId="0A82146D" w14:textId="77777777" w:rsidR="00053B31" w:rsidRPr="00053B31" w:rsidRDefault="00053B31" w:rsidP="00554B2E">
      <w:pPr>
        <w:jc w:val="both"/>
        <w:rPr>
          <w:rFonts w:ascii="Times New Roman" w:hAnsi="Times New Roman" w:cs="Times New Roman"/>
          <w:sz w:val="24"/>
          <w:szCs w:val="24"/>
        </w:rPr>
      </w:pPr>
      <w:r w:rsidRPr="00053B31">
        <w:rPr>
          <w:rFonts w:ascii="Times New Roman" w:hAnsi="Times New Roman" w:cs="Times New Roman"/>
          <w:b/>
          <w:bCs/>
          <w:sz w:val="24"/>
          <w:szCs w:val="24"/>
        </w:rPr>
        <w:t>III-</w:t>
      </w:r>
      <w:r w:rsidRPr="00053B31">
        <w:rPr>
          <w:rFonts w:ascii="Times New Roman" w:hAnsi="Times New Roman" w:cs="Times New Roman"/>
          <w:sz w:val="24"/>
          <w:szCs w:val="24"/>
        </w:rPr>
        <w:t xml:space="preserve"> propiciar um ambiente escolar seguro. </w:t>
      </w:r>
    </w:p>
    <w:p w14:paraId="76D7FA97" w14:textId="77777777" w:rsidR="00053B31" w:rsidRPr="00053B31" w:rsidRDefault="00053B31" w:rsidP="00554B2E">
      <w:pPr>
        <w:jc w:val="both"/>
        <w:rPr>
          <w:rFonts w:ascii="Times New Roman" w:hAnsi="Times New Roman" w:cs="Times New Roman"/>
          <w:sz w:val="24"/>
          <w:szCs w:val="24"/>
        </w:rPr>
      </w:pPr>
      <w:r w:rsidRPr="00053B31">
        <w:rPr>
          <w:rFonts w:ascii="Times New Roman" w:hAnsi="Times New Roman" w:cs="Times New Roman"/>
          <w:b/>
          <w:bCs/>
          <w:sz w:val="24"/>
          <w:szCs w:val="24"/>
        </w:rPr>
        <w:t>§2º</w:t>
      </w:r>
      <w:r w:rsidRPr="00053B31">
        <w:rPr>
          <w:rFonts w:ascii="Times New Roman" w:hAnsi="Times New Roman" w:cs="Times New Roman"/>
          <w:sz w:val="24"/>
          <w:szCs w:val="24"/>
        </w:rPr>
        <w:t xml:space="preserve"> - O ingresso de toda e qualquer pessoa </w:t>
      </w:r>
      <w:bookmarkStart w:id="0" w:name="_GoBack"/>
      <w:bookmarkEnd w:id="0"/>
      <w:r w:rsidRPr="00053B31">
        <w:rPr>
          <w:rFonts w:ascii="Times New Roman" w:hAnsi="Times New Roman" w:cs="Times New Roman"/>
          <w:sz w:val="24"/>
          <w:szCs w:val="24"/>
        </w:rPr>
        <w:t xml:space="preserve">em estabelecimento de ensino da rede pública municipal, sem exceção, está condicionada à passagem pelo equipamento fixo e permanente de detector de metais e, se identificada alguma irregularidade, à inspeção visual de seus pertences. </w:t>
      </w:r>
    </w:p>
    <w:p w14:paraId="49AE58DC" w14:textId="2BD18E6B" w:rsidR="007731D5" w:rsidRDefault="00053B31" w:rsidP="00554B2E">
      <w:pPr>
        <w:jc w:val="both"/>
        <w:rPr>
          <w:rFonts w:ascii="Times New Roman" w:hAnsi="Times New Roman" w:cs="Times New Roman"/>
          <w:b/>
          <w:bCs/>
          <w:sz w:val="24"/>
          <w:szCs w:val="24"/>
        </w:rPr>
      </w:pPr>
      <w:r w:rsidRPr="00053B31">
        <w:rPr>
          <w:rFonts w:ascii="Times New Roman" w:hAnsi="Times New Roman" w:cs="Times New Roman"/>
          <w:b/>
          <w:bCs/>
          <w:sz w:val="24"/>
          <w:szCs w:val="24"/>
        </w:rPr>
        <w:t>§3º</w:t>
      </w:r>
      <w:r w:rsidRPr="00053B31">
        <w:rPr>
          <w:rFonts w:ascii="Times New Roman" w:hAnsi="Times New Roman" w:cs="Times New Roman"/>
          <w:sz w:val="24"/>
          <w:szCs w:val="24"/>
        </w:rPr>
        <w:t xml:space="preserve"> A inspeção visual dos pertences, quando identificada irregularidade, somente poderá ser feita por profissional devidamente habilitado e qualificado para esta função. </w:t>
      </w:r>
      <w:r w:rsidR="007731D5" w:rsidRPr="00053B31">
        <w:rPr>
          <w:rFonts w:ascii="Times New Roman" w:hAnsi="Times New Roman" w:cs="Times New Roman"/>
          <w:b/>
          <w:bCs/>
          <w:sz w:val="24"/>
          <w:szCs w:val="24"/>
        </w:rPr>
        <w:t xml:space="preserve"> </w:t>
      </w:r>
    </w:p>
    <w:p w14:paraId="21515E43" w14:textId="6BAF90D4" w:rsidR="00BB4D0B" w:rsidRDefault="00BB4D0B" w:rsidP="00554B2E">
      <w:pPr>
        <w:jc w:val="both"/>
        <w:rPr>
          <w:rFonts w:ascii="Times New Roman" w:hAnsi="Times New Roman" w:cs="Times New Roman"/>
          <w:b/>
          <w:bCs/>
          <w:sz w:val="24"/>
          <w:szCs w:val="24"/>
        </w:rPr>
      </w:pPr>
      <w:r w:rsidRPr="00BB4D0B">
        <w:rPr>
          <w:rFonts w:ascii="Times New Roman" w:hAnsi="Times New Roman" w:cs="Times New Roman"/>
          <w:b/>
          <w:bCs/>
        </w:rPr>
        <w:t xml:space="preserve">Art. </w:t>
      </w:r>
      <w:r>
        <w:rPr>
          <w:rFonts w:ascii="Times New Roman" w:hAnsi="Times New Roman" w:cs="Times New Roman"/>
          <w:b/>
          <w:bCs/>
        </w:rPr>
        <w:t>3</w:t>
      </w:r>
      <w:r w:rsidRPr="00BB4D0B">
        <w:rPr>
          <w:rFonts w:ascii="Times New Roman" w:hAnsi="Times New Roman" w:cs="Times New Roman"/>
          <w:b/>
          <w:bCs/>
        </w:rPr>
        <w:t>º</w:t>
      </w:r>
      <w:r>
        <w:rPr>
          <w:rFonts w:ascii="Times New Roman" w:hAnsi="Times New Roman" w:cs="Times New Roman"/>
          <w:b/>
          <w:bCs/>
        </w:rPr>
        <w:t xml:space="preserve"> </w:t>
      </w:r>
      <w:r w:rsidRPr="00BB4D0B">
        <w:rPr>
          <w:rFonts w:ascii="Times New Roman" w:hAnsi="Times New Roman" w:cs="Times New Roman"/>
        </w:rPr>
        <w:t>As despesas decorrentes desta lei correrão à conta das dotações orçamentárias próprias</w:t>
      </w:r>
      <w:r>
        <w:rPr>
          <w:rFonts w:ascii="Times New Roman" w:hAnsi="Times New Roman" w:cs="Times New Roman"/>
        </w:rPr>
        <w:t xml:space="preserve"> destinadas ao cumprimento do Artigo 212 da Constituição Federal de 1988.</w:t>
      </w:r>
    </w:p>
    <w:p w14:paraId="4D5DCCCB" w14:textId="3A207540" w:rsidR="00BB4D0B" w:rsidRPr="00053B31" w:rsidRDefault="00BB4D0B" w:rsidP="00554B2E">
      <w:pPr>
        <w:jc w:val="both"/>
        <w:rPr>
          <w:rFonts w:ascii="Times New Roman" w:hAnsi="Times New Roman" w:cs="Times New Roman"/>
          <w:sz w:val="24"/>
          <w:szCs w:val="24"/>
        </w:rPr>
      </w:pPr>
      <w:r w:rsidRPr="00BB4D0B">
        <w:rPr>
          <w:rFonts w:ascii="Times New Roman" w:hAnsi="Times New Roman" w:cs="Times New Roman"/>
          <w:b/>
          <w:bCs/>
        </w:rPr>
        <w:t xml:space="preserve">Art. </w:t>
      </w:r>
      <w:r>
        <w:rPr>
          <w:rFonts w:ascii="Times New Roman" w:hAnsi="Times New Roman" w:cs="Times New Roman"/>
          <w:b/>
          <w:bCs/>
        </w:rPr>
        <w:t>3</w:t>
      </w:r>
      <w:r w:rsidRPr="00BB4D0B">
        <w:rPr>
          <w:rFonts w:ascii="Times New Roman" w:hAnsi="Times New Roman" w:cs="Times New Roman"/>
          <w:b/>
          <w:bCs/>
        </w:rPr>
        <w:t>º</w:t>
      </w:r>
      <w:r>
        <w:t xml:space="preserve"> Será de 180 (cento e oitenta) dias, a contar da data de publicação desta Lei, o prazo de adequação para que as escolas da rede de ensino público do Município de Lima Duarte se enquadrem à obrigatoriedade estabelecida no art. 1º.</w:t>
      </w:r>
    </w:p>
    <w:p w14:paraId="1F0793AE" w14:textId="5D8A6BB6" w:rsidR="0016176D" w:rsidRDefault="00BB4D0B" w:rsidP="0016176D">
      <w:pPr>
        <w:ind w:right="-1"/>
        <w:jc w:val="both"/>
        <w:rPr>
          <w:rFonts w:ascii="Times New Roman" w:hAnsi="Times New Roman"/>
          <w:sz w:val="24"/>
          <w:szCs w:val="24"/>
        </w:rPr>
      </w:pPr>
      <w:r w:rsidRPr="00204C4B">
        <w:rPr>
          <w:rFonts w:ascii="Times New Roman" w:hAnsi="Times New Roman"/>
          <w:sz w:val="24"/>
          <w:szCs w:val="24"/>
        </w:rPr>
        <w:t>Lima Duarte,</w:t>
      </w:r>
      <w:r>
        <w:rPr>
          <w:rFonts w:ascii="Times New Roman" w:hAnsi="Times New Roman"/>
          <w:sz w:val="24"/>
          <w:szCs w:val="24"/>
        </w:rPr>
        <w:t xml:space="preserve"> 29 </w:t>
      </w:r>
      <w:r w:rsidRPr="00204C4B">
        <w:rPr>
          <w:rFonts w:ascii="Times New Roman" w:hAnsi="Times New Roman"/>
          <w:sz w:val="24"/>
          <w:szCs w:val="24"/>
        </w:rPr>
        <w:t xml:space="preserve">de </w:t>
      </w:r>
      <w:r>
        <w:rPr>
          <w:rFonts w:ascii="Times New Roman" w:hAnsi="Times New Roman"/>
          <w:sz w:val="24"/>
          <w:szCs w:val="24"/>
        </w:rPr>
        <w:t>março de 2023</w:t>
      </w:r>
    </w:p>
    <w:p w14:paraId="22530135" w14:textId="77777777" w:rsidR="0016176D" w:rsidRDefault="0016176D" w:rsidP="0016176D">
      <w:pPr>
        <w:ind w:right="-1"/>
        <w:jc w:val="both"/>
        <w:rPr>
          <w:rFonts w:ascii="Times New Roman" w:hAnsi="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6176D" w14:paraId="3A6E1EEB" w14:textId="77777777" w:rsidTr="0016176D">
        <w:tc>
          <w:tcPr>
            <w:tcW w:w="4247" w:type="dxa"/>
          </w:tcPr>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4"/>
            </w:tblGrid>
            <w:tr w:rsidR="0016176D" w14:paraId="6DAEC072" w14:textId="77777777" w:rsidTr="0016176D">
              <w:tc>
                <w:tcPr>
                  <w:tcW w:w="3424" w:type="dxa"/>
                </w:tcPr>
                <w:p w14:paraId="27867E79" w14:textId="2971ECDC" w:rsidR="0016176D" w:rsidRDefault="0016176D" w:rsidP="0016176D">
                  <w:pPr>
                    <w:jc w:val="center"/>
                    <w:rPr>
                      <w:rFonts w:ascii="Times New Roman" w:eastAsia="Times New Roman" w:hAnsi="Times New Roman" w:cs="Times New Roman"/>
                      <w:b/>
                      <w:bCs/>
                      <w:color w:val="000000"/>
                      <w:sz w:val="24"/>
                      <w:szCs w:val="24"/>
                      <w:lang w:eastAsia="pt-BR"/>
                    </w:rPr>
                  </w:pPr>
                  <w:proofErr w:type="spellStart"/>
                  <w:r w:rsidRPr="00715EBF">
                    <w:rPr>
                      <w:rFonts w:ascii="Times New Roman" w:eastAsia="Times New Roman" w:hAnsi="Times New Roman" w:cs="Times New Roman"/>
                      <w:b/>
                      <w:bCs/>
                      <w:color w:val="000000"/>
                      <w:sz w:val="24"/>
                      <w:szCs w:val="24"/>
                      <w:lang w:eastAsia="pt-BR"/>
                    </w:rPr>
                    <w:t>Josimar</w:t>
                  </w:r>
                  <w:proofErr w:type="spellEnd"/>
                  <w:r w:rsidRPr="00715EBF">
                    <w:rPr>
                      <w:rFonts w:ascii="Times New Roman" w:eastAsia="Times New Roman" w:hAnsi="Times New Roman" w:cs="Times New Roman"/>
                      <w:b/>
                      <w:bCs/>
                      <w:color w:val="000000"/>
                      <w:sz w:val="24"/>
                      <w:szCs w:val="24"/>
                      <w:lang w:eastAsia="pt-BR"/>
                    </w:rPr>
                    <w:t xml:space="preserve"> </w:t>
                  </w:r>
                  <w:proofErr w:type="spellStart"/>
                  <w:r w:rsidRPr="00715EBF">
                    <w:rPr>
                      <w:rFonts w:ascii="Times New Roman" w:eastAsia="Times New Roman" w:hAnsi="Times New Roman" w:cs="Times New Roman"/>
                      <w:b/>
                      <w:bCs/>
                      <w:color w:val="000000"/>
                      <w:sz w:val="24"/>
                      <w:szCs w:val="24"/>
                      <w:lang w:eastAsia="pt-BR"/>
                    </w:rPr>
                    <w:t>Olveira</w:t>
                  </w:r>
                  <w:proofErr w:type="spellEnd"/>
                  <w:r>
                    <w:rPr>
                      <w:rFonts w:ascii="Times New Roman" w:eastAsia="Times New Roman" w:hAnsi="Times New Roman" w:cs="Times New Roman"/>
                      <w:b/>
                      <w:bCs/>
                      <w:color w:val="000000"/>
                      <w:sz w:val="24"/>
                      <w:szCs w:val="24"/>
                      <w:lang w:eastAsia="pt-BR"/>
                    </w:rPr>
                    <w:t xml:space="preserve"> </w:t>
                  </w:r>
                  <w:r w:rsidRPr="00715EBF">
                    <w:rPr>
                      <w:rFonts w:ascii="Times New Roman" w:eastAsia="Times New Roman" w:hAnsi="Times New Roman" w:cs="Times New Roman"/>
                      <w:b/>
                      <w:bCs/>
                      <w:color w:val="000000"/>
                      <w:sz w:val="24"/>
                      <w:szCs w:val="24"/>
                      <w:lang w:eastAsia="pt-BR"/>
                    </w:rPr>
                    <w:t>Campos</w:t>
                  </w:r>
                  <w:r w:rsidRPr="00715EBF">
                    <w:rPr>
                      <w:rFonts w:ascii="Times New Roman" w:eastAsia="Times New Roman" w:hAnsi="Times New Roman" w:cs="Times New Roman"/>
                      <w:b/>
                      <w:bCs/>
                      <w:color w:val="000000"/>
                      <w:sz w:val="24"/>
                      <w:szCs w:val="24"/>
                      <w:lang w:eastAsia="pt-BR"/>
                    </w:rPr>
                    <w:br/>
                    <w:t>Vereador-PMN</w:t>
                  </w:r>
                </w:p>
              </w:tc>
            </w:tr>
          </w:tbl>
          <w:p w14:paraId="20726026" w14:textId="77777777" w:rsidR="0016176D" w:rsidRDefault="0016176D" w:rsidP="0016176D">
            <w:pPr>
              <w:ind w:right="-1"/>
              <w:jc w:val="both"/>
              <w:rPr>
                <w:rFonts w:ascii="Times New Roman" w:hAnsi="Times New Roman"/>
                <w:sz w:val="24"/>
                <w:szCs w:val="24"/>
              </w:rPr>
            </w:pPr>
          </w:p>
        </w:tc>
        <w:tc>
          <w:tcPr>
            <w:tcW w:w="4247" w:type="dxa"/>
          </w:tcPr>
          <w:p w14:paraId="393C3FB7" w14:textId="77777777" w:rsidR="0016176D" w:rsidRDefault="0016176D" w:rsidP="0016176D">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Thiago Junior da Silva</w:t>
            </w:r>
          </w:p>
          <w:p w14:paraId="5EDF5FE1" w14:textId="333F9633" w:rsidR="0016176D" w:rsidRPr="0016176D" w:rsidRDefault="0016176D" w:rsidP="0016176D">
            <w:pPr>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Vereador-P</w:t>
            </w:r>
            <w:r>
              <w:rPr>
                <w:rFonts w:ascii="Times New Roman" w:eastAsia="Times New Roman" w:hAnsi="Times New Roman" w:cs="Times New Roman"/>
                <w:b/>
                <w:bCs/>
                <w:color w:val="000000"/>
                <w:sz w:val="24"/>
                <w:szCs w:val="24"/>
                <w:lang w:eastAsia="pt-BR"/>
              </w:rPr>
              <w:t>SB</w:t>
            </w:r>
          </w:p>
        </w:tc>
      </w:tr>
    </w:tbl>
    <w:p w14:paraId="1823BF5E" w14:textId="77777777" w:rsidR="0016176D" w:rsidRDefault="0016176D" w:rsidP="0016176D">
      <w:pPr>
        <w:spacing w:after="0" w:line="360" w:lineRule="auto"/>
        <w:rPr>
          <w:rFonts w:ascii="Times New Roman" w:eastAsia="Times New Roman" w:hAnsi="Times New Roman" w:cs="Times New Roman"/>
          <w:color w:val="000000"/>
          <w:sz w:val="24"/>
          <w:szCs w:val="24"/>
          <w:lang w:eastAsia="pt-BR"/>
        </w:rPr>
      </w:pPr>
    </w:p>
    <w:p w14:paraId="21B0B86A" w14:textId="4AE6ED20" w:rsidR="00147F1F" w:rsidRPr="0037552D" w:rsidRDefault="0037552D" w:rsidP="0016176D">
      <w:pPr>
        <w:spacing w:after="0" w:line="360" w:lineRule="auto"/>
        <w:jc w:val="center"/>
        <w:rPr>
          <w:rFonts w:ascii="Times New Roman" w:eastAsia="Times New Roman" w:hAnsi="Times New Roman" w:cs="Times New Roman"/>
          <w:b/>
          <w:bCs/>
          <w:sz w:val="24"/>
          <w:szCs w:val="24"/>
          <w:u w:val="single"/>
          <w:lang w:eastAsia="pt-BR"/>
        </w:rPr>
      </w:pPr>
      <w:r w:rsidRPr="0037552D">
        <w:rPr>
          <w:rFonts w:ascii="Times New Roman" w:eastAsia="Times New Roman" w:hAnsi="Times New Roman" w:cs="Times New Roman"/>
          <w:b/>
          <w:bCs/>
          <w:sz w:val="24"/>
          <w:szCs w:val="24"/>
          <w:u w:val="single"/>
          <w:lang w:eastAsia="pt-BR"/>
        </w:rPr>
        <w:lastRenderedPageBreak/>
        <w:t>JUSTIFICATIVA</w:t>
      </w:r>
    </w:p>
    <w:p w14:paraId="49A74BCE" w14:textId="7C2A0F71" w:rsidR="00B96D0D" w:rsidRPr="00B96D0D" w:rsidRDefault="00EB462C" w:rsidP="00B96D0D">
      <w:pPr>
        <w:pStyle w:val="Recuodecorpodetexto"/>
        <w:ind w:left="0" w:firstLine="851"/>
        <w:rPr>
          <w:rFonts w:ascii="Times New Roman" w:hAnsi="Times New Roman"/>
          <w:b w:val="0"/>
          <w:bCs w:val="0"/>
          <w:i w:val="0"/>
          <w:iCs w:val="0"/>
        </w:rPr>
      </w:pPr>
      <w:r w:rsidRPr="00B96D0D">
        <w:rPr>
          <w:rFonts w:ascii="Times New Roman" w:hAnsi="Times New Roman"/>
          <w:b w:val="0"/>
          <w:bCs w:val="0"/>
          <w:i w:val="0"/>
          <w:iCs w:val="0"/>
          <w:color w:val="000000"/>
        </w:rPr>
        <w:t>Excelentíssimos Vereadores, te</w:t>
      </w:r>
      <w:r w:rsidR="00B96D0D" w:rsidRPr="00B96D0D">
        <w:rPr>
          <w:rFonts w:ascii="Times New Roman" w:hAnsi="Times New Roman"/>
          <w:b w:val="0"/>
          <w:bCs w:val="0"/>
          <w:i w:val="0"/>
          <w:iCs w:val="0"/>
          <w:color w:val="000000"/>
        </w:rPr>
        <w:t>nho</w:t>
      </w:r>
      <w:r w:rsidRPr="00B96D0D">
        <w:rPr>
          <w:rFonts w:ascii="Times New Roman" w:hAnsi="Times New Roman"/>
          <w:b w:val="0"/>
          <w:bCs w:val="0"/>
          <w:i w:val="0"/>
          <w:iCs w:val="0"/>
          <w:color w:val="000000"/>
        </w:rPr>
        <w:t xml:space="preserve"> a honra de apresentar para consideração de Vossas Excelências o Projeto de Lei que</w:t>
      </w:r>
      <w:r w:rsidR="00B96D0D">
        <w:rPr>
          <w:rFonts w:ascii="Times New Roman" w:hAnsi="Times New Roman"/>
          <w:b w:val="0"/>
          <w:bCs w:val="0"/>
          <w:i w:val="0"/>
          <w:iCs w:val="0"/>
          <w:color w:val="000000"/>
        </w:rPr>
        <w:t>:</w:t>
      </w:r>
      <w:r w:rsidRPr="00B96D0D">
        <w:rPr>
          <w:rFonts w:ascii="Times New Roman" w:hAnsi="Times New Roman"/>
          <w:b w:val="0"/>
          <w:bCs w:val="0"/>
          <w:i w:val="0"/>
          <w:iCs w:val="0"/>
          <w:color w:val="000000"/>
        </w:rPr>
        <w:t xml:space="preserve"> </w:t>
      </w:r>
      <w:r w:rsidR="00B96D0D" w:rsidRPr="00B96D0D">
        <w:rPr>
          <w:rFonts w:ascii="Times New Roman" w:hAnsi="Times New Roman"/>
          <w:b w:val="0"/>
          <w:bCs w:val="0"/>
          <w:i w:val="0"/>
          <w:iCs w:val="0"/>
        </w:rPr>
        <w:t>Dispõe sobre a obrigatoriedade de instalação de equipamentos detectores de metais nas instituições públicas de ensino do Município de Lima Duarte, e dá outras providências.</w:t>
      </w:r>
    </w:p>
    <w:p w14:paraId="0769D849" w14:textId="794B3111" w:rsidR="00EB462C" w:rsidRDefault="00B96D0D" w:rsidP="00EB462C">
      <w:pPr>
        <w:spacing w:before="120" w:after="120" w:line="360" w:lineRule="auto"/>
        <w:ind w:right="12" w:firstLine="851"/>
        <w:jc w:val="both"/>
        <w:rPr>
          <w:rFonts w:ascii="Times New Roman" w:hAnsi="Times New Roman" w:cs="Times New Roman"/>
          <w:sz w:val="24"/>
          <w:szCs w:val="24"/>
        </w:rPr>
      </w:pPr>
      <w:r w:rsidRPr="00B96D0D">
        <w:rPr>
          <w:rFonts w:ascii="Times New Roman" w:hAnsi="Times New Roman" w:cs="Times New Roman"/>
          <w:sz w:val="24"/>
          <w:szCs w:val="24"/>
        </w:rPr>
        <w:t>A princípio, antes de adentrar sobre o aspecto material deste Projeto de Lei, cabe explanar sobre o ASPECTO FORMAL, em que se evidencia a competência orgânica e a competência subjetiva (ausência de vício de inciativa) da propositura, conforme será explanado.</w:t>
      </w:r>
    </w:p>
    <w:p w14:paraId="54A6569B" w14:textId="4AACC33F" w:rsidR="00B96D0D" w:rsidRDefault="00B96D0D" w:rsidP="00EB462C">
      <w:pPr>
        <w:spacing w:before="120" w:after="120" w:line="360" w:lineRule="auto"/>
        <w:ind w:right="12" w:firstLine="851"/>
        <w:jc w:val="both"/>
        <w:rPr>
          <w:rFonts w:ascii="Times New Roman" w:hAnsi="Times New Roman" w:cs="Times New Roman"/>
          <w:sz w:val="24"/>
          <w:szCs w:val="24"/>
        </w:rPr>
      </w:pPr>
      <w:r w:rsidRPr="00B96D0D">
        <w:rPr>
          <w:rFonts w:ascii="Times New Roman" w:hAnsi="Times New Roman" w:cs="Times New Roman"/>
          <w:sz w:val="24"/>
          <w:szCs w:val="24"/>
        </w:rPr>
        <w:t xml:space="preserve">A obrigatoriedade de instalação de detectores de metais nos estabelecimentos de ensino da rede pública do Município de Lima Duarte/MG de matéria de interesse local e, portanto, de competência legislativa municipal, conforme preconiza a CF, em seu art. 30, inc. I, in </w:t>
      </w:r>
      <w:proofErr w:type="spellStart"/>
      <w:r w:rsidRPr="00B96D0D">
        <w:rPr>
          <w:rFonts w:ascii="Times New Roman" w:hAnsi="Times New Roman" w:cs="Times New Roman"/>
          <w:sz w:val="24"/>
          <w:szCs w:val="24"/>
        </w:rPr>
        <w:t>verbis</w:t>
      </w:r>
      <w:proofErr w:type="spellEnd"/>
      <w:r w:rsidRPr="00B96D0D">
        <w:rPr>
          <w:rFonts w:ascii="Times New Roman" w:hAnsi="Times New Roman" w:cs="Times New Roman"/>
          <w:sz w:val="24"/>
          <w:szCs w:val="24"/>
        </w:rPr>
        <w:t>:</w:t>
      </w:r>
    </w:p>
    <w:p w14:paraId="60CB20C0" w14:textId="05BF5E1E" w:rsidR="00B96D0D" w:rsidRDefault="00B96D0D" w:rsidP="00B96D0D">
      <w:pPr>
        <w:spacing w:before="120" w:after="120" w:line="360" w:lineRule="auto"/>
        <w:ind w:left="1701" w:right="12"/>
        <w:jc w:val="both"/>
        <w:rPr>
          <w:rFonts w:ascii="Times New Roman" w:hAnsi="Times New Roman" w:cs="Times New Roman"/>
        </w:rPr>
      </w:pPr>
      <w:r w:rsidRPr="00B96D0D">
        <w:rPr>
          <w:rFonts w:ascii="Times New Roman" w:hAnsi="Times New Roman" w:cs="Times New Roman"/>
          <w:b/>
          <w:bCs/>
        </w:rPr>
        <w:t>Art. 30. Compete aos Municípios: I - legislar sobre assuntos de interesse local; II - suplementar a legislação federal e a estadual no que couber</w:t>
      </w:r>
      <w:r w:rsidRPr="00B96D0D">
        <w:rPr>
          <w:rFonts w:ascii="Times New Roman" w:hAnsi="Times New Roman" w:cs="Times New Roman"/>
        </w:rPr>
        <w:t>; III - instituir e arrecadar os tributos de sua competência, bem como aplicar suas rendas, sem prejuízo da obrigatoriedade de prestar contas e publicar balancetes nos prazos fixados em lei; IV - criar, organizar e suprimir distritos, observada a legislação estadual; V - organizar e prestar, diretamente ou sob regime de concessão ou permissão, os serviços públicos de interesse local, incluído o de transporte coletivo, que tem caráter essencial; VI - manter, com a cooperação técnica e financeira da União e do Estado, programas de educação infantil e de ensino fundamental; VII - prestar, com a cooperação técnica e financeira da União e do Estado, serviços de atendimento à saúde da população; VIII - promover, no que couber, adequado ordenamento territorial, mediante planejamento e controle do uso, do parcelamento e da ocupação do solo urbano; IX - promover a proteção do patrimônio histórico-cultural local, observada a legislação e a ação fiscalizadora federal e estadual.</w:t>
      </w:r>
    </w:p>
    <w:p w14:paraId="198A4E90" w14:textId="6507C28D" w:rsidR="00B96D0D" w:rsidRPr="00B96D0D" w:rsidRDefault="00B96D0D" w:rsidP="00B96D0D">
      <w:pPr>
        <w:spacing w:before="120" w:after="120" w:line="360" w:lineRule="auto"/>
        <w:ind w:right="12" w:firstLine="851"/>
        <w:jc w:val="both"/>
        <w:rPr>
          <w:rFonts w:ascii="Times New Roman" w:eastAsia="Times New Roman" w:hAnsi="Times New Roman" w:cs="Times New Roman"/>
          <w:color w:val="000000"/>
          <w:sz w:val="40"/>
          <w:szCs w:val="40"/>
          <w:lang w:eastAsia="pt-BR"/>
        </w:rPr>
      </w:pPr>
      <w:r w:rsidRPr="00B96D0D">
        <w:rPr>
          <w:rFonts w:ascii="Times New Roman" w:hAnsi="Times New Roman" w:cs="Times New Roman"/>
          <w:sz w:val="24"/>
          <w:szCs w:val="24"/>
        </w:rPr>
        <w:t xml:space="preserve">Marcelo </w:t>
      </w:r>
      <w:proofErr w:type="spellStart"/>
      <w:r w:rsidRPr="00B96D0D">
        <w:rPr>
          <w:rFonts w:ascii="Times New Roman" w:hAnsi="Times New Roman" w:cs="Times New Roman"/>
          <w:sz w:val="24"/>
          <w:szCs w:val="24"/>
        </w:rPr>
        <w:t>Novelino</w:t>
      </w:r>
      <w:proofErr w:type="spellEnd"/>
      <w:r w:rsidRPr="00B96D0D">
        <w:rPr>
          <w:rFonts w:ascii="Times New Roman" w:hAnsi="Times New Roman" w:cs="Times New Roman"/>
          <w:sz w:val="24"/>
          <w:szCs w:val="24"/>
        </w:rPr>
        <w:t xml:space="preserve"> explica que: “a expressão ‘assuntos de interesse local’ vem sendo interpretada no mesmo sentido de ‘peculiar interesse’ (...). Esse interesse deve ser </w:t>
      </w:r>
      <w:r w:rsidRPr="00B96D0D">
        <w:rPr>
          <w:rFonts w:ascii="Times New Roman" w:hAnsi="Times New Roman" w:cs="Times New Roman"/>
          <w:sz w:val="24"/>
          <w:szCs w:val="24"/>
        </w:rPr>
        <w:lastRenderedPageBreak/>
        <w:t>compreendido como predominantemente local, ainda que não exclusivo</w:t>
      </w:r>
      <w:proofErr w:type="gramStart"/>
      <w:r w:rsidRPr="00B96D0D">
        <w:rPr>
          <w:rFonts w:ascii="Times New Roman" w:hAnsi="Times New Roman" w:cs="Times New Roman"/>
          <w:sz w:val="24"/>
          <w:szCs w:val="24"/>
        </w:rPr>
        <w:t>. ”</w:t>
      </w:r>
      <w:proofErr w:type="gramEnd"/>
      <w:r w:rsidRPr="00B96D0D">
        <w:rPr>
          <w:rFonts w:ascii="Times New Roman" w:hAnsi="Times New Roman" w:cs="Times New Roman"/>
          <w:sz w:val="24"/>
          <w:szCs w:val="24"/>
        </w:rPr>
        <w:t xml:space="preserve"> (NOVELINO, Curso de Direito Constitucional. 2020. p. 651)</w:t>
      </w:r>
      <w:r>
        <w:rPr>
          <w:rFonts w:ascii="Times New Roman" w:hAnsi="Times New Roman" w:cs="Times New Roman"/>
          <w:sz w:val="24"/>
          <w:szCs w:val="24"/>
        </w:rPr>
        <w:t xml:space="preserve">. </w:t>
      </w:r>
    </w:p>
    <w:p w14:paraId="443401A6" w14:textId="3E8A89E1" w:rsidR="00262775" w:rsidRDefault="00B96D0D" w:rsidP="00B96D0D">
      <w:pPr>
        <w:spacing w:after="0" w:line="360" w:lineRule="auto"/>
        <w:ind w:firstLine="851"/>
        <w:jc w:val="both"/>
        <w:rPr>
          <w:rFonts w:ascii="Times New Roman" w:hAnsi="Times New Roman" w:cs="Times New Roman"/>
          <w:sz w:val="24"/>
          <w:szCs w:val="24"/>
        </w:rPr>
      </w:pPr>
      <w:r w:rsidRPr="00B96D0D">
        <w:rPr>
          <w:rFonts w:ascii="Times New Roman" w:hAnsi="Times New Roman" w:cs="Times New Roman"/>
          <w:sz w:val="24"/>
          <w:szCs w:val="24"/>
        </w:rPr>
        <w:t>Ressalta-se acerca da competência dos Municípios para legislar de forma suplementar aos Estados e à União, no que se refere às matérias de competência legislativa concorrente e comum dos entes federativos, previstas no art. 23 e 24, da CF, conforme preconizado pelo Inc. II, do art. 30, da CF. Ou seja, nesses casos, é permitido aos Municípios legislarem concorrentemente com a União e com os Estados, sobre assunto de interesse local, contanto que não contrariem as legislações desses entes.</w:t>
      </w:r>
    </w:p>
    <w:p w14:paraId="63D857C6" w14:textId="3F5564AE" w:rsidR="0076775B" w:rsidRDefault="0076775B" w:rsidP="00B96D0D">
      <w:pPr>
        <w:spacing w:after="0" w:line="360" w:lineRule="auto"/>
        <w:ind w:firstLine="851"/>
        <w:jc w:val="both"/>
        <w:rPr>
          <w:rFonts w:ascii="Times New Roman" w:hAnsi="Times New Roman" w:cs="Times New Roman"/>
          <w:sz w:val="24"/>
          <w:szCs w:val="24"/>
        </w:rPr>
      </w:pPr>
      <w:r w:rsidRPr="0076775B">
        <w:rPr>
          <w:rFonts w:ascii="Times New Roman" w:hAnsi="Times New Roman" w:cs="Times New Roman"/>
          <w:sz w:val="24"/>
          <w:szCs w:val="24"/>
        </w:rPr>
        <w:t xml:space="preserve">Partindo especificadamente para a análise de um possível vício de inciativa (inconstitucionalidade formal subjetiva) desse Projeto de Lei, ressalta-se entendimento do Supremo Tribunal Federal, pronunciando-se, em sede de repercussão geral, acerca de assunto similar, referente à instalação de equipamentos de segurança em escolas, in </w:t>
      </w:r>
      <w:proofErr w:type="spellStart"/>
      <w:r w:rsidRPr="0076775B">
        <w:rPr>
          <w:rFonts w:ascii="Times New Roman" w:hAnsi="Times New Roman" w:cs="Times New Roman"/>
          <w:sz w:val="24"/>
          <w:szCs w:val="24"/>
        </w:rPr>
        <w:t>verbis</w:t>
      </w:r>
      <w:proofErr w:type="spellEnd"/>
      <w:r w:rsidRPr="0076775B">
        <w:rPr>
          <w:rFonts w:ascii="Times New Roman" w:hAnsi="Times New Roman" w:cs="Times New Roman"/>
          <w:sz w:val="24"/>
          <w:szCs w:val="24"/>
        </w:rPr>
        <w:t>:</w:t>
      </w:r>
    </w:p>
    <w:p w14:paraId="4A04397B" w14:textId="44D7E6E7" w:rsidR="0076775B" w:rsidRDefault="0076775B" w:rsidP="0076775B">
      <w:pPr>
        <w:spacing w:after="0" w:line="360" w:lineRule="auto"/>
        <w:ind w:left="1701"/>
        <w:jc w:val="both"/>
        <w:rPr>
          <w:rFonts w:ascii="Times New Roman" w:hAnsi="Times New Roman" w:cs="Times New Roman"/>
        </w:rPr>
      </w:pPr>
      <w:r w:rsidRPr="0076775B">
        <w:rPr>
          <w:rFonts w:ascii="Times New Roman" w:hAnsi="Times New Roman" w:cs="Times New Roman"/>
        </w:rPr>
        <w:t xml:space="preserve">Recurso extraordinário com agravo. Repercussão geral. 2. Ação Direta de Inconstitucionalidade estadual. Lei 5.616/2013, do Município do Rio de Janeiro. </w:t>
      </w:r>
      <w:r w:rsidRPr="0076775B">
        <w:rPr>
          <w:rFonts w:ascii="Times New Roman" w:hAnsi="Times New Roman" w:cs="Times New Roman"/>
          <w:b/>
          <w:bCs/>
          <w:u w:val="single"/>
        </w:rPr>
        <w:t>Instalação de câmeras de monitoramento em escolas e cercanias</w:t>
      </w:r>
      <w:r w:rsidRPr="0076775B">
        <w:rPr>
          <w:rFonts w:ascii="Times New Roman" w:hAnsi="Times New Roman" w:cs="Times New Roman"/>
        </w:rPr>
        <w:t xml:space="preserve">. 3. Inconstitucionalidade formal. Vício de iniciativa. Competência privativa do Poder Executivo municipal. Não ocorrência. </w:t>
      </w:r>
      <w:r w:rsidRPr="0076775B">
        <w:rPr>
          <w:rFonts w:ascii="Times New Roman" w:hAnsi="Times New Roman" w:cs="Times New Roman"/>
          <w:b/>
          <w:bCs/>
          <w:u w:val="single"/>
        </w:rPr>
        <w:t>NÃO USURPA A COMPETÊNCIA PRIVATIVA DO CHEFE DO PODER EXECUTIVO lei que, embora crie despesa para a Administração Pública, não trata da sua estrutura ou da atribuição de seus órgãos nem do regime jurídico de servidores públicos</w:t>
      </w:r>
      <w:r w:rsidRPr="0076775B">
        <w:rPr>
          <w:rFonts w:ascii="Times New Roman" w:hAnsi="Times New Roman" w:cs="Times New Roman"/>
        </w:rPr>
        <w:t>. 4. Repercussão geral reconhecida com reafirmação da jurisprudência desta Corte. 5. Recurso extraordinário provido. (ARE 878911 RG / RJ. Rel. Min. Gilmar Mendes. BRASIL. 2016. grifo nosso)</w:t>
      </w:r>
      <w:r>
        <w:rPr>
          <w:rFonts w:ascii="Times New Roman" w:hAnsi="Times New Roman" w:cs="Times New Roman"/>
        </w:rPr>
        <w:t>.</w:t>
      </w:r>
    </w:p>
    <w:p w14:paraId="29C1F4C0" w14:textId="6854C9F6" w:rsidR="0076775B" w:rsidRDefault="0076775B" w:rsidP="0076775B">
      <w:pPr>
        <w:spacing w:after="0" w:line="360" w:lineRule="auto"/>
        <w:ind w:firstLine="709"/>
        <w:jc w:val="both"/>
        <w:rPr>
          <w:rFonts w:ascii="Times New Roman" w:hAnsi="Times New Roman" w:cs="Times New Roman"/>
          <w:sz w:val="24"/>
          <w:szCs w:val="24"/>
        </w:rPr>
      </w:pPr>
      <w:r w:rsidRPr="0076775B">
        <w:rPr>
          <w:rFonts w:ascii="Times New Roman" w:hAnsi="Times New Roman" w:cs="Times New Roman"/>
          <w:sz w:val="24"/>
          <w:szCs w:val="24"/>
        </w:rPr>
        <w:t>Tal julgamento, inclusive, originou o Tema 917, do Supremo Tribunal Federal, nos seguintes termos:</w:t>
      </w:r>
    </w:p>
    <w:p w14:paraId="17D4D888" w14:textId="60A09C29" w:rsidR="0076775B" w:rsidRDefault="0076775B" w:rsidP="0076775B">
      <w:pPr>
        <w:spacing w:after="0" w:line="360" w:lineRule="auto"/>
        <w:ind w:left="1701"/>
        <w:jc w:val="both"/>
        <w:rPr>
          <w:rFonts w:ascii="Times New Roman" w:hAnsi="Times New Roman" w:cs="Times New Roman"/>
          <w:b/>
          <w:bCs/>
        </w:rPr>
      </w:pPr>
      <w:r w:rsidRPr="0076775B">
        <w:rPr>
          <w:rFonts w:ascii="Times New Roman" w:hAnsi="Times New Roman" w:cs="Times New Roman"/>
          <w:b/>
          <w:bCs/>
        </w:rPr>
        <w:t xml:space="preserve">Não usurpa competência privativa do Chefe do Poder Executivo lei que, embora crie despesa para a Administração, não trata da sua estrutura ou da atribuição de seus órgãos nem do regime jurídico de servidores públicos (art. 61, § 1º, </w:t>
      </w:r>
      <w:proofErr w:type="spellStart"/>
      <w:r w:rsidRPr="0076775B">
        <w:rPr>
          <w:rFonts w:ascii="Times New Roman" w:hAnsi="Times New Roman" w:cs="Times New Roman"/>
          <w:b/>
          <w:bCs/>
        </w:rPr>
        <w:t>II,"a</w:t>
      </w:r>
      <w:proofErr w:type="spellEnd"/>
      <w:r w:rsidRPr="0076775B">
        <w:rPr>
          <w:rFonts w:ascii="Times New Roman" w:hAnsi="Times New Roman" w:cs="Times New Roman"/>
          <w:b/>
          <w:bCs/>
        </w:rPr>
        <w:t>", "c" e "e", da Constituição Federal).</w:t>
      </w:r>
    </w:p>
    <w:p w14:paraId="0C93BDD8" w14:textId="294AF5C7" w:rsidR="0076775B" w:rsidRDefault="0076775B" w:rsidP="0076775B">
      <w:pPr>
        <w:spacing w:after="0" w:line="360" w:lineRule="auto"/>
        <w:ind w:firstLine="851"/>
        <w:jc w:val="both"/>
        <w:rPr>
          <w:rFonts w:ascii="Times New Roman" w:hAnsi="Times New Roman" w:cs="Times New Roman"/>
          <w:sz w:val="24"/>
          <w:szCs w:val="24"/>
        </w:rPr>
      </w:pPr>
      <w:r w:rsidRPr="0076775B">
        <w:rPr>
          <w:rFonts w:ascii="Times New Roman" w:hAnsi="Times New Roman" w:cs="Times New Roman"/>
          <w:sz w:val="24"/>
          <w:szCs w:val="24"/>
        </w:rPr>
        <w:lastRenderedPageBreak/>
        <w:t>Verifica-se que o caso se referia também à instalação de equipamentos de segurança nas escolas públicas municipais, e mesmo a instalação desses equipamentos gerando despesas para o Município, o STF esclareceu a legitimidade do Legislativo Municipal para a propositura do Projeto de Lei.</w:t>
      </w:r>
    </w:p>
    <w:p w14:paraId="3BC3A50A" w14:textId="792E6F76" w:rsidR="0076775B" w:rsidRDefault="0076775B" w:rsidP="0076775B">
      <w:pPr>
        <w:spacing w:after="0" w:line="360" w:lineRule="auto"/>
        <w:ind w:firstLine="851"/>
        <w:jc w:val="both"/>
        <w:rPr>
          <w:rFonts w:ascii="Times New Roman" w:hAnsi="Times New Roman" w:cs="Times New Roman"/>
          <w:sz w:val="24"/>
          <w:szCs w:val="24"/>
        </w:rPr>
      </w:pPr>
      <w:r w:rsidRPr="0076775B">
        <w:rPr>
          <w:rFonts w:ascii="Times New Roman" w:hAnsi="Times New Roman" w:cs="Times New Roman"/>
          <w:sz w:val="24"/>
          <w:szCs w:val="24"/>
        </w:rPr>
        <w:t>Só há vedação à propositura de Projeto de Lei por Parlamentar que gere despesas para o Município, se o mesmo se tratar de assuntos taxativamente expressos no art. 61 da Carta Magna e simetria com o art. 99, da Lei Orgânica do Município de Lima Duarte-MG), que são de competência exclusiva do Chefe do Executivo.</w:t>
      </w:r>
    </w:p>
    <w:p w14:paraId="0576F303" w14:textId="61EADCD1" w:rsidR="0076775B" w:rsidRDefault="0076775B" w:rsidP="0076775B">
      <w:pPr>
        <w:spacing w:after="0" w:line="360" w:lineRule="auto"/>
        <w:ind w:firstLine="851"/>
        <w:jc w:val="both"/>
        <w:rPr>
          <w:rFonts w:ascii="Times New Roman" w:hAnsi="Times New Roman" w:cs="Times New Roman"/>
          <w:sz w:val="24"/>
          <w:szCs w:val="24"/>
        </w:rPr>
      </w:pPr>
      <w:r w:rsidRPr="0076775B">
        <w:rPr>
          <w:rFonts w:ascii="Times New Roman" w:hAnsi="Times New Roman" w:cs="Times New Roman"/>
          <w:sz w:val="24"/>
          <w:szCs w:val="24"/>
        </w:rPr>
        <w:t>Nesse diapasão, evidencia-se o entendimento do Ministro Gilmar Mendes no inteiro teor do acórdão supracitado:</w:t>
      </w:r>
    </w:p>
    <w:p w14:paraId="0A262794" w14:textId="057F204A" w:rsidR="0076775B" w:rsidRPr="00657F53" w:rsidRDefault="00657F53" w:rsidP="00657F53">
      <w:pPr>
        <w:spacing w:after="0" w:line="360" w:lineRule="auto"/>
        <w:ind w:left="1701"/>
        <w:jc w:val="both"/>
        <w:rPr>
          <w:rFonts w:ascii="Times New Roman" w:hAnsi="Times New Roman" w:cs="Times New Roman"/>
        </w:rPr>
      </w:pPr>
      <w:r w:rsidRPr="00657F53">
        <w:rPr>
          <w:rFonts w:ascii="Times New Roman" w:hAnsi="Times New Roman" w:cs="Times New Roman"/>
          <w:b/>
          <w:bCs/>
        </w:rPr>
        <w:t xml:space="preserve">Não procede a alegação de que qualquer projeto de lei que crie despesa só poderá ser proposto pelo Chefe do Executivo. AS HIPÓTESES DE LIMITAÇÃO DA INICIATIVA PARLAMENTAR ESTÃO PREVISTAS, EM NUMERUS CLAUSUS, NO ARTIGO 61 DA CONSTITUIÇÃO DO BRASIL--- matérias </w:t>
      </w:r>
      <w:proofErr w:type="spellStart"/>
      <w:r w:rsidRPr="00657F53">
        <w:rPr>
          <w:rFonts w:ascii="Times New Roman" w:hAnsi="Times New Roman" w:cs="Times New Roman"/>
          <w:b/>
          <w:bCs/>
        </w:rPr>
        <w:t>relativasao</w:t>
      </w:r>
      <w:proofErr w:type="spellEnd"/>
      <w:r w:rsidRPr="00657F53">
        <w:rPr>
          <w:rFonts w:ascii="Times New Roman" w:hAnsi="Times New Roman" w:cs="Times New Roman"/>
          <w:b/>
          <w:bCs/>
        </w:rPr>
        <w:t xml:space="preserve"> funcionamento da Administração Pública, notadamente no que se refere a servidores e órgãos do Poder Executivo.</w:t>
      </w:r>
      <w:r w:rsidRPr="00657F53">
        <w:t xml:space="preserve"> </w:t>
      </w:r>
      <w:r w:rsidRPr="00657F53">
        <w:rPr>
          <w:rFonts w:ascii="Times New Roman" w:hAnsi="Times New Roman" w:cs="Times New Roman"/>
        </w:rPr>
        <w:t>Precedentes.</w:t>
      </w:r>
    </w:p>
    <w:p w14:paraId="79067C30" w14:textId="11C87E37" w:rsidR="00657F53" w:rsidRDefault="00657F53" w:rsidP="00657F53">
      <w:pPr>
        <w:spacing w:after="0" w:line="360" w:lineRule="auto"/>
        <w:ind w:left="1701"/>
        <w:jc w:val="both"/>
        <w:rPr>
          <w:rFonts w:ascii="Times New Roman" w:hAnsi="Times New Roman" w:cs="Times New Roman"/>
          <w:b/>
          <w:bCs/>
        </w:rPr>
      </w:pPr>
      <w:r w:rsidRPr="00657F53">
        <w:rPr>
          <w:rFonts w:ascii="Times New Roman" w:hAnsi="Times New Roman" w:cs="Times New Roman"/>
          <w:b/>
          <w:bCs/>
        </w:rPr>
        <w:t xml:space="preserve">Assim, somente nas hipóteses previstas no art. 61, § 1º, da Constituição, ou seja, nos projetos de lei cujas matérias sejam de iniciativa reservada ao Poder Executivo, é que o Poder Legislativo não poderá criar despesa. Ressalto, ademais, no tocante à reserva de iniciativa referente à organização administrativa, que </w:t>
      </w:r>
      <w:proofErr w:type="spellStart"/>
      <w:r w:rsidRPr="00657F53">
        <w:rPr>
          <w:rFonts w:ascii="Times New Roman" w:hAnsi="Times New Roman" w:cs="Times New Roman"/>
          <w:b/>
          <w:bCs/>
        </w:rPr>
        <w:t>esta</w:t>
      </w:r>
      <w:proofErr w:type="spellEnd"/>
      <w:r w:rsidRPr="00657F53">
        <w:rPr>
          <w:rFonts w:ascii="Times New Roman" w:hAnsi="Times New Roman" w:cs="Times New Roman"/>
          <w:b/>
          <w:bCs/>
        </w:rPr>
        <w:t xml:space="preserve"> Corte já pacificou jurisprudência no sentido de que a reserva de lei de iniciativa do Chefe do Poder Executivo, prevista no art. 61, § 1º, II, b, da Constituição, somente se aplica aos Territórios federais (ADI 2.447, Rel. Min. Joaquim Barbosa, Tribunal Pleno, </w:t>
      </w:r>
      <w:proofErr w:type="spellStart"/>
      <w:r w:rsidRPr="00657F53">
        <w:rPr>
          <w:rFonts w:ascii="Times New Roman" w:hAnsi="Times New Roman" w:cs="Times New Roman"/>
          <w:b/>
          <w:bCs/>
        </w:rPr>
        <w:t>DJe</w:t>
      </w:r>
      <w:proofErr w:type="spellEnd"/>
      <w:r w:rsidRPr="00657F53">
        <w:rPr>
          <w:rFonts w:ascii="Times New Roman" w:hAnsi="Times New Roman" w:cs="Times New Roman"/>
          <w:b/>
          <w:bCs/>
        </w:rPr>
        <w:t xml:space="preserve"> 4.12.2009, grifo nosso).</w:t>
      </w:r>
    </w:p>
    <w:p w14:paraId="32CCF5FD" w14:textId="77777777" w:rsidR="00657F53" w:rsidRDefault="00657F53" w:rsidP="00657F53">
      <w:pPr>
        <w:spacing w:after="0" w:line="360" w:lineRule="auto"/>
        <w:ind w:firstLine="851"/>
        <w:jc w:val="both"/>
        <w:rPr>
          <w:rFonts w:ascii="Times New Roman" w:hAnsi="Times New Roman" w:cs="Times New Roman"/>
          <w:sz w:val="24"/>
          <w:szCs w:val="24"/>
        </w:rPr>
      </w:pPr>
      <w:r w:rsidRPr="00657F53">
        <w:rPr>
          <w:rFonts w:ascii="Times New Roman" w:hAnsi="Times New Roman" w:cs="Times New Roman"/>
          <w:sz w:val="24"/>
          <w:szCs w:val="24"/>
        </w:rPr>
        <w:t xml:space="preserve">Ficou evidenciado, portanto, que, com exceção das matérias previstas expressamente na Constituição Federal, e seus correspondentes a nível estadual e municipal, todas as outras são inalcançáveis pela inconstitucionalidade formal subjetiva, ou seja, pelo vício de iniciativa, uma vez que a interpretação dada pela Suprema Corte é restritiva e não amplia o rol taxativo previsto pelo legislador constituinte. Logo, </w:t>
      </w:r>
      <w:r w:rsidRPr="00657F53">
        <w:rPr>
          <w:rFonts w:ascii="Times New Roman" w:hAnsi="Times New Roman" w:cs="Times New Roman"/>
          <w:sz w:val="24"/>
          <w:szCs w:val="24"/>
        </w:rPr>
        <w:lastRenderedPageBreak/>
        <w:t xml:space="preserve">depreende-se que não é possível ampliar a interpretação do dispositivo constitucional para abranger matérias além das que são relativas ao funcionamento e estruturação da Administração Pública, “mais especificamente, a servidores e órgãos do Poder Executivo”. </w:t>
      </w:r>
    </w:p>
    <w:p w14:paraId="539EC77D" w14:textId="7C05B396" w:rsidR="00657F53" w:rsidRDefault="00657F53" w:rsidP="00657F53">
      <w:pPr>
        <w:spacing w:after="0" w:line="360" w:lineRule="auto"/>
        <w:ind w:firstLine="851"/>
        <w:jc w:val="both"/>
        <w:rPr>
          <w:rFonts w:ascii="Times New Roman" w:hAnsi="Times New Roman" w:cs="Times New Roman"/>
          <w:sz w:val="24"/>
          <w:szCs w:val="24"/>
        </w:rPr>
      </w:pPr>
      <w:r w:rsidRPr="00657F53">
        <w:rPr>
          <w:rFonts w:ascii="Times New Roman" w:hAnsi="Times New Roman" w:cs="Times New Roman"/>
          <w:sz w:val="24"/>
          <w:szCs w:val="24"/>
        </w:rPr>
        <w:t>Com propriedade e legitimidade, continuou o Ministro em seu voto:</w:t>
      </w:r>
    </w:p>
    <w:p w14:paraId="01C7890B" w14:textId="3D0026A9" w:rsidR="00657F53" w:rsidRDefault="00657F53" w:rsidP="00657F53">
      <w:pPr>
        <w:spacing w:after="0" w:line="360" w:lineRule="auto"/>
        <w:ind w:left="1701"/>
        <w:jc w:val="both"/>
        <w:rPr>
          <w:rFonts w:ascii="Times New Roman" w:hAnsi="Times New Roman" w:cs="Times New Roman"/>
        </w:rPr>
      </w:pPr>
      <w:r w:rsidRPr="00657F53">
        <w:rPr>
          <w:rFonts w:ascii="Times New Roman" w:hAnsi="Times New Roman" w:cs="Times New Roman"/>
        </w:rPr>
        <w:t xml:space="preserve">No caso em exame, </w:t>
      </w:r>
      <w:r w:rsidRPr="00657F53">
        <w:rPr>
          <w:rFonts w:ascii="Times New Roman" w:hAnsi="Times New Roman" w:cs="Times New Roman"/>
          <w:b/>
          <w:bCs/>
        </w:rPr>
        <w:t>a lei municipal que prevê a obrigatoriedade de instalação de câmeras de segurança em escolas públicas municipais e cercanias não cria ou altera a estrutura ou a atribuição de órgãos da Administração Pública local nem trata do regime jurídico de servidores públicos, motivo pelo qual não vislumbro nenhum vício de inconstitucionalidade formal na legislação impugnada.</w:t>
      </w:r>
      <w:r w:rsidRPr="00657F53">
        <w:rPr>
          <w:rFonts w:ascii="Times New Roman" w:hAnsi="Times New Roman" w:cs="Times New Roman"/>
        </w:rPr>
        <w:t xml:space="preserve"> (Grifo nosso)</w:t>
      </w:r>
    </w:p>
    <w:p w14:paraId="3929E752" w14:textId="5A76B650" w:rsidR="00657F53" w:rsidRDefault="00657F53" w:rsidP="00657F53">
      <w:pPr>
        <w:spacing w:after="0" w:line="360" w:lineRule="auto"/>
        <w:ind w:firstLine="851"/>
        <w:jc w:val="both"/>
        <w:rPr>
          <w:rFonts w:ascii="Times New Roman" w:hAnsi="Times New Roman" w:cs="Times New Roman"/>
          <w:b/>
          <w:bCs/>
          <w:sz w:val="24"/>
          <w:szCs w:val="24"/>
        </w:rPr>
      </w:pPr>
      <w:r w:rsidRPr="00657F53">
        <w:rPr>
          <w:rFonts w:ascii="Times New Roman" w:hAnsi="Times New Roman" w:cs="Times New Roman"/>
          <w:sz w:val="24"/>
          <w:szCs w:val="24"/>
        </w:rPr>
        <w:t>Por fim, o Relator ainda acrescentou, a fim de enriquecer o entendimento da constitucionalidade e relevância do presente Projeto de Lei:</w:t>
      </w:r>
    </w:p>
    <w:p w14:paraId="173CFB33" w14:textId="07EC34E0" w:rsidR="00657F53" w:rsidRDefault="00657F53" w:rsidP="00657F53">
      <w:pPr>
        <w:spacing w:after="0" w:line="360" w:lineRule="auto"/>
        <w:ind w:left="1701"/>
        <w:jc w:val="both"/>
        <w:rPr>
          <w:rFonts w:ascii="Times New Roman" w:hAnsi="Times New Roman" w:cs="Times New Roman"/>
        </w:rPr>
      </w:pPr>
      <w:r w:rsidRPr="00657F53">
        <w:rPr>
          <w:rFonts w:ascii="Times New Roman" w:hAnsi="Times New Roman" w:cs="Times New Roman"/>
          <w:b/>
          <w:bCs/>
        </w:rPr>
        <w:t xml:space="preserve">Acrescente-se que a proteção aos direitos da criança e do adolescente qualifica-se como direito fundamental de segunda dimensão que impõe ao Poder Público a satisfação de um dever de prestação positiva destinado a todos os entes políticos que compõem a organização federativa do Estado Brasileiro, nos termos do art. 227 da Constituição </w:t>
      </w:r>
      <w:r w:rsidRPr="00657F53">
        <w:rPr>
          <w:rFonts w:ascii="Times New Roman" w:hAnsi="Times New Roman" w:cs="Times New Roman"/>
        </w:rPr>
        <w:t>(grifo nosso).</w:t>
      </w:r>
    </w:p>
    <w:p w14:paraId="7637119A" w14:textId="77777777" w:rsidR="007C52D0" w:rsidRDefault="00657F53" w:rsidP="00657F53">
      <w:pPr>
        <w:spacing w:after="0" w:line="360" w:lineRule="auto"/>
        <w:ind w:firstLine="851"/>
        <w:jc w:val="both"/>
        <w:rPr>
          <w:rFonts w:ascii="Times New Roman" w:hAnsi="Times New Roman" w:cs="Times New Roman"/>
          <w:sz w:val="24"/>
          <w:szCs w:val="24"/>
        </w:rPr>
      </w:pPr>
      <w:r w:rsidRPr="007C52D0">
        <w:rPr>
          <w:rFonts w:ascii="Times New Roman" w:hAnsi="Times New Roman" w:cs="Times New Roman"/>
          <w:sz w:val="24"/>
          <w:szCs w:val="24"/>
        </w:rPr>
        <w:t xml:space="preserve">Assim, deve o Poder Público, de forma comissiva, mediante ações concretas, garantir que os direitos da criança e adolescente estejam protegidos. </w:t>
      </w:r>
    </w:p>
    <w:p w14:paraId="0BB5203D" w14:textId="39AB35C2" w:rsidR="00657F53" w:rsidRDefault="00657F53" w:rsidP="00657F53">
      <w:pPr>
        <w:spacing w:after="0" w:line="360" w:lineRule="auto"/>
        <w:ind w:firstLine="851"/>
        <w:jc w:val="both"/>
        <w:rPr>
          <w:rFonts w:ascii="Times New Roman" w:hAnsi="Times New Roman" w:cs="Times New Roman"/>
          <w:sz w:val="24"/>
          <w:szCs w:val="24"/>
        </w:rPr>
      </w:pPr>
      <w:r w:rsidRPr="007C52D0">
        <w:rPr>
          <w:rFonts w:ascii="Times New Roman" w:hAnsi="Times New Roman" w:cs="Times New Roman"/>
          <w:sz w:val="24"/>
          <w:szCs w:val="24"/>
        </w:rPr>
        <w:t>Nesse diapasão, portanto, demonstra-se a irrefutável a legitimidade do Município, por meio de um de seus parlamentares, em propor a presente propositura. Parte-se agora, então, para a análise do ASPECTO MATERIAL do presente Projeto de Lei, a sua Justificativa, propriamente dita, que tem como objeto “a obrigatoriedade de instalação de equipamentos detectores de metais nas instituições públicas de ensino do Município de Lima Duarte-MG”.</w:t>
      </w:r>
    </w:p>
    <w:p w14:paraId="30ABF6F7" w14:textId="14AB1003" w:rsidR="007C52D0" w:rsidRDefault="007C52D0" w:rsidP="007C52D0">
      <w:pPr>
        <w:spacing w:after="0" w:line="360" w:lineRule="auto"/>
        <w:ind w:firstLine="851"/>
        <w:jc w:val="both"/>
        <w:rPr>
          <w:rFonts w:ascii="Times New Roman" w:hAnsi="Times New Roman" w:cs="Times New Roman"/>
          <w:b/>
          <w:bCs/>
          <w:sz w:val="28"/>
          <w:szCs w:val="28"/>
        </w:rPr>
      </w:pPr>
      <w:r w:rsidRPr="007C52D0">
        <w:rPr>
          <w:rFonts w:ascii="Times New Roman" w:hAnsi="Times New Roman" w:cs="Times New Roman"/>
          <w:sz w:val="24"/>
          <w:szCs w:val="24"/>
        </w:rPr>
        <w:t xml:space="preserve">Vislumbrando-se o crescente aumento da violência que ocasiona uma enorme sensação de insegurança, em especial, no âmbito das escolas do nosso Município, a presente propositura visa garantir a segurança dos estudantes, crianças e adolescentes, e de toda a comunidade escolar e, também, inibir a atuação criminosa nos estabelecimentos </w:t>
      </w:r>
      <w:r w:rsidRPr="007C52D0">
        <w:rPr>
          <w:rFonts w:ascii="Times New Roman" w:hAnsi="Times New Roman" w:cs="Times New Roman"/>
          <w:sz w:val="24"/>
          <w:szCs w:val="24"/>
        </w:rPr>
        <w:lastRenderedPageBreak/>
        <w:t>de ensino, impedindo a entrada de armas de fogo e armas brancas de qualquer natureza nos estabelecimentos escolares e de pessoas não autorizadas.</w:t>
      </w:r>
    </w:p>
    <w:p w14:paraId="6B23ECB6" w14:textId="77777777" w:rsidR="007C52D0" w:rsidRPr="007C52D0" w:rsidRDefault="007C52D0" w:rsidP="007C52D0">
      <w:pPr>
        <w:spacing w:after="0" w:line="360" w:lineRule="auto"/>
        <w:ind w:firstLine="851"/>
        <w:jc w:val="both"/>
        <w:rPr>
          <w:rFonts w:ascii="Times New Roman" w:hAnsi="Times New Roman" w:cs="Times New Roman"/>
          <w:sz w:val="24"/>
          <w:szCs w:val="24"/>
        </w:rPr>
      </w:pPr>
      <w:r w:rsidRPr="007C52D0">
        <w:rPr>
          <w:rFonts w:ascii="Times New Roman" w:hAnsi="Times New Roman" w:cs="Times New Roman"/>
          <w:sz w:val="24"/>
          <w:szCs w:val="24"/>
        </w:rPr>
        <w:t xml:space="preserve">Nessa baliza, o Município tem o compromisso de velar pela preservação da integridade física e segurança de suas crianças, jovens e adolescentes, devendo empregar todos os meios necessários ao integral desempenho desse encargo jurídico, sob pena de incidir em responsabilidade civil pelos eventos lesivos ocasionados aos alunos de suas escolas. </w:t>
      </w:r>
    </w:p>
    <w:p w14:paraId="019207A7" w14:textId="58ED23FB" w:rsidR="007C52D0" w:rsidRDefault="007C52D0" w:rsidP="007C52D0">
      <w:pPr>
        <w:spacing w:after="0" w:line="360" w:lineRule="auto"/>
        <w:ind w:firstLine="851"/>
        <w:jc w:val="both"/>
        <w:rPr>
          <w:rFonts w:ascii="Times New Roman" w:hAnsi="Times New Roman" w:cs="Times New Roman"/>
          <w:sz w:val="24"/>
          <w:szCs w:val="24"/>
        </w:rPr>
      </w:pPr>
      <w:r w:rsidRPr="007C52D0">
        <w:rPr>
          <w:rFonts w:ascii="Times New Roman" w:hAnsi="Times New Roman" w:cs="Times New Roman"/>
          <w:sz w:val="24"/>
          <w:szCs w:val="24"/>
        </w:rPr>
        <w:t>Oportuno ressaltar os inúmeros e cada vez mais frequentes casos envolvendo a entrada de armas de fogo e de armas brancas em estabelecimentos de ensino da rede pública no nosso País.</w:t>
      </w:r>
    </w:p>
    <w:p w14:paraId="1C8A3FB5" w14:textId="36A6BCE8" w:rsidR="007C52D0" w:rsidRDefault="007C52D0" w:rsidP="007C52D0">
      <w:pPr>
        <w:spacing w:after="0" w:line="360" w:lineRule="auto"/>
        <w:ind w:firstLine="851"/>
        <w:jc w:val="both"/>
        <w:rPr>
          <w:rFonts w:ascii="Times New Roman" w:hAnsi="Times New Roman" w:cs="Times New Roman"/>
          <w:sz w:val="24"/>
          <w:szCs w:val="24"/>
        </w:rPr>
      </w:pPr>
      <w:r w:rsidRPr="007C52D0">
        <w:rPr>
          <w:rFonts w:ascii="Times New Roman" w:hAnsi="Times New Roman" w:cs="Times New Roman"/>
          <w:sz w:val="24"/>
          <w:szCs w:val="24"/>
        </w:rPr>
        <w:t>Logo, na certeza de que esse Projeto de Lei vai ao encontro dos anseios da população do Município, dos Princípios Constitucionais e ao entendimento do Supremo, trazendo medidas eficazes e céleres contra a violência nas escolas e contribuindo para a melhoria dos índices de sucesso do setor de Segurança Pública Municipal, contamos com o apoio dos nobres pares para a aprovação da presente propositura.</w:t>
      </w:r>
    </w:p>
    <w:p w14:paraId="75CF12F2" w14:textId="1A280B23" w:rsidR="007C52D0" w:rsidRDefault="007C52D0" w:rsidP="007C52D0">
      <w:pPr>
        <w:ind w:right="-1"/>
        <w:jc w:val="both"/>
        <w:rPr>
          <w:rFonts w:ascii="Times New Roman" w:hAnsi="Times New Roman"/>
          <w:sz w:val="24"/>
          <w:szCs w:val="24"/>
        </w:rPr>
      </w:pPr>
      <w:r w:rsidRPr="00204C4B">
        <w:rPr>
          <w:rFonts w:ascii="Times New Roman" w:hAnsi="Times New Roman"/>
          <w:sz w:val="24"/>
          <w:szCs w:val="24"/>
        </w:rPr>
        <w:t>Lima Duarte,</w:t>
      </w:r>
      <w:r>
        <w:rPr>
          <w:rFonts w:ascii="Times New Roman" w:hAnsi="Times New Roman"/>
          <w:sz w:val="24"/>
          <w:szCs w:val="24"/>
        </w:rPr>
        <w:t xml:space="preserve"> 29 </w:t>
      </w:r>
      <w:r w:rsidRPr="00204C4B">
        <w:rPr>
          <w:rFonts w:ascii="Times New Roman" w:hAnsi="Times New Roman"/>
          <w:sz w:val="24"/>
          <w:szCs w:val="24"/>
        </w:rPr>
        <w:t xml:space="preserve">de </w:t>
      </w:r>
      <w:r>
        <w:rPr>
          <w:rFonts w:ascii="Times New Roman" w:hAnsi="Times New Roman"/>
          <w:sz w:val="24"/>
          <w:szCs w:val="24"/>
        </w:rPr>
        <w:t>março de 2023</w:t>
      </w:r>
      <w:r w:rsidRPr="00204C4B">
        <w:rPr>
          <w:rFonts w:ascii="Times New Roman" w:hAnsi="Times New Roman"/>
          <w:sz w:val="24"/>
          <w:szCs w:val="24"/>
        </w:rPr>
        <w:t>.</w:t>
      </w:r>
    </w:p>
    <w:p w14:paraId="0D400B0B" w14:textId="6CF469DA" w:rsidR="0016176D" w:rsidRDefault="0016176D" w:rsidP="007C52D0">
      <w:pPr>
        <w:ind w:right="-1"/>
        <w:jc w:val="both"/>
        <w:rPr>
          <w:rFonts w:ascii="Times New Roman" w:hAnsi="Times New Roman"/>
          <w:sz w:val="24"/>
          <w:szCs w:val="24"/>
        </w:rPr>
      </w:pPr>
    </w:p>
    <w:p w14:paraId="778DCD9F" w14:textId="16164FAA" w:rsidR="0016176D" w:rsidRDefault="0016176D" w:rsidP="007C52D0">
      <w:pPr>
        <w:ind w:right="-1"/>
        <w:jc w:val="both"/>
        <w:rPr>
          <w:rFonts w:ascii="Times New Roman" w:hAnsi="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6176D" w14:paraId="2C8F76CB" w14:textId="77777777" w:rsidTr="008518EA">
        <w:tc>
          <w:tcPr>
            <w:tcW w:w="4247" w:type="dxa"/>
          </w:tcPr>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4"/>
            </w:tblGrid>
            <w:tr w:rsidR="0016176D" w14:paraId="195465C4" w14:textId="77777777" w:rsidTr="008518EA">
              <w:tc>
                <w:tcPr>
                  <w:tcW w:w="3424" w:type="dxa"/>
                </w:tcPr>
                <w:p w14:paraId="655C19BD" w14:textId="77777777" w:rsidR="0016176D" w:rsidRDefault="0016176D" w:rsidP="008518EA">
                  <w:pPr>
                    <w:jc w:val="center"/>
                    <w:rPr>
                      <w:rFonts w:ascii="Times New Roman" w:eastAsia="Times New Roman" w:hAnsi="Times New Roman" w:cs="Times New Roman"/>
                      <w:b/>
                      <w:bCs/>
                      <w:color w:val="000000"/>
                      <w:sz w:val="24"/>
                      <w:szCs w:val="24"/>
                      <w:lang w:eastAsia="pt-BR"/>
                    </w:rPr>
                  </w:pPr>
                  <w:proofErr w:type="spellStart"/>
                  <w:r w:rsidRPr="00715EBF">
                    <w:rPr>
                      <w:rFonts w:ascii="Times New Roman" w:eastAsia="Times New Roman" w:hAnsi="Times New Roman" w:cs="Times New Roman"/>
                      <w:b/>
                      <w:bCs/>
                      <w:color w:val="000000"/>
                      <w:sz w:val="24"/>
                      <w:szCs w:val="24"/>
                      <w:lang w:eastAsia="pt-BR"/>
                    </w:rPr>
                    <w:t>Josimar</w:t>
                  </w:r>
                  <w:proofErr w:type="spellEnd"/>
                  <w:r w:rsidRPr="00715EBF">
                    <w:rPr>
                      <w:rFonts w:ascii="Times New Roman" w:eastAsia="Times New Roman" w:hAnsi="Times New Roman" w:cs="Times New Roman"/>
                      <w:b/>
                      <w:bCs/>
                      <w:color w:val="000000"/>
                      <w:sz w:val="24"/>
                      <w:szCs w:val="24"/>
                      <w:lang w:eastAsia="pt-BR"/>
                    </w:rPr>
                    <w:t xml:space="preserve"> </w:t>
                  </w:r>
                  <w:proofErr w:type="spellStart"/>
                  <w:r w:rsidRPr="00715EBF">
                    <w:rPr>
                      <w:rFonts w:ascii="Times New Roman" w:eastAsia="Times New Roman" w:hAnsi="Times New Roman" w:cs="Times New Roman"/>
                      <w:b/>
                      <w:bCs/>
                      <w:color w:val="000000"/>
                      <w:sz w:val="24"/>
                      <w:szCs w:val="24"/>
                      <w:lang w:eastAsia="pt-BR"/>
                    </w:rPr>
                    <w:t>Olveira</w:t>
                  </w:r>
                  <w:proofErr w:type="spellEnd"/>
                  <w:r>
                    <w:rPr>
                      <w:rFonts w:ascii="Times New Roman" w:eastAsia="Times New Roman" w:hAnsi="Times New Roman" w:cs="Times New Roman"/>
                      <w:b/>
                      <w:bCs/>
                      <w:color w:val="000000"/>
                      <w:sz w:val="24"/>
                      <w:szCs w:val="24"/>
                      <w:lang w:eastAsia="pt-BR"/>
                    </w:rPr>
                    <w:t xml:space="preserve"> </w:t>
                  </w:r>
                  <w:r w:rsidRPr="00715EBF">
                    <w:rPr>
                      <w:rFonts w:ascii="Times New Roman" w:eastAsia="Times New Roman" w:hAnsi="Times New Roman" w:cs="Times New Roman"/>
                      <w:b/>
                      <w:bCs/>
                      <w:color w:val="000000"/>
                      <w:sz w:val="24"/>
                      <w:szCs w:val="24"/>
                      <w:lang w:eastAsia="pt-BR"/>
                    </w:rPr>
                    <w:t>Campos</w:t>
                  </w:r>
                  <w:r w:rsidRPr="00715EBF">
                    <w:rPr>
                      <w:rFonts w:ascii="Times New Roman" w:eastAsia="Times New Roman" w:hAnsi="Times New Roman" w:cs="Times New Roman"/>
                      <w:b/>
                      <w:bCs/>
                      <w:color w:val="000000"/>
                      <w:sz w:val="24"/>
                      <w:szCs w:val="24"/>
                      <w:lang w:eastAsia="pt-BR"/>
                    </w:rPr>
                    <w:br/>
                    <w:t>Vereador-PMN</w:t>
                  </w:r>
                </w:p>
              </w:tc>
            </w:tr>
          </w:tbl>
          <w:p w14:paraId="55D0DE94" w14:textId="77777777" w:rsidR="0016176D" w:rsidRDefault="0016176D" w:rsidP="008518EA">
            <w:pPr>
              <w:ind w:right="-1"/>
              <w:jc w:val="both"/>
              <w:rPr>
                <w:rFonts w:ascii="Times New Roman" w:hAnsi="Times New Roman"/>
                <w:sz w:val="24"/>
                <w:szCs w:val="24"/>
              </w:rPr>
            </w:pPr>
          </w:p>
        </w:tc>
        <w:tc>
          <w:tcPr>
            <w:tcW w:w="4247" w:type="dxa"/>
          </w:tcPr>
          <w:p w14:paraId="48F7AD74" w14:textId="77777777" w:rsidR="0016176D" w:rsidRDefault="0016176D" w:rsidP="008518EA">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Thiago Junior da Silva</w:t>
            </w:r>
          </w:p>
          <w:p w14:paraId="60C6253D" w14:textId="77777777" w:rsidR="0016176D" w:rsidRPr="0016176D" w:rsidRDefault="0016176D" w:rsidP="008518EA">
            <w:pPr>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Vereador-P</w:t>
            </w:r>
            <w:r>
              <w:rPr>
                <w:rFonts w:ascii="Times New Roman" w:eastAsia="Times New Roman" w:hAnsi="Times New Roman" w:cs="Times New Roman"/>
                <w:b/>
                <w:bCs/>
                <w:color w:val="000000"/>
                <w:sz w:val="24"/>
                <w:szCs w:val="24"/>
                <w:lang w:eastAsia="pt-BR"/>
              </w:rPr>
              <w:t>SB</w:t>
            </w:r>
          </w:p>
        </w:tc>
      </w:tr>
    </w:tbl>
    <w:p w14:paraId="70FAECD2" w14:textId="77777777" w:rsidR="0016176D" w:rsidRDefault="0016176D" w:rsidP="007C52D0">
      <w:pPr>
        <w:ind w:right="-1"/>
        <w:jc w:val="both"/>
        <w:rPr>
          <w:rFonts w:ascii="Times New Roman" w:hAnsi="Times New Roman"/>
          <w:sz w:val="24"/>
          <w:szCs w:val="24"/>
        </w:rPr>
      </w:pPr>
    </w:p>
    <w:p w14:paraId="2B2326F3" w14:textId="77777777" w:rsidR="009C0D8A" w:rsidRDefault="009C0D8A" w:rsidP="00F559DE">
      <w:pPr>
        <w:shd w:val="clear" w:color="auto" w:fill="FFFFFF"/>
        <w:spacing w:after="0" w:line="360" w:lineRule="auto"/>
        <w:rPr>
          <w:rFonts w:ascii="Times New Roman" w:eastAsia="Times New Roman" w:hAnsi="Times New Roman" w:cs="Times New Roman"/>
          <w:b/>
          <w:color w:val="000000"/>
          <w:sz w:val="24"/>
          <w:szCs w:val="24"/>
          <w:lang w:eastAsia="pt-BR"/>
        </w:rPr>
      </w:pPr>
    </w:p>
    <w:sectPr w:rsidR="009C0D8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60ED5" w14:textId="77777777" w:rsidR="00594F49" w:rsidRDefault="00594F49" w:rsidP="00D0122C">
      <w:pPr>
        <w:spacing w:after="0" w:line="240" w:lineRule="auto"/>
      </w:pPr>
      <w:r>
        <w:separator/>
      </w:r>
    </w:p>
  </w:endnote>
  <w:endnote w:type="continuationSeparator" w:id="0">
    <w:p w14:paraId="068C457B" w14:textId="77777777" w:rsidR="00594F49" w:rsidRDefault="00594F49" w:rsidP="00D0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5E458" w14:textId="77777777" w:rsidR="002A7DD4" w:rsidRDefault="002A7DD4">
    <w:pPr>
      <w:pStyle w:val="Rodap"/>
    </w:pPr>
  </w:p>
  <w:p w14:paraId="0205E06F" w14:textId="77777777" w:rsidR="002A7DD4" w:rsidRDefault="002A7DD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451B0A" w14:textId="77777777" w:rsidR="00594F49" w:rsidRDefault="00594F49" w:rsidP="00D0122C">
      <w:pPr>
        <w:spacing w:after="0" w:line="240" w:lineRule="auto"/>
      </w:pPr>
      <w:r>
        <w:separator/>
      </w:r>
    </w:p>
  </w:footnote>
  <w:footnote w:type="continuationSeparator" w:id="0">
    <w:p w14:paraId="41713C76" w14:textId="77777777" w:rsidR="00594F49" w:rsidRDefault="00594F49" w:rsidP="00D01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B5588" w14:textId="77777777" w:rsidR="00F03702" w:rsidRDefault="00F03702" w:rsidP="00F03702">
    <w:pPr>
      <w:pStyle w:val="Cabealho"/>
      <w:jc w:val="center"/>
    </w:pPr>
    <w:r>
      <w:rPr>
        <w:noProof/>
        <w:lang w:eastAsia="pt-BR"/>
      </w:rPr>
      <w:drawing>
        <wp:inline distT="0" distB="0" distL="0" distR="0" wp14:anchorId="6EA056BE" wp14:editId="182C97E9">
          <wp:extent cx="3081655" cy="1094740"/>
          <wp:effectExtent l="0" t="0" r="4445" b="0"/>
          <wp:docPr id="5" name="Imagem 5"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1655" cy="1094740"/>
                  </a:xfrm>
                  <a:prstGeom prst="rect">
                    <a:avLst/>
                  </a:prstGeom>
                  <a:noFill/>
                  <a:ln>
                    <a:noFill/>
                  </a:ln>
                </pic:spPr>
              </pic:pic>
            </a:graphicData>
          </a:graphic>
        </wp:inline>
      </w:drawing>
    </w:r>
  </w:p>
  <w:p w14:paraId="184D3D5E" w14:textId="77777777" w:rsidR="00F03702" w:rsidRDefault="00F03702">
    <w:pPr>
      <w:pStyle w:val="Cabealho"/>
    </w:pPr>
  </w:p>
  <w:p w14:paraId="6637F578" w14:textId="77777777" w:rsidR="00D0122C" w:rsidRDefault="00D012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E14888"/>
    <w:multiLevelType w:val="hybridMultilevel"/>
    <w:tmpl w:val="A73AC6DC"/>
    <w:lvl w:ilvl="0" w:tplc="FED26B9C">
      <w:start w:val="1"/>
      <w:numFmt w:val="upperRoman"/>
      <w:lvlText w:val="%1-"/>
      <w:lvlJc w:val="left"/>
      <w:pPr>
        <w:ind w:left="1080" w:hanging="720"/>
      </w:pPr>
      <w:rPr>
        <w:rFonts w:asciiTheme="minorHAnsi" w:eastAsiaTheme="minorHAnsi" w:hAnsiTheme="minorHAnsi" w:cstheme="minorBidi" w:hint="default"/>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22C"/>
    <w:rsid w:val="00053B31"/>
    <w:rsid w:val="000574D6"/>
    <w:rsid w:val="00147F1F"/>
    <w:rsid w:val="0016176D"/>
    <w:rsid w:val="001B3A79"/>
    <w:rsid w:val="00262775"/>
    <w:rsid w:val="002A7DD4"/>
    <w:rsid w:val="00343B72"/>
    <w:rsid w:val="0037552D"/>
    <w:rsid w:val="00382FE7"/>
    <w:rsid w:val="00395020"/>
    <w:rsid w:val="003B6344"/>
    <w:rsid w:val="003B655D"/>
    <w:rsid w:val="00431980"/>
    <w:rsid w:val="00445B93"/>
    <w:rsid w:val="0049346C"/>
    <w:rsid w:val="004F57C2"/>
    <w:rsid w:val="005471D9"/>
    <w:rsid w:val="00554B2E"/>
    <w:rsid w:val="00556D6A"/>
    <w:rsid w:val="00594F49"/>
    <w:rsid w:val="005C7A61"/>
    <w:rsid w:val="005D36A1"/>
    <w:rsid w:val="00612439"/>
    <w:rsid w:val="00657F53"/>
    <w:rsid w:val="00715EBF"/>
    <w:rsid w:val="00716162"/>
    <w:rsid w:val="0076775B"/>
    <w:rsid w:val="00771217"/>
    <w:rsid w:val="007731D5"/>
    <w:rsid w:val="007C52D0"/>
    <w:rsid w:val="007C7060"/>
    <w:rsid w:val="00825419"/>
    <w:rsid w:val="008338E3"/>
    <w:rsid w:val="008B11D7"/>
    <w:rsid w:val="00963D81"/>
    <w:rsid w:val="0099243B"/>
    <w:rsid w:val="009C0D8A"/>
    <w:rsid w:val="00AA594F"/>
    <w:rsid w:val="00AC0C41"/>
    <w:rsid w:val="00AD0464"/>
    <w:rsid w:val="00B23FDA"/>
    <w:rsid w:val="00B50812"/>
    <w:rsid w:val="00B9179D"/>
    <w:rsid w:val="00B9343E"/>
    <w:rsid w:val="00B96D0D"/>
    <w:rsid w:val="00BB4D0B"/>
    <w:rsid w:val="00BD67B0"/>
    <w:rsid w:val="00C10CA7"/>
    <w:rsid w:val="00C333B1"/>
    <w:rsid w:val="00C661E4"/>
    <w:rsid w:val="00C87AF3"/>
    <w:rsid w:val="00C927E1"/>
    <w:rsid w:val="00CF02AC"/>
    <w:rsid w:val="00D0122C"/>
    <w:rsid w:val="00E24629"/>
    <w:rsid w:val="00E72DB3"/>
    <w:rsid w:val="00EB462C"/>
    <w:rsid w:val="00EF5D73"/>
    <w:rsid w:val="00F01926"/>
    <w:rsid w:val="00F03702"/>
    <w:rsid w:val="00F31055"/>
    <w:rsid w:val="00F559DE"/>
    <w:rsid w:val="00F66F33"/>
    <w:rsid w:val="00FF5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634FD"/>
  <w15:docId w15:val="{BB8947EA-CBE7-4B7C-8E0F-E4306E05F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755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B9179D"/>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0122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012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0122C"/>
  </w:style>
  <w:style w:type="paragraph" w:styleId="Rodap">
    <w:name w:val="footer"/>
    <w:basedOn w:val="Normal"/>
    <w:link w:val="RodapChar"/>
    <w:uiPriority w:val="99"/>
    <w:unhideWhenUsed/>
    <w:rsid w:val="00D0122C"/>
    <w:pPr>
      <w:tabs>
        <w:tab w:val="center" w:pos="4252"/>
        <w:tab w:val="right" w:pos="8504"/>
      </w:tabs>
      <w:spacing w:after="0" w:line="240" w:lineRule="auto"/>
    </w:pPr>
  </w:style>
  <w:style w:type="character" w:customStyle="1" w:styleId="RodapChar">
    <w:name w:val="Rodapé Char"/>
    <w:basedOn w:val="Fontepargpadro"/>
    <w:link w:val="Rodap"/>
    <w:uiPriority w:val="99"/>
    <w:rsid w:val="00D0122C"/>
  </w:style>
  <w:style w:type="paragraph" w:styleId="Textodebalo">
    <w:name w:val="Balloon Text"/>
    <w:basedOn w:val="Normal"/>
    <w:link w:val="TextodebaloChar"/>
    <w:uiPriority w:val="99"/>
    <w:semiHidden/>
    <w:unhideWhenUsed/>
    <w:rsid w:val="00D012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122C"/>
    <w:rPr>
      <w:rFonts w:ascii="Tahoma" w:hAnsi="Tahoma" w:cs="Tahoma"/>
      <w:sz w:val="16"/>
      <w:szCs w:val="16"/>
    </w:rPr>
  </w:style>
  <w:style w:type="table" w:styleId="Tabelacomgrade">
    <w:name w:val="Table Grid"/>
    <w:basedOn w:val="Tabelanormal"/>
    <w:uiPriority w:val="59"/>
    <w:rsid w:val="00D0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alhobold">
    <w:name w:val="cabecalhobold"/>
    <w:basedOn w:val="Fontepargpadro"/>
    <w:rsid w:val="00D0122C"/>
  </w:style>
  <w:style w:type="paragraph" w:styleId="PargrafodaLista">
    <w:name w:val="List Paragraph"/>
    <w:basedOn w:val="Normal"/>
    <w:uiPriority w:val="34"/>
    <w:qFormat/>
    <w:rsid w:val="00CF02AC"/>
    <w:pPr>
      <w:ind w:left="720"/>
      <w:contextualSpacing/>
    </w:pPr>
  </w:style>
  <w:style w:type="paragraph" w:customStyle="1" w:styleId="mceclass">
    <w:name w:val="mceclass"/>
    <w:basedOn w:val="Normal"/>
    <w:rsid w:val="00554B2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E72DB3"/>
    <w:pPr>
      <w:spacing w:after="0" w:line="240" w:lineRule="auto"/>
      <w:ind w:left="2832"/>
      <w:jc w:val="both"/>
    </w:pPr>
    <w:rPr>
      <w:rFonts w:ascii="Comic Sans MS" w:eastAsia="Times New Roman" w:hAnsi="Comic Sans MS" w:cs="Times New Roman"/>
      <w:b/>
      <w:bCs/>
      <w:i/>
      <w:iCs/>
      <w:sz w:val="24"/>
      <w:szCs w:val="24"/>
      <w:lang w:eastAsia="pt-BR"/>
    </w:rPr>
  </w:style>
  <w:style w:type="character" w:customStyle="1" w:styleId="RecuodecorpodetextoChar">
    <w:name w:val="Recuo de corpo de texto Char"/>
    <w:basedOn w:val="Fontepargpadro"/>
    <w:link w:val="Recuodecorpodetexto"/>
    <w:rsid w:val="00E72DB3"/>
    <w:rPr>
      <w:rFonts w:ascii="Comic Sans MS" w:eastAsia="Times New Roman" w:hAnsi="Comic Sans MS" w:cs="Times New Roman"/>
      <w:b/>
      <w:bCs/>
      <w:i/>
      <w:iCs/>
      <w:sz w:val="24"/>
      <w:szCs w:val="24"/>
      <w:lang w:eastAsia="pt-BR"/>
    </w:rPr>
  </w:style>
  <w:style w:type="paragraph" w:styleId="Textodenotaderodap">
    <w:name w:val="footnote text"/>
    <w:basedOn w:val="Normal"/>
    <w:link w:val="TextodenotaderodapChar"/>
    <w:uiPriority w:val="99"/>
    <w:semiHidden/>
    <w:unhideWhenUsed/>
    <w:rsid w:val="0037552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7552D"/>
    <w:rPr>
      <w:sz w:val="20"/>
      <w:szCs w:val="20"/>
    </w:rPr>
  </w:style>
  <w:style w:type="character" w:styleId="Refdenotaderodap">
    <w:name w:val="footnote reference"/>
    <w:basedOn w:val="Fontepargpadro"/>
    <w:uiPriority w:val="99"/>
    <w:semiHidden/>
    <w:unhideWhenUsed/>
    <w:rsid w:val="0037552D"/>
    <w:rPr>
      <w:vertAlign w:val="superscript"/>
    </w:rPr>
  </w:style>
  <w:style w:type="character" w:customStyle="1" w:styleId="Ttulo1Char">
    <w:name w:val="Título 1 Char"/>
    <w:basedOn w:val="Fontepargpadro"/>
    <w:link w:val="Ttulo1"/>
    <w:uiPriority w:val="9"/>
    <w:rsid w:val="0037552D"/>
    <w:rPr>
      <w:rFonts w:ascii="Times New Roman" w:eastAsia="Times New Roman" w:hAnsi="Times New Roman" w:cs="Times New Roman"/>
      <w:b/>
      <w:bCs/>
      <w:kern w:val="36"/>
      <w:sz w:val="48"/>
      <w:szCs w:val="48"/>
      <w:lang w:eastAsia="pt-BR"/>
    </w:rPr>
  </w:style>
  <w:style w:type="character" w:styleId="Hyperlink">
    <w:name w:val="Hyperlink"/>
    <w:basedOn w:val="Fontepargpadro"/>
    <w:uiPriority w:val="99"/>
    <w:unhideWhenUsed/>
    <w:rsid w:val="0037552D"/>
    <w:rPr>
      <w:color w:val="0000FF" w:themeColor="hyperlink"/>
      <w:u w:val="single"/>
    </w:rPr>
  </w:style>
  <w:style w:type="character" w:styleId="MenoPendente">
    <w:name w:val="Unresolved Mention"/>
    <w:basedOn w:val="Fontepargpadro"/>
    <w:uiPriority w:val="99"/>
    <w:semiHidden/>
    <w:unhideWhenUsed/>
    <w:rsid w:val="0037552D"/>
    <w:rPr>
      <w:color w:val="605E5C"/>
      <w:shd w:val="clear" w:color="auto" w:fill="E1DFDD"/>
    </w:rPr>
  </w:style>
  <w:style w:type="character" w:customStyle="1" w:styleId="Ttulo2Char">
    <w:name w:val="Título 2 Char"/>
    <w:basedOn w:val="Fontepargpadro"/>
    <w:link w:val="Ttulo2"/>
    <w:uiPriority w:val="9"/>
    <w:semiHidden/>
    <w:rsid w:val="00B9179D"/>
    <w:rPr>
      <w:rFonts w:asciiTheme="majorHAnsi" w:eastAsiaTheme="majorEastAsia" w:hAnsiTheme="majorHAnsi" w:cstheme="majorBidi"/>
      <w:color w:val="365F91" w:themeColor="accent1" w:themeShade="BF"/>
      <w:sz w:val="26"/>
      <w:szCs w:val="26"/>
      <w:lang w:eastAsia="pt-BR"/>
    </w:rPr>
  </w:style>
  <w:style w:type="paragraph" w:customStyle="1" w:styleId="info">
    <w:name w:val="info"/>
    <w:basedOn w:val="Normal"/>
    <w:rsid w:val="00B917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nippet">
    <w:name w:val="snippet"/>
    <w:basedOn w:val="Normal"/>
    <w:rsid w:val="00B9179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917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11927">
      <w:bodyDiv w:val="1"/>
      <w:marLeft w:val="0"/>
      <w:marRight w:val="0"/>
      <w:marTop w:val="0"/>
      <w:marBottom w:val="0"/>
      <w:divBdr>
        <w:top w:val="none" w:sz="0" w:space="0" w:color="auto"/>
        <w:left w:val="none" w:sz="0" w:space="0" w:color="auto"/>
        <w:bottom w:val="none" w:sz="0" w:space="0" w:color="auto"/>
        <w:right w:val="none" w:sz="0" w:space="0" w:color="auto"/>
      </w:divBdr>
    </w:div>
    <w:div w:id="233976422">
      <w:bodyDiv w:val="1"/>
      <w:marLeft w:val="0"/>
      <w:marRight w:val="0"/>
      <w:marTop w:val="0"/>
      <w:marBottom w:val="0"/>
      <w:divBdr>
        <w:top w:val="none" w:sz="0" w:space="0" w:color="auto"/>
        <w:left w:val="none" w:sz="0" w:space="0" w:color="auto"/>
        <w:bottom w:val="none" w:sz="0" w:space="0" w:color="auto"/>
        <w:right w:val="none" w:sz="0" w:space="0" w:color="auto"/>
      </w:divBdr>
    </w:div>
    <w:div w:id="436292671">
      <w:bodyDiv w:val="1"/>
      <w:marLeft w:val="0"/>
      <w:marRight w:val="0"/>
      <w:marTop w:val="0"/>
      <w:marBottom w:val="0"/>
      <w:divBdr>
        <w:top w:val="none" w:sz="0" w:space="0" w:color="auto"/>
        <w:left w:val="none" w:sz="0" w:space="0" w:color="auto"/>
        <w:bottom w:val="none" w:sz="0" w:space="0" w:color="auto"/>
        <w:right w:val="none" w:sz="0" w:space="0" w:color="auto"/>
      </w:divBdr>
    </w:div>
    <w:div w:id="770127220">
      <w:bodyDiv w:val="1"/>
      <w:marLeft w:val="0"/>
      <w:marRight w:val="0"/>
      <w:marTop w:val="0"/>
      <w:marBottom w:val="0"/>
      <w:divBdr>
        <w:top w:val="none" w:sz="0" w:space="0" w:color="auto"/>
        <w:left w:val="none" w:sz="0" w:space="0" w:color="auto"/>
        <w:bottom w:val="none" w:sz="0" w:space="0" w:color="auto"/>
        <w:right w:val="none" w:sz="0" w:space="0" w:color="auto"/>
      </w:divBdr>
    </w:div>
    <w:div w:id="900946091">
      <w:bodyDiv w:val="1"/>
      <w:marLeft w:val="0"/>
      <w:marRight w:val="0"/>
      <w:marTop w:val="0"/>
      <w:marBottom w:val="0"/>
      <w:divBdr>
        <w:top w:val="none" w:sz="0" w:space="0" w:color="auto"/>
        <w:left w:val="none" w:sz="0" w:space="0" w:color="auto"/>
        <w:bottom w:val="none" w:sz="0" w:space="0" w:color="auto"/>
        <w:right w:val="none" w:sz="0" w:space="0" w:color="auto"/>
      </w:divBdr>
    </w:div>
    <w:div w:id="1326779972">
      <w:bodyDiv w:val="1"/>
      <w:marLeft w:val="0"/>
      <w:marRight w:val="0"/>
      <w:marTop w:val="0"/>
      <w:marBottom w:val="0"/>
      <w:divBdr>
        <w:top w:val="none" w:sz="0" w:space="0" w:color="auto"/>
        <w:left w:val="none" w:sz="0" w:space="0" w:color="auto"/>
        <w:bottom w:val="none" w:sz="0" w:space="0" w:color="auto"/>
        <w:right w:val="none" w:sz="0" w:space="0" w:color="auto"/>
      </w:divBdr>
      <w:divsChild>
        <w:div w:id="619845656">
          <w:marLeft w:val="0"/>
          <w:marRight w:val="0"/>
          <w:marTop w:val="0"/>
          <w:marBottom w:val="0"/>
          <w:divBdr>
            <w:top w:val="none" w:sz="0" w:space="0" w:color="auto"/>
            <w:left w:val="none" w:sz="0" w:space="0" w:color="auto"/>
            <w:bottom w:val="none" w:sz="0" w:space="0" w:color="auto"/>
            <w:right w:val="none" w:sz="0" w:space="0" w:color="auto"/>
          </w:divBdr>
        </w:div>
      </w:divsChild>
    </w:div>
    <w:div w:id="1458597742">
      <w:bodyDiv w:val="1"/>
      <w:marLeft w:val="0"/>
      <w:marRight w:val="0"/>
      <w:marTop w:val="0"/>
      <w:marBottom w:val="0"/>
      <w:divBdr>
        <w:top w:val="none" w:sz="0" w:space="0" w:color="auto"/>
        <w:left w:val="none" w:sz="0" w:space="0" w:color="auto"/>
        <w:bottom w:val="none" w:sz="0" w:space="0" w:color="auto"/>
        <w:right w:val="none" w:sz="0" w:space="0" w:color="auto"/>
      </w:divBdr>
    </w:div>
    <w:div w:id="1552033418">
      <w:bodyDiv w:val="1"/>
      <w:marLeft w:val="0"/>
      <w:marRight w:val="0"/>
      <w:marTop w:val="0"/>
      <w:marBottom w:val="0"/>
      <w:divBdr>
        <w:top w:val="none" w:sz="0" w:space="0" w:color="auto"/>
        <w:left w:val="none" w:sz="0" w:space="0" w:color="auto"/>
        <w:bottom w:val="none" w:sz="0" w:space="0" w:color="auto"/>
        <w:right w:val="none" w:sz="0" w:space="0" w:color="auto"/>
      </w:divBdr>
    </w:div>
    <w:div w:id="1759935391">
      <w:bodyDiv w:val="1"/>
      <w:marLeft w:val="0"/>
      <w:marRight w:val="0"/>
      <w:marTop w:val="0"/>
      <w:marBottom w:val="0"/>
      <w:divBdr>
        <w:top w:val="none" w:sz="0" w:space="0" w:color="auto"/>
        <w:left w:val="none" w:sz="0" w:space="0" w:color="auto"/>
        <w:bottom w:val="none" w:sz="0" w:space="0" w:color="auto"/>
        <w:right w:val="none" w:sz="0" w:space="0" w:color="auto"/>
      </w:divBdr>
    </w:div>
    <w:div w:id="210575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8C1E9-ED0D-4149-9CDC-D87E4F59D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1954</Words>
  <Characters>10556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Murillo</cp:lastModifiedBy>
  <cp:revision>17</cp:revision>
  <cp:lastPrinted>2020-07-29T00:33:00Z</cp:lastPrinted>
  <dcterms:created xsi:type="dcterms:W3CDTF">2023-02-24T12:15:00Z</dcterms:created>
  <dcterms:modified xsi:type="dcterms:W3CDTF">2023-03-30T16:56:00Z</dcterms:modified>
</cp:coreProperties>
</file>