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7A1055">
        <w:rPr>
          <w:rFonts w:ascii="Arial" w:hAnsi="Arial" w:cs="Arial"/>
          <w:b/>
          <w:szCs w:val="24"/>
          <w:u w:val="single"/>
        </w:rPr>
        <w:t>7</w:t>
      </w:r>
      <w:r w:rsidR="004C2DC1">
        <w:rPr>
          <w:rFonts w:ascii="Arial" w:hAnsi="Arial" w:cs="Arial"/>
          <w:b/>
          <w:szCs w:val="24"/>
          <w:u w:val="single"/>
        </w:rPr>
        <w:t>6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375EBE" w:rsidRPr="00375EBE" w:rsidRDefault="00375EBE" w:rsidP="00375EBE">
      <w:bookmarkStart w:id="0" w:name="_GoBack"/>
      <w:bookmarkEnd w:id="0"/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215CE4">
        <w:rPr>
          <w:rFonts w:ascii="Arial" w:hAnsi="Arial" w:cs="Arial"/>
          <w:b/>
          <w:szCs w:val="24"/>
        </w:rPr>
        <w:t>Cleomar Eterno de Campos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7A1055" w:rsidRDefault="00BB176A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7A1055">
        <w:rPr>
          <w:rFonts w:ascii="Arial" w:hAnsi="Arial" w:cs="Arial"/>
          <w:sz w:val="24"/>
          <w:szCs w:val="24"/>
        </w:rPr>
        <w:t xml:space="preserve">INDICA AO SR. </w:t>
      </w:r>
      <w:r w:rsidR="00215CE4" w:rsidRPr="007A1055">
        <w:rPr>
          <w:rFonts w:ascii="Arial" w:hAnsi="Arial" w:cs="Arial"/>
          <w:b/>
          <w:sz w:val="24"/>
          <w:szCs w:val="24"/>
        </w:rPr>
        <w:t>CARLOS ALBERTO CAPELETTI</w:t>
      </w:r>
      <w:r w:rsidRPr="007A1055">
        <w:rPr>
          <w:rFonts w:ascii="Arial" w:hAnsi="Arial" w:cs="Arial"/>
          <w:sz w:val="24"/>
          <w:szCs w:val="24"/>
        </w:rPr>
        <w:t xml:space="preserve">, </w:t>
      </w:r>
      <w:r w:rsidR="00215CE4" w:rsidRPr="007A1055">
        <w:rPr>
          <w:rFonts w:ascii="Arial" w:hAnsi="Arial" w:cs="Arial"/>
          <w:sz w:val="24"/>
          <w:szCs w:val="24"/>
        </w:rPr>
        <w:t>PREFEITO MUNICIPAL DE TAPURAH</w:t>
      </w:r>
      <w:r w:rsidR="005227CC" w:rsidRPr="007A1055">
        <w:rPr>
          <w:rFonts w:ascii="Arial" w:hAnsi="Arial" w:cs="Arial"/>
          <w:sz w:val="24"/>
          <w:szCs w:val="24"/>
        </w:rPr>
        <w:t xml:space="preserve"> </w:t>
      </w:r>
      <w:r w:rsidRPr="007A1055">
        <w:rPr>
          <w:rFonts w:ascii="Arial" w:hAnsi="Arial" w:cs="Arial"/>
          <w:sz w:val="24"/>
          <w:szCs w:val="24"/>
        </w:rPr>
        <w:t xml:space="preserve">A NECESSIDADE </w:t>
      </w:r>
      <w:r w:rsidR="007A1055" w:rsidRPr="007A1055">
        <w:rPr>
          <w:rFonts w:ascii="Arial" w:hAnsi="Arial" w:cs="Arial"/>
          <w:b/>
          <w:bCs/>
          <w:sz w:val="24"/>
          <w:szCs w:val="24"/>
        </w:rPr>
        <w:t>IMPLANTAR O PROJETO “</w:t>
      </w:r>
      <w:r w:rsidR="007A1055" w:rsidRPr="007A1055">
        <w:rPr>
          <w:rFonts w:ascii="Arial" w:hAnsi="Arial" w:cs="Arial"/>
          <w:b/>
          <w:sz w:val="24"/>
          <w:szCs w:val="24"/>
        </w:rPr>
        <w:t>AUXÍLIO-ALUGUEL ÁS MULHERES VÍTIMAS DE VIOLÊNCIA DOMÉSTICA E FAMILIAR”, NO MUNICÍPIO DE TAPURAH-MT</w:t>
      </w:r>
      <w:r w:rsidR="007A1055">
        <w:rPr>
          <w:rFonts w:ascii="Arial" w:hAnsi="Arial" w:cs="Arial"/>
          <w:b/>
          <w:sz w:val="24"/>
          <w:szCs w:val="24"/>
        </w:rPr>
        <w:t xml:space="preserve"> </w:t>
      </w:r>
      <w:r w:rsidR="007A1055" w:rsidRPr="007A1055">
        <w:rPr>
          <w:rFonts w:ascii="Arial" w:hAnsi="Arial" w:cs="Arial"/>
          <w:sz w:val="24"/>
          <w:szCs w:val="24"/>
        </w:rPr>
        <w:t>COM ALTERAÇÃO DA LEI MUNICIPAL 1.221/2018 OU PROPOSIÇÃO DE NOVA LEI NOS TERMOS DO INCISO VI DO ART. 23 DA LEI 11.340/2006 ALTERA PELA LEI 14.674/2023</w:t>
      </w:r>
      <w:r w:rsidR="005227CC" w:rsidRPr="007A1055"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Default="00F550AB" w:rsidP="00F550AB"/>
    <w:p w:rsidR="00D42D1E" w:rsidRPr="00815DD8" w:rsidRDefault="00D42D1E" w:rsidP="00D42D1E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D42D1E" w:rsidRPr="00815DD8" w:rsidRDefault="00D42D1E" w:rsidP="00D42D1E">
      <w:pPr>
        <w:rPr>
          <w:sz w:val="24"/>
          <w:szCs w:val="24"/>
        </w:rPr>
      </w:pPr>
    </w:p>
    <w:p w:rsidR="00D42D1E" w:rsidRPr="004A47F3" w:rsidRDefault="00D42D1E" w:rsidP="004A47F3">
      <w:pPr>
        <w:pStyle w:val="Recuodecorpodetexto"/>
        <w:spacing w:after="120" w:line="240" w:lineRule="auto"/>
        <w:ind w:firstLine="2268"/>
        <w:rPr>
          <w:rFonts w:ascii="Arial" w:hAnsi="Arial" w:cs="Arial"/>
          <w:sz w:val="22"/>
          <w:szCs w:val="22"/>
        </w:rPr>
      </w:pPr>
      <w:r w:rsidRPr="004A47F3">
        <w:rPr>
          <w:rFonts w:ascii="Arial" w:hAnsi="Arial" w:cs="Arial"/>
          <w:b/>
          <w:sz w:val="22"/>
          <w:szCs w:val="22"/>
        </w:rPr>
        <w:t xml:space="preserve">- </w:t>
      </w:r>
      <w:r w:rsidR="008E0F57" w:rsidRPr="004A47F3">
        <w:rPr>
          <w:rFonts w:ascii="Arial" w:hAnsi="Arial" w:cs="Arial"/>
          <w:sz w:val="22"/>
          <w:szCs w:val="22"/>
        </w:rPr>
        <w:t>Oral em plenário</w:t>
      </w:r>
      <w:r w:rsidRPr="004A47F3">
        <w:rPr>
          <w:rFonts w:ascii="Arial" w:hAnsi="Arial" w:cs="Arial"/>
          <w:sz w:val="22"/>
          <w:szCs w:val="22"/>
        </w:rPr>
        <w:t>;</w:t>
      </w:r>
    </w:p>
    <w:p w:rsidR="004A47F3" w:rsidRPr="004A47F3" w:rsidRDefault="007A1055" w:rsidP="004A47F3">
      <w:pPr>
        <w:pStyle w:val="NormalWeb"/>
        <w:spacing w:before="0" w:beforeAutospacing="0" w:after="120" w:afterAutospacing="0"/>
        <w:ind w:firstLine="2268"/>
        <w:jc w:val="both"/>
        <w:rPr>
          <w:rFonts w:ascii="Arial" w:hAnsi="Arial" w:cs="Arial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4A47F3">
        <w:rPr>
          <w:rFonts w:ascii="Arial" w:hAnsi="Arial" w:cs="Arial"/>
          <w:color w:val="000000" w:themeColor="text1"/>
          <w:sz w:val="22"/>
          <w:szCs w:val="22"/>
        </w:rPr>
        <w:t xml:space="preserve"> Considerando que, a Lei Maria da Penha - Lei 11.340/2006 alterada pela lei </w:t>
      </w:r>
      <w:r w:rsidR="004A47F3" w:rsidRPr="004A47F3">
        <w:rPr>
          <w:rFonts w:ascii="Arial" w:hAnsi="Arial" w:cs="Arial"/>
          <w:color w:val="000000" w:themeColor="text1"/>
          <w:sz w:val="22"/>
          <w:szCs w:val="22"/>
        </w:rPr>
        <w:t>14.674/2023 estabeleceu a concessão de auxilio-aluguel a pessoa ofendida, com valor fixado em função da situação de vulnerabilidade social e econômica por período não superior a 6 (seis) meses por meio de benefícios eventuais conforme previsto no</w:t>
      </w:r>
      <w:r w:rsidR="004A47F3" w:rsidRPr="004A47F3">
        <w:rPr>
          <w:rFonts w:ascii="Arial" w:hAnsi="Arial" w:cs="Arial"/>
          <w:color w:val="000000"/>
          <w:sz w:val="22"/>
          <w:szCs w:val="22"/>
        </w:rPr>
        <w:t> </w:t>
      </w:r>
      <w:hyperlink r:id="rId7" w:anchor="art13i" w:history="1">
        <w:r w:rsidR="004A47F3" w:rsidRPr="004A47F3">
          <w:rPr>
            <w:rStyle w:val="Hyperlink"/>
            <w:rFonts w:ascii="Arial" w:hAnsi="Arial" w:cs="Arial"/>
            <w:sz w:val="22"/>
            <w:szCs w:val="22"/>
          </w:rPr>
          <w:t>inciso I do </w:t>
        </w:r>
        <w:r w:rsidR="004A47F3" w:rsidRPr="004A47F3">
          <w:rPr>
            <w:rStyle w:val="Hyperlink"/>
            <w:rFonts w:ascii="Arial" w:hAnsi="Arial" w:cs="Arial"/>
            <w:b/>
            <w:bCs/>
            <w:sz w:val="22"/>
            <w:szCs w:val="22"/>
          </w:rPr>
          <w:t>caput</w:t>
        </w:r>
        <w:r w:rsidR="004A47F3" w:rsidRPr="004A47F3">
          <w:rPr>
            <w:rStyle w:val="Hyperlink"/>
            <w:rFonts w:ascii="Arial" w:hAnsi="Arial" w:cs="Arial"/>
            <w:sz w:val="22"/>
            <w:szCs w:val="22"/>
          </w:rPr>
          <w:t> do art. 13</w:t>
        </w:r>
      </w:hyperlink>
      <w:r w:rsidR="004A47F3" w:rsidRPr="004A47F3">
        <w:rPr>
          <w:rFonts w:ascii="Arial" w:hAnsi="Arial" w:cs="Arial"/>
          <w:color w:val="000000"/>
          <w:sz w:val="22"/>
          <w:szCs w:val="22"/>
        </w:rPr>
        <w:t>, o</w:t>
      </w:r>
      <w:hyperlink r:id="rId8" w:anchor="art14i" w:history="1">
        <w:r w:rsidR="004A47F3" w:rsidRPr="004A47F3">
          <w:rPr>
            <w:rStyle w:val="Hyperlink"/>
            <w:rFonts w:ascii="Arial" w:hAnsi="Arial" w:cs="Arial"/>
            <w:sz w:val="22"/>
            <w:szCs w:val="22"/>
          </w:rPr>
          <w:t> inciso I do </w:t>
        </w:r>
        <w:r w:rsidR="004A47F3" w:rsidRPr="004A47F3">
          <w:rPr>
            <w:rStyle w:val="Hyperlink"/>
            <w:rFonts w:ascii="Arial" w:hAnsi="Arial" w:cs="Arial"/>
            <w:b/>
            <w:bCs/>
            <w:sz w:val="22"/>
            <w:szCs w:val="22"/>
          </w:rPr>
          <w:t>caput</w:t>
        </w:r>
        <w:r w:rsidR="004A47F3" w:rsidRPr="004A47F3">
          <w:rPr>
            <w:rStyle w:val="Hyperlink"/>
            <w:rFonts w:ascii="Arial" w:hAnsi="Arial" w:cs="Arial"/>
            <w:sz w:val="22"/>
            <w:szCs w:val="22"/>
          </w:rPr>
          <w:t> do art. 14</w:t>
        </w:r>
      </w:hyperlink>
      <w:r w:rsidR="004A47F3" w:rsidRPr="004A47F3">
        <w:rPr>
          <w:rFonts w:ascii="Arial" w:hAnsi="Arial" w:cs="Arial"/>
          <w:color w:val="000000"/>
          <w:sz w:val="22"/>
          <w:szCs w:val="22"/>
        </w:rPr>
        <w:t>, o </w:t>
      </w:r>
      <w:hyperlink r:id="rId9" w:anchor="art15i" w:history="1">
        <w:r w:rsidR="004A47F3" w:rsidRPr="004A47F3">
          <w:rPr>
            <w:rStyle w:val="Hyperlink"/>
            <w:rFonts w:ascii="Arial" w:hAnsi="Arial" w:cs="Arial"/>
            <w:sz w:val="22"/>
            <w:szCs w:val="22"/>
          </w:rPr>
          <w:t>inciso I do </w:t>
        </w:r>
        <w:r w:rsidR="004A47F3" w:rsidRPr="004A47F3">
          <w:rPr>
            <w:rStyle w:val="Hyperlink"/>
            <w:rFonts w:ascii="Arial" w:hAnsi="Arial" w:cs="Arial"/>
            <w:b/>
            <w:bCs/>
            <w:sz w:val="22"/>
            <w:szCs w:val="22"/>
          </w:rPr>
          <w:t>caput</w:t>
        </w:r>
        <w:r w:rsidR="004A47F3" w:rsidRPr="004A47F3">
          <w:rPr>
            <w:rStyle w:val="Hyperlink"/>
            <w:rFonts w:ascii="Arial" w:hAnsi="Arial" w:cs="Arial"/>
            <w:sz w:val="22"/>
            <w:szCs w:val="22"/>
          </w:rPr>
          <w:t> do art. 15</w:t>
        </w:r>
      </w:hyperlink>
      <w:r w:rsidR="004A47F3" w:rsidRPr="004A47F3">
        <w:rPr>
          <w:rFonts w:ascii="Arial" w:hAnsi="Arial" w:cs="Arial"/>
          <w:color w:val="000000"/>
          <w:sz w:val="22"/>
          <w:szCs w:val="22"/>
        </w:rPr>
        <w:t> e os </w:t>
      </w:r>
      <w:proofErr w:type="spellStart"/>
      <w:r w:rsidR="004A47F3" w:rsidRPr="004A47F3">
        <w:rPr>
          <w:rFonts w:ascii="Arial" w:hAnsi="Arial" w:cs="Arial"/>
          <w:sz w:val="22"/>
          <w:szCs w:val="22"/>
        </w:rPr>
        <w:fldChar w:fldCharType="begin"/>
      </w:r>
      <w:r w:rsidR="004A47F3" w:rsidRPr="004A47F3">
        <w:rPr>
          <w:rFonts w:ascii="Arial" w:hAnsi="Arial" w:cs="Arial"/>
          <w:sz w:val="22"/>
          <w:szCs w:val="22"/>
        </w:rPr>
        <w:instrText xml:space="preserve"> HYPERLINK "https://www.planalto.gov.br/ccivil_03/LEIS/L8742.htm" \l "art22." </w:instrText>
      </w:r>
      <w:r w:rsidR="004A47F3" w:rsidRPr="004A47F3">
        <w:rPr>
          <w:rFonts w:ascii="Arial" w:hAnsi="Arial" w:cs="Arial"/>
          <w:sz w:val="22"/>
          <w:szCs w:val="22"/>
        </w:rPr>
        <w:fldChar w:fldCharType="separate"/>
      </w:r>
      <w:r w:rsidR="004A47F3" w:rsidRPr="004A47F3">
        <w:rPr>
          <w:rStyle w:val="Hyperlink"/>
          <w:rFonts w:ascii="Arial" w:hAnsi="Arial" w:cs="Arial"/>
          <w:sz w:val="22"/>
          <w:szCs w:val="22"/>
        </w:rPr>
        <w:t>arts</w:t>
      </w:r>
      <w:proofErr w:type="spellEnd"/>
      <w:r w:rsidR="004A47F3" w:rsidRPr="004A47F3">
        <w:rPr>
          <w:rStyle w:val="Hyperlink"/>
          <w:rFonts w:ascii="Arial" w:hAnsi="Arial" w:cs="Arial"/>
          <w:sz w:val="22"/>
          <w:szCs w:val="22"/>
        </w:rPr>
        <w:t>. 22</w:t>
      </w:r>
      <w:r w:rsidR="004A47F3" w:rsidRPr="004A47F3">
        <w:rPr>
          <w:rFonts w:ascii="Arial" w:hAnsi="Arial" w:cs="Arial"/>
          <w:sz w:val="22"/>
          <w:szCs w:val="22"/>
        </w:rPr>
        <w:fldChar w:fldCharType="end"/>
      </w:r>
      <w:r w:rsidR="004A47F3" w:rsidRPr="004A47F3">
        <w:rPr>
          <w:rFonts w:ascii="Arial" w:hAnsi="Arial" w:cs="Arial"/>
          <w:color w:val="000000"/>
          <w:sz w:val="22"/>
          <w:szCs w:val="22"/>
        </w:rPr>
        <w:t> e </w:t>
      </w:r>
      <w:hyperlink r:id="rId10" w:anchor="art30a" w:history="1">
        <w:r w:rsidR="004A47F3" w:rsidRPr="004A47F3">
          <w:rPr>
            <w:rStyle w:val="Hyperlink"/>
            <w:rFonts w:ascii="Arial" w:hAnsi="Arial" w:cs="Arial"/>
            <w:sz w:val="22"/>
            <w:szCs w:val="22"/>
          </w:rPr>
          <w:t>30-A da Lei nº 8.742, de 7 de dezembro de 1993</w:t>
        </w:r>
      </w:hyperlink>
      <w:r w:rsidR="004A47F3" w:rsidRPr="004A47F3">
        <w:rPr>
          <w:rFonts w:ascii="Arial" w:hAnsi="Arial" w:cs="Arial"/>
          <w:sz w:val="22"/>
          <w:szCs w:val="22"/>
        </w:rPr>
        <w:t>.</w:t>
      </w:r>
    </w:p>
    <w:p w:rsidR="004A47F3" w:rsidRPr="004A47F3" w:rsidRDefault="004A47F3" w:rsidP="004A47F3">
      <w:pPr>
        <w:pStyle w:val="NormalWeb"/>
        <w:spacing w:before="0" w:beforeAutospacing="0" w:after="120" w:afterAutospacing="0"/>
        <w:ind w:firstLine="2268"/>
        <w:jc w:val="both"/>
        <w:rPr>
          <w:rFonts w:ascii="Arial" w:hAnsi="Arial" w:cs="Arial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4A47F3">
        <w:rPr>
          <w:rFonts w:ascii="Arial" w:hAnsi="Arial" w:cs="Arial"/>
          <w:sz w:val="22"/>
          <w:szCs w:val="22"/>
        </w:rPr>
        <w:t>O Município de Tapurah por meio da lei 1.221/2018 regulamentou os benefícios eventuais previstos nos artigos 20 e 30-A da lei 8.742/1993 (Lei de organização da Assistência Social).</w:t>
      </w:r>
    </w:p>
    <w:p w:rsidR="007A1055" w:rsidRPr="004A47F3" w:rsidRDefault="004A47F3" w:rsidP="004A47F3">
      <w:pPr>
        <w:spacing w:after="120"/>
        <w:ind w:firstLine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>Muitas vezes, mulheres em situação de violência doméstica ou familiar necessitam, para a sua segurança e a de seus dependentes, deixar seus lares. No entanto, muitas delas não possuem renda suficiente para arcar com as despesas de uma moradia e/ou necessitam deixar a casa de forma repentina. Por isso, foram criadas as casas-abrigo que têm objetivo de prestar atendimento psicológico e jurídico, encaminhar para programa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 de geração de renda,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fornecer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 xml:space="preserve">acompanhamento pedagógico para as crianças, instruir sobre medidas de segurança etc. </w:t>
      </w:r>
    </w:p>
    <w:p w:rsidR="007A1055" w:rsidRPr="004A47F3" w:rsidRDefault="004A47F3" w:rsidP="004A47F3">
      <w:pPr>
        <w:spacing w:after="120"/>
        <w:ind w:firstLine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 xml:space="preserve">A violência doméstica contra a mulher, conforme dados do estudo do IPEA, divulgado ano passado, possui fortes implicações para o desenvolvimento do país, visto que envolve perda de produtividade das vítimas, eventuais custos com tratamento no sistema de saúde e menor participação da mulher no mercado de trabalho. Além disso, as crianças que vivem em lares onde prevalece a violência doméstica possuem maior probabilidade de desenvolver problemas comportamentais na primeira infância e, a partir da adolescência, se envolver em atividades criminosas. </w:t>
      </w:r>
    </w:p>
    <w:p w:rsidR="007A1055" w:rsidRPr="004A47F3" w:rsidRDefault="004A47F3" w:rsidP="004A47F3">
      <w:pPr>
        <w:spacing w:after="120"/>
        <w:ind w:firstLine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 xml:space="preserve">O Projeto “Auxílio-Aluguel” </w:t>
      </w:r>
      <w:r w:rsidRPr="004A47F3">
        <w:rPr>
          <w:rFonts w:ascii="Arial" w:hAnsi="Arial" w:cs="Arial"/>
          <w:color w:val="000000" w:themeColor="text1"/>
          <w:sz w:val="22"/>
          <w:szCs w:val="22"/>
        </w:rPr>
        <w:t xml:space="preserve">visa cumprir o art. 23 da Lei - Lei 11.340/2006 (Lei Maria da Penha) para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 xml:space="preserve">ampara as mulheres mais necessitadas. Mulheres pobres que não possuem renda ou possuem renda de até 1,5 salário mínimo e dependentes para sustentar. Em uma situação urgente, para salvar sua vida e de seus dependentes, essas mulheres não têm outra opção que não seja deixar o lar, onde mais são agredidas, e refazer a vida em outro lugar, longe dos agressores que, muitas vezes, continuam livres devido à lentidão do sistema judiciário ou sua total ineficácia. </w:t>
      </w:r>
    </w:p>
    <w:p w:rsidR="007A1055" w:rsidRPr="004A47F3" w:rsidRDefault="004A47F3" w:rsidP="004A47F3">
      <w:pPr>
        <w:spacing w:after="120"/>
        <w:ind w:firstLine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>Nesta situação, cabe ao Estado garantir a segurança da família atingida pela violência doméstica. A Lei Maria da Penha representou um grande avanço neste sentido, contudo, tendo em vista que apenas 2,5% dos municípios brasileiros possuem casas-abrigo, faz-se necessário implementar uma outra forma de auxílio nestes casos. Por isso, apresentamos esta indicação.</w:t>
      </w:r>
    </w:p>
    <w:p w:rsidR="004A47F3" w:rsidRPr="004A47F3" w:rsidRDefault="004A47F3" w:rsidP="004A47F3">
      <w:pPr>
        <w:pStyle w:val="NormalWeb"/>
        <w:spacing w:before="0" w:beforeAutospacing="0" w:after="120" w:afterAutospacing="0"/>
        <w:ind w:firstLine="2268"/>
        <w:jc w:val="both"/>
        <w:rPr>
          <w:rFonts w:ascii="Arial" w:hAnsi="Arial" w:cs="Arial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>Trata-se, também, de um Projeto cujo investimento é baixo, visto que o auxílio gira em torno de 0,5 a, no máximo, 1 salário mínimo, tornando-se uma iniciativa de baixo custo</w:t>
      </w:r>
      <w:r w:rsidRPr="004A47F3">
        <w:rPr>
          <w:rFonts w:ascii="Arial" w:hAnsi="Arial" w:cs="Arial"/>
          <w:color w:val="000000" w:themeColor="text1"/>
          <w:sz w:val="22"/>
          <w:szCs w:val="22"/>
        </w:rPr>
        <w:t xml:space="preserve">, bem como podem ser utilizados os recursos do SUAS 2° da Lei 14.674/2023 nos termos </w:t>
      </w:r>
      <w:hyperlink r:id="rId11" w:anchor="art13i" w:history="1">
        <w:r w:rsidRPr="004A47F3">
          <w:rPr>
            <w:rStyle w:val="Hyperlink"/>
            <w:rFonts w:ascii="Arial" w:hAnsi="Arial" w:cs="Arial"/>
            <w:sz w:val="22"/>
            <w:szCs w:val="22"/>
          </w:rPr>
          <w:t>inciso I do </w:t>
        </w:r>
        <w:r w:rsidRPr="004A47F3">
          <w:rPr>
            <w:rStyle w:val="Hyperlink"/>
            <w:rFonts w:ascii="Arial" w:hAnsi="Arial" w:cs="Arial"/>
            <w:b/>
            <w:bCs/>
            <w:sz w:val="22"/>
            <w:szCs w:val="22"/>
          </w:rPr>
          <w:t>caput</w:t>
        </w:r>
        <w:r w:rsidRPr="004A47F3">
          <w:rPr>
            <w:rStyle w:val="Hyperlink"/>
            <w:rFonts w:ascii="Arial" w:hAnsi="Arial" w:cs="Arial"/>
            <w:sz w:val="22"/>
            <w:szCs w:val="22"/>
          </w:rPr>
          <w:t> do art. 13</w:t>
        </w:r>
      </w:hyperlink>
      <w:r w:rsidRPr="004A47F3">
        <w:rPr>
          <w:rFonts w:ascii="Arial" w:hAnsi="Arial" w:cs="Arial"/>
          <w:color w:val="000000"/>
          <w:sz w:val="22"/>
          <w:szCs w:val="22"/>
        </w:rPr>
        <w:t>, o</w:t>
      </w:r>
      <w:hyperlink r:id="rId12" w:anchor="art14i" w:history="1">
        <w:r w:rsidRPr="004A47F3">
          <w:rPr>
            <w:rStyle w:val="Hyperlink"/>
            <w:rFonts w:ascii="Arial" w:hAnsi="Arial" w:cs="Arial"/>
            <w:sz w:val="22"/>
            <w:szCs w:val="22"/>
          </w:rPr>
          <w:t> inciso I do </w:t>
        </w:r>
        <w:r w:rsidRPr="004A47F3">
          <w:rPr>
            <w:rStyle w:val="Hyperlink"/>
            <w:rFonts w:ascii="Arial" w:hAnsi="Arial" w:cs="Arial"/>
            <w:b/>
            <w:bCs/>
            <w:sz w:val="22"/>
            <w:szCs w:val="22"/>
          </w:rPr>
          <w:t>caput</w:t>
        </w:r>
        <w:r w:rsidRPr="004A47F3">
          <w:rPr>
            <w:rStyle w:val="Hyperlink"/>
            <w:rFonts w:ascii="Arial" w:hAnsi="Arial" w:cs="Arial"/>
            <w:sz w:val="22"/>
            <w:szCs w:val="22"/>
          </w:rPr>
          <w:t> do art. 14</w:t>
        </w:r>
      </w:hyperlink>
      <w:r w:rsidRPr="004A47F3">
        <w:rPr>
          <w:rFonts w:ascii="Arial" w:hAnsi="Arial" w:cs="Arial"/>
          <w:color w:val="000000"/>
          <w:sz w:val="22"/>
          <w:szCs w:val="22"/>
        </w:rPr>
        <w:t>, o </w:t>
      </w:r>
      <w:hyperlink r:id="rId13" w:anchor="art15i" w:history="1">
        <w:r w:rsidRPr="004A47F3">
          <w:rPr>
            <w:rStyle w:val="Hyperlink"/>
            <w:rFonts w:ascii="Arial" w:hAnsi="Arial" w:cs="Arial"/>
            <w:sz w:val="22"/>
            <w:szCs w:val="22"/>
          </w:rPr>
          <w:t>inciso I do </w:t>
        </w:r>
        <w:r w:rsidRPr="004A47F3">
          <w:rPr>
            <w:rStyle w:val="Hyperlink"/>
            <w:rFonts w:ascii="Arial" w:hAnsi="Arial" w:cs="Arial"/>
            <w:b/>
            <w:bCs/>
            <w:sz w:val="22"/>
            <w:szCs w:val="22"/>
          </w:rPr>
          <w:t>caput</w:t>
        </w:r>
        <w:r w:rsidRPr="004A47F3">
          <w:rPr>
            <w:rStyle w:val="Hyperlink"/>
            <w:rFonts w:ascii="Arial" w:hAnsi="Arial" w:cs="Arial"/>
            <w:sz w:val="22"/>
            <w:szCs w:val="22"/>
          </w:rPr>
          <w:t> do art. 15</w:t>
        </w:r>
      </w:hyperlink>
      <w:r w:rsidRPr="004A47F3">
        <w:rPr>
          <w:rFonts w:ascii="Arial" w:hAnsi="Arial" w:cs="Arial"/>
          <w:color w:val="000000"/>
          <w:sz w:val="22"/>
          <w:szCs w:val="22"/>
        </w:rPr>
        <w:t> e os </w:t>
      </w:r>
      <w:proofErr w:type="spellStart"/>
      <w:r w:rsidRPr="004A47F3">
        <w:rPr>
          <w:rFonts w:ascii="Arial" w:hAnsi="Arial" w:cs="Arial"/>
          <w:sz w:val="22"/>
          <w:szCs w:val="22"/>
        </w:rPr>
        <w:fldChar w:fldCharType="begin"/>
      </w:r>
      <w:r w:rsidRPr="004A47F3">
        <w:rPr>
          <w:rFonts w:ascii="Arial" w:hAnsi="Arial" w:cs="Arial"/>
          <w:sz w:val="22"/>
          <w:szCs w:val="22"/>
        </w:rPr>
        <w:instrText xml:space="preserve"> HYPERLINK "https://www.planalto.gov.br/ccivil_03/LEIS/L8742.htm" \l "art22." </w:instrText>
      </w:r>
      <w:r w:rsidRPr="004A47F3">
        <w:rPr>
          <w:rFonts w:ascii="Arial" w:hAnsi="Arial" w:cs="Arial"/>
          <w:sz w:val="22"/>
          <w:szCs w:val="22"/>
        </w:rPr>
        <w:fldChar w:fldCharType="separate"/>
      </w:r>
      <w:r w:rsidRPr="004A47F3">
        <w:rPr>
          <w:rStyle w:val="Hyperlink"/>
          <w:rFonts w:ascii="Arial" w:hAnsi="Arial" w:cs="Arial"/>
          <w:sz w:val="22"/>
          <w:szCs w:val="22"/>
        </w:rPr>
        <w:t>arts</w:t>
      </w:r>
      <w:proofErr w:type="spellEnd"/>
      <w:r w:rsidRPr="004A47F3">
        <w:rPr>
          <w:rStyle w:val="Hyperlink"/>
          <w:rFonts w:ascii="Arial" w:hAnsi="Arial" w:cs="Arial"/>
          <w:sz w:val="22"/>
          <w:szCs w:val="22"/>
        </w:rPr>
        <w:t>. 22</w:t>
      </w:r>
      <w:r w:rsidRPr="004A47F3">
        <w:rPr>
          <w:rFonts w:ascii="Arial" w:hAnsi="Arial" w:cs="Arial"/>
          <w:sz w:val="22"/>
          <w:szCs w:val="22"/>
        </w:rPr>
        <w:fldChar w:fldCharType="end"/>
      </w:r>
      <w:r w:rsidRPr="004A47F3">
        <w:rPr>
          <w:rFonts w:ascii="Arial" w:hAnsi="Arial" w:cs="Arial"/>
          <w:color w:val="000000"/>
          <w:sz w:val="22"/>
          <w:szCs w:val="22"/>
        </w:rPr>
        <w:t> e </w:t>
      </w:r>
      <w:hyperlink r:id="rId14" w:anchor="art30a" w:history="1">
        <w:r w:rsidRPr="004A47F3">
          <w:rPr>
            <w:rStyle w:val="Hyperlink"/>
            <w:rFonts w:ascii="Arial" w:hAnsi="Arial" w:cs="Arial"/>
            <w:sz w:val="22"/>
            <w:szCs w:val="22"/>
          </w:rPr>
          <w:t>30-A da Lei nº 8.742, de 7 de dezembro de 1993</w:t>
        </w:r>
      </w:hyperlink>
      <w:r w:rsidRPr="004A47F3">
        <w:rPr>
          <w:rFonts w:ascii="Arial" w:hAnsi="Arial" w:cs="Arial"/>
          <w:sz w:val="22"/>
          <w:szCs w:val="22"/>
        </w:rPr>
        <w:t>.</w:t>
      </w:r>
    </w:p>
    <w:p w:rsidR="007A1055" w:rsidRPr="004A47F3" w:rsidRDefault="004A47F3" w:rsidP="004A47F3">
      <w:pPr>
        <w:pStyle w:val="NormalWeb"/>
        <w:spacing w:before="0" w:beforeAutospacing="0" w:after="120" w:afterAutospacing="0"/>
        <w:ind w:firstLine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>Um projeto de lei que procura ajudar essas mulheres em situação de risco e vulnerabilidade faz-se necessário nesse momento, ajudando-as com a possibilidade de um lugar para poderem ir quebrando assim o vínculo de violência, que é um dos motivos que as tomam reféns de seus agressores.</w:t>
      </w:r>
    </w:p>
    <w:p w:rsidR="007A1055" w:rsidRPr="004A47F3" w:rsidRDefault="004A47F3" w:rsidP="004A47F3">
      <w:pPr>
        <w:spacing w:after="120"/>
        <w:ind w:firstLine="226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A47F3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A1055" w:rsidRPr="004A47F3">
        <w:rPr>
          <w:rFonts w:ascii="Arial" w:hAnsi="Arial" w:cs="Arial"/>
          <w:color w:val="000000" w:themeColor="text1"/>
          <w:sz w:val="22"/>
          <w:szCs w:val="22"/>
        </w:rPr>
        <w:t xml:space="preserve">Considerando que, cabe ao Estado a garantia dos direitos humanos, em especial da mulher, da criança e do adolescente, contamos com o apoio do Poder Executivo Municipal para implantar o projeto de lei </w:t>
      </w:r>
      <w:r w:rsidR="007A1055" w:rsidRPr="004A47F3">
        <w:rPr>
          <w:rFonts w:ascii="Arial" w:hAnsi="Arial" w:cs="Arial"/>
          <w:b/>
          <w:bCs/>
          <w:color w:val="000000" w:themeColor="text1"/>
          <w:sz w:val="22"/>
          <w:szCs w:val="22"/>
        </w:rPr>
        <w:t>“</w:t>
      </w:r>
      <w:r w:rsidR="007A1055" w:rsidRPr="004A47F3">
        <w:rPr>
          <w:rFonts w:ascii="Arial" w:hAnsi="Arial" w:cs="Arial"/>
          <w:bCs/>
          <w:color w:val="000000" w:themeColor="text1"/>
          <w:sz w:val="22"/>
          <w:szCs w:val="22"/>
        </w:rPr>
        <w:t>Auxílio-Aluguel às mulheres vítimas de violência doméstic</w:t>
      </w:r>
      <w:r w:rsidRPr="004A47F3">
        <w:rPr>
          <w:rFonts w:ascii="Arial" w:hAnsi="Arial" w:cs="Arial"/>
          <w:bCs/>
          <w:color w:val="000000" w:themeColor="text1"/>
          <w:sz w:val="22"/>
          <w:szCs w:val="22"/>
        </w:rPr>
        <w:t>a e familiar”, no município de Tapurah</w:t>
      </w:r>
      <w:r w:rsidR="007A1055" w:rsidRPr="004A47F3">
        <w:rPr>
          <w:rFonts w:ascii="Arial" w:hAnsi="Arial" w:cs="Arial"/>
          <w:bCs/>
          <w:color w:val="000000" w:themeColor="text1"/>
          <w:sz w:val="22"/>
          <w:szCs w:val="22"/>
        </w:rPr>
        <w:t xml:space="preserve">-MT. </w:t>
      </w:r>
    </w:p>
    <w:p w:rsidR="007A1055" w:rsidRPr="004A47F3" w:rsidRDefault="007A1055" w:rsidP="004A47F3">
      <w:pPr>
        <w:pStyle w:val="Recuodecorpodetexto"/>
        <w:spacing w:after="120" w:line="240" w:lineRule="auto"/>
        <w:ind w:firstLine="2268"/>
        <w:rPr>
          <w:rFonts w:ascii="Arial" w:hAnsi="Arial" w:cs="Arial"/>
          <w:sz w:val="22"/>
          <w:szCs w:val="22"/>
        </w:rPr>
      </w:pPr>
    </w:p>
    <w:p w:rsidR="00D42D1E" w:rsidRDefault="00D42D1E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 xml:space="preserve">Câmara Municipal de Tapurah - MT, aos </w:t>
      </w:r>
      <w:r w:rsidR="004A47F3">
        <w:rPr>
          <w:rFonts w:ascii="Arial" w:hAnsi="Arial" w:cs="Arial"/>
          <w:sz w:val="24"/>
          <w:szCs w:val="24"/>
        </w:rPr>
        <w:t>06</w:t>
      </w:r>
      <w:r w:rsidRPr="00815DD8">
        <w:rPr>
          <w:rFonts w:ascii="Arial" w:hAnsi="Arial" w:cs="Arial"/>
          <w:sz w:val="24"/>
          <w:szCs w:val="24"/>
        </w:rPr>
        <w:t xml:space="preserve"> dias do mês de </w:t>
      </w:r>
      <w:r w:rsidR="004A47F3">
        <w:rPr>
          <w:rFonts w:ascii="Arial" w:hAnsi="Arial" w:cs="Arial"/>
          <w:sz w:val="24"/>
          <w:szCs w:val="24"/>
        </w:rPr>
        <w:t>outubro</w:t>
      </w:r>
      <w:r w:rsidRPr="00815DD8">
        <w:rPr>
          <w:rFonts w:ascii="Arial" w:hAnsi="Arial" w:cs="Arial"/>
          <w:sz w:val="24"/>
          <w:szCs w:val="24"/>
        </w:rPr>
        <w:t xml:space="preserve"> de 2023.</w:t>
      </w:r>
    </w:p>
    <w:p w:rsidR="00120543" w:rsidRDefault="00120543" w:rsidP="00D42D1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C281D" w:rsidRPr="00815DD8" w:rsidRDefault="000C281D" w:rsidP="000C281D">
      <w:pPr>
        <w:rPr>
          <w:sz w:val="24"/>
          <w:szCs w:val="24"/>
        </w:rPr>
      </w:pPr>
    </w:p>
    <w:p w:rsidR="000C281D" w:rsidRDefault="00215CE4" w:rsidP="004A47F3">
      <w:pPr>
        <w:pStyle w:val="Recuodecorpodetexto"/>
        <w:spacing w:line="240" w:lineRule="au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Cleomar Eterno de Campos</w:t>
      </w:r>
    </w:p>
    <w:p w:rsidR="000C281D" w:rsidRDefault="000C281D" w:rsidP="004A47F3">
      <w:pPr>
        <w:pStyle w:val="Recuodecorpodetexto"/>
        <w:spacing w:line="240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</w:t>
      </w:r>
      <w:r w:rsidR="00797F18">
        <w:rPr>
          <w:rFonts w:ascii="Arial" w:hAnsi="Arial" w:cs="Arial"/>
          <w:szCs w:val="24"/>
        </w:rPr>
        <w:t xml:space="preserve">      </w:t>
      </w:r>
      <w:r w:rsidR="00375EBE">
        <w:rPr>
          <w:rFonts w:ascii="Arial" w:hAnsi="Arial" w:cs="Arial"/>
          <w:szCs w:val="24"/>
        </w:rPr>
        <w:t xml:space="preserve">         </w:t>
      </w:r>
      <w:r>
        <w:rPr>
          <w:rFonts w:ascii="Arial" w:hAnsi="Arial" w:cs="Arial"/>
          <w:szCs w:val="24"/>
        </w:rPr>
        <w:t xml:space="preserve"> Vereador</w:t>
      </w:r>
    </w:p>
    <w:p w:rsidR="000C281D" w:rsidRPr="00F550AB" w:rsidRDefault="000C281D" w:rsidP="00F550AB"/>
    <w:p w:rsidR="000C281D" w:rsidRDefault="000C281D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Default="00CB4F74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:rsidR="00CB4F74" w:rsidRPr="00F349C9" w:rsidRDefault="00CB4F74" w:rsidP="00F349C9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</w:t>
      </w:r>
    </w:p>
    <w:sectPr w:rsidR="00CB4F74" w:rsidRPr="00F349C9" w:rsidSect="001D5BED">
      <w:headerReference w:type="default" r:id="rId15"/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D1E" w:rsidRPr="005B0A8D" w:rsidRDefault="00D42D1E" w:rsidP="00D42D1E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TAPURAH – MT</w:t>
    </w:r>
    <w:r>
      <w:rPr>
        <w:rFonts w:ascii="Arial" w:hAnsi="Arial" w:cs="Arial"/>
        <w:b/>
        <w:bCs/>
        <w:sz w:val="16"/>
        <w:szCs w:val="16"/>
      </w:rPr>
      <w:t xml:space="preserve">. </w:t>
    </w: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D42D1E" w:rsidRPr="00A63F97" w:rsidRDefault="00D42D1E" w:rsidP="00D42D1E">
    <w:pPr>
      <w:pStyle w:val="Cabealho"/>
    </w:pPr>
  </w:p>
  <w:p w:rsidR="00D42D1E" w:rsidRDefault="00D42D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545C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281D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0543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13A2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D1A"/>
    <w:rsid w:val="00207FDF"/>
    <w:rsid w:val="00214CA2"/>
    <w:rsid w:val="002154BD"/>
    <w:rsid w:val="002157BB"/>
    <w:rsid w:val="00215CE4"/>
    <w:rsid w:val="00216014"/>
    <w:rsid w:val="0021744A"/>
    <w:rsid w:val="00217EB5"/>
    <w:rsid w:val="00221DA7"/>
    <w:rsid w:val="002222E5"/>
    <w:rsid w:val="002239DA"/>
    <w:rsid w:val="002246F7"/>
    <w:rsid w:val="00224DBA"/>
    <w:rsid w:val="0022654C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63232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1B2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46C2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27FC5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5EBE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0C4"/>
    <w:rsid w:val="00421EE7"/>
    <w:rsid w:val="00422C4B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16C7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7F3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DC1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27CC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1B7A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00A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90F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585D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86B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18"/>
    <w:rsid w:val="00797FD5"/>
    <w:rsid w:val="007A105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0F57"/>
    <w:rsid w:val="008E28F7"/>
    <w:rsid w:val="008E358A"/>
    <w:rsid w:val="008E3724"/>
    <w:rsid w:val="008E4BA8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8F73B9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2CC1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E7FCB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EF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76A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31B2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BFC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4F74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2D1E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0ED2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1823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1C56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4EA4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9C9"/>
    <w:rsid w:val="00F34BAE"/>
    <w:rsid w:val="00F35040"/>
    <w:rsid w:val="00F357F6"/>
    <w:rsid w:val="00F3668B"/>
    <w:rsid w:val="00F366E3"/>
    <w:rsid w:val="00F36FD6"/>
    <w:rsid w:val="00F37DA8"/>
    <w:rsid w:val="00F418EF"/>
    <w:rsid w:val="00F431CE"/>
    <w:rsid w:val="00F44EF6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1CBE"/>
    <w:rsid w:val="00FB4621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8742.htm" TargetMode="External"/><Relationship Id="rId13" Type="http://schemas.openxmlformats.org/officeDocument/2006/relationships/hyperlink" Target="https://www.planalto.gov.br/ccivil_03/LEIS/L8742.ht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LEIS/L8742.htm" TargetMode="External"/><Relationship Id="rId12" Type="http://schemas.openxmlformats.org/officeDocument/2006/relationships/hyperlink" Target="https://www.planalto.gov.br/ccivil_03/LEIS/L8742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LEIS/L8742.ht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planalto.gov.br/ccivil_03/LEIS/L8742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LEIS/L8742.htm" TargetMode="External"/><Relationship Id="rId14" Type="http://schemas.openxmlformats.org/officeDocument/2006/relationships/hyperlink" Target="https://www.planalto.gov.br/ccivil_03/LEIS/L8742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509A0-D12F-4D04-9BE3-E02F57E2A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850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7</cp:revision>
  <cp:lastPrinted>2023-10-06T19:11:00Z</cp:lastPrinted>
  <dcterms:created xsi:type="dcterms:W3CDTF">2023-08-04T12:50:00Z</dcterms:created>
  <dcterms:modified xsi:type="dcterms:W3CDTF">2023-10-06T19:13:00Z</dcterms:modified>
</cp:coreProperties>
</file>