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24CB" w:rsidRDefault="008424CB" w:rsidP="00E4580A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DF4A15">
        <w:rPr>
          <w:b/>
          <w:bCs/>
          <w:iCs/>
          <w:lang w:eastAsia="ar-SA"/>
        </w:rPr>
        <w:t>21</w:t>
      </w:r>
      <w:r w:rsidR="006547FD">
        <w:rPr>
          <w:b/>
          <w:bCs/>
          <w:iCs/>
          <w:lang w:eastAsia="ar-SA"/>
        </w:rPr>
        <w:t>/2023.</w:t>
      </w:r>
    </w:p>
    <w:p w:rsidR="00DF4A15" w:rsidRPr="00E4580A" w:rsidRDefault="00DF4A15" w:rsidP="00E4580A">
      <w:pPr>
        <w:spacing w:after="100"/>
        <w:jc w:val="center"/>
        <w:rPr>
          <w:b/>
          <w:iCs/>
          <w:lang w:eastAsia="ar-SA"/>
        </w:rPr>
      </w:pPr>
    </w:p>
    <w:p w:rsidR="00A04FB7" w:rsidRPr="00625589" w:rsidRDefault="00C67D44" w:rsidP="00692C7F">
      <w:pPr>
        <w:ind w:left="3540"/>
        <w:jc w:val="both"/>
        <w:rPr>
          <w:b/>
          <w:i/>
        </w:rPr>
      </w:pPr>
      <w:r w:rsidRPr="00625589">
        <w:rPr>
          <w:b/>
          <w:i/>
        </w:rPr>
        <w:t>“Dispõe sobre a revisão geral anual dos vencimentos d</w:t>
      </w:r>
      <w:r w:rsidR="002B235D" w:rsidRPr="00625589">
        <w:rPr>
          <w:b/>
          <w:i/>
        </w:rPr>
        <w:t>os servidores públicos municipa</w:t>
      </w:r>
      <w:r w:rsidR="00625589">
        <w:rPr>
          <w:b/>
          <w:i/>
        </w:rPr>
        <w:t>is</w:t>
      </w:r>
      <w:r w:rsidRPr="00625589">
        <w:rPr>
          <w:b/>
          <w:i/>
        </w:rPr>
        <w:t>”</w:t>
      </w:r>
      <w:r w:rsidR="00C67961" w:rsidRPr="00625589">
        <w:rPr>
          <w:b/>
          <w:i/>
        </w:rPr>
        <w:t>.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625589">
        <w:t xml:space="preserve"> art. 37, </w:t>
      </w:r>
      <w:r w:rsidR="00AD2EB1">
        <w:t>X,</w:t>
      </w:r>
      <w:r w:rsidR="00DF4A15">
        <w:t xml:space="preserve"> </w:t>
      </w:r>
      <w:r w:rsidR="00AD2EB1">
        <w:t>da Constituição Federal, art. 45 da LOM e art. 15 da Lei Complementar Municipal n° 25/2012,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>versa sobre a revisão geral anual dos servidores públicos</w:t>
      </w:r>
      <w:r w:rsidR="00C72913">
        <w:t xml:space="preserve"> </w:t>
      </w:r>
      <w:r w:rsidR="00C67D44">
        <w:t>da administração direta e indireta do Município</w:t>
      </w:r>
      <w:r w:rsidR="0051634E">
        <w:t xml:space="preserve"> de Lima Duarte</w:t>
      </w:r>
      <w:r w:rsidR="00DF4A15">
        <w:t>.</w:t>
      </w:r>
    </w:p>
    <w:p w:rsidR="009C3C4A" w:rsidRDefault="009C3C4A" w:rsidP="008424CB">
      <w:pPr>
        <w:spacing w:line="276" w:lineRule="auto"/>
        <w:jc w:val="both"/>
      </w:pPr>
    </w:p>
    <w:p w:rsidR="00C72913" w:rsidRPr="009C3C4A" w:rsidRDefault="008424CB" w:rsidP="009C3C4A">
      <w:pPr>
        <w:spacing w:line="360" w:lineRule="auto"/>
        <w:jc w:val="both"/>
      </w:pPr>
      <w:r w:rsidRPr="006547FD">
        <w:rPr>
          <w:b/>
        </w:rPr>
        <w:t xml:space="preserve">Art. </w:t>
      </w:r>
      <w:r w:rsidR="009C3C4A" w:rsidRPr="006547FD">
        <w:rPr>
          <w:b/>
        </w:rPr>
        <w:t>2</w:t>
      </w:r>
      <w:r w:rsidRPr="006547FD">
        <w:rPr>
          <w:b/>
        </w:rPr>
        <w:t>°</w:t>
      </w:r>
      <w:r w:rsidRPr="008424CB">
        <w:t xml:space="preserve"> </w:t>
      </w:r>
      <w:r w:rsidR="00791B46">
        <w:t xml:space="preserve">Fica </w:t>
      </w:r>
      <w:r w:rsidR="001D40D5">
        <w:t>concedida,</w:t>
      </w:r>
      <w:r w:rsidR="00CB6AAC" w:rsidRPr="00D61A38">
        <w:t xml:space="preserve"> a título de revisão geral anual</w:t>
      </w:r>
      <w:r w:rsidR="004E41F1">
        <w:t xml:space="preserve"> dos servidores</w:t>
      </w:r>
      <w:r w:rsidR="00E671BD">
        <w:t xml:space="preserve"> </w:t>
      </w:r>
      <w:r w:rsidR="004E41F1">
        <w:t>da</w:t>
      </w:r>
      <w:r w:rsidR="00CB6AAC" w:rsidRPr="00210C4C">
        <w:t xml:space="preserve"> </w:t>
      </w:r>
      <w:r w:rsidR="00CB6AAC">
        <w:t>Administração Direta e Indireta</w:t>
      </w:r>
      <w:r w:rsidR="00CB6AAC" w:rsidRPr="00D61A38">
        <w:t xml:space="preserve">, </w:t>
      </w:r>
      <w:r w:rsidR="00CB6AAC">
        <w:t>nos termos do art. 37, inciso X, da Constituição Federal,</w:t>
      </w:r>
      <w:r w:rsidR="008D7FEA">
        <w:t xml:space="preserve"> art. 45 da LOM</w:t>
      </w:r>
      <w:r w:rsidR="00CB6AAC">
        <w:t xml:space="preserve"> e art. 15 da Lei Complementar Municipal n° 25/2012, a correção integral de todos os vencimentos base pela </w:t>
      </w:r>
      <w:r w:rsidR="00CB6AAC" w:rsidRPr="00D61A38">
        <w:t>variação do Índice Nacional de Preço ao Consumidor – INPC, do Instituto Brasileiro de Geografia e Estatís</w:t>
      </w:r>
      <w:r w:rsidR="00CB6AAC">
        <w:t>tica – IBGE</w:t>
      </w:r>
      <w:r w:rsidR="0066363F">
        <w:t>,</w:t>
      </w:r>
      <w:r w:rsidR="00CB6AAC">
        <w:t xml:space="preserve"> apura</w:t>
      </w:r>
      <w:r w:rsidR="008D7FEA">
        <w:t xml:space="preserve">do no período de março de </w:t>
      </w:r>
      <w:r w:rsidR="006547FD">
        <w:t>2022</w:t>
      </w:r>
      <w:r w:rsidR="008D7FEA">
        <w:t xml:space="preserve"> até</w:t>
      </w:r>
      <w:r w:rsidR="00CB6AAC">
        <w:t xml:space="preserve"> </w:t>
      </w:r>
      <w:r w:rsidR="006547FD">
        <w:t>fevereiro de 2023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A04FB7" w:rsidRDefault="008D7FEA" w:rsidP="00CB6AAC">
      <w:pPr>
        <w:spacing w:line="360" w:lineRule="auto"/>
        <w:jc w:val="both"/>
      </w:pPr>
      <w:r w:rsidRPr="00DA5245">
        <w:rPr>
          <w:b/>
        </w:rPr>
        <w:t>§1º</w:t>
      </w:r>
      <w:r w:rsidR="00CB6AAC">
        <w:t xml:space="preserve"> Será concedida a</w:t>
      </w:r>
      <w:r w:rsidR="00CB6AAC" w:rsidRPr="00D61A38">
        <w:t xml:space="preserve"> revisão</w:t>
      </w:r>
      <w:r w:rsidR="00CB6AAC">
        <w:t xml:space="preserve"> </w:t>
      </w:r>
      <w:r>
        <w:t xml:space="preserve">geral anual, no percentual de </w:t>
      </w:r>
      <w:r w:rsidR="00DA5245" w:rsidRPr="00DA5245">
        <w:t>5,47% (cinco inteiros e quarent</w:t>
      </w:r>
      <w:r w:rsidR="00DA5245">
        <w:t>a e sete centésimos por cento)</w:t>
      </w:r>
      <w:r w:rsidR="00CB6AAC" w:rsidRPr="00E97E2F">
        <w:t>,</w:t>
      </w:r>
      <w:r w:rsidR="00CB6AAC" w:rsidRPr="00D61A38">
        <w:t xml:space="preserve"> aos </w:t>
      </w:r>
      <w:r w:rsidR="00CB6AAC">
        <w:t>servidores públicos municipais</w:t>
      </w:r>
      <w:r w:rsidR="00E671BD">
        <w:t xml:space="preserve"> </w:t>
      </w:r>
      <w:r w:rsidR="00CB6AAC">
        <w:t>da Administração Direta e Indireta, sobre o vencimento base</w:t>
      </w:r>
      <w:r w:rsidR="00CB6AAC" w:rsidRPr="00D61A38">
        <w:t>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 – </w:t>
      </w:r>
      <w:r w:rsidRPr="00A04FB7">
        <w:t xml:space="preserve">Fica </w:t>
      </w:r>
      <w:r w:rsidR="001D40D5">
        <w:t>concedida</w:t>
      </w:r>
      <w:r w:rsidRPr="00A04FB7">
        <w:t xml:space="preserve"> </w:t>
      </w:r>
      <w:r w:rsidR="000B164A">
        <w:t xml:space="preserve">aos servidores públicos </w:t>
      </w:r>
      <w:r w:rsidRPr="00A04FB7">
        <w:t>referidos a complementação dos vencimentos relativos ao períod</w:t>
      </w:r>
      <w:r>
        <w:t>o não contemplado, desde março</w:t>
      </w:r>
      <w:r w:rsidRPr="00A04FB7">
        <w:t xml:space="preserve"> de 2023, até</w:t>
      </w:r>
      <w:r>
        <w:t xml:space="preserve"> a data da publicação desta lei.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8D7FEA" w:rsidRDefault="008D7FEA" w:rsidP="00CB6AAC">
      <w:pPr>
        <w:spacing w:line="360" w:lineRule="auto"/>
        <w:jc w:val="both"/>
      </w:pPr>
    </w:p>
    <w:p w:rsidR="00CB6AAC" w:rsidRDefault="008D7FEA" w:rsidP="009A3695">
      <w:pPr>
        <w:spacing w:line="360" w:lineRule="auto"/>
        <w:jc w:val="both"/>
      </w:pPr>
      <w:r w:rsidRPr="00DA5245">
        <w:rPr>
          <w:b/>
        </w:rPr>
        <w:t>§2º</w:t>
      </w:r>
      <w:r>
        <w:t xml:space="preserve"> </w:t>
      </w:r>
      <w:r w:rsidR="005620D4">
        <w:t>A correção prevista no caput não se aplica aos profissionais do magistério municipal contemplados pelo piso instituído pela Lei Federal n° 11.738/2008</w:t>
      </w:r>
      <w:r w:rsidR="000D18AF">
        <w:t xml:space="preserve"> </w:t>
      </w:r>
      <w:r w:rsidR="0066363F">
        <w:t>e aos profissionais que recebem o salário mínimo como referência</w:t>
      </w:r>
      <w:r w:rsidR="00DA5245">
        <w:t xml:space="preserve"> que </w:t>
      </w:r>
      <w:r w:rsidR="00DA5245" w:rsidRPr="00DA5245">
        <w:t>já tiveram os seus vencimentos atua</w:t>
      </w:r>
      <w:r w:rsidR="00791B46">
        <w:t>lizados em 01 de janeiro de 2023</w:t>
      </w:r>
      <w:r w:rsidR="00DA5245" w:rsidRPr="00DA5245">
        <w:t xml:space="preserve"> pelo índice 7,43% (sete inteiros e quarenta e três centésimos por cento) divulgado pelo Governo Federal.</w:t>
      </w:r>
    </w:p>
    <w:p w:rsidR="0066363F" w:rsidRDefault="0066363F" w:rsidP="009A3695">
      <w:pPr>
        <w:spacing w:line="360" w:lineRule="auto"/>
        <w:jc w:val="both"/>
      </w:pPr>
    </w:p>
    <w:p w:rsidR="0066363F" w:rsidRPr="009C3C4A" w:rsidRDefault="0066363F" w:rsidP="009A3695">
      <w:pPr>
        <w:spacing w:line="360" w:lineRule="auto"/>
        <w:jc w:val="both"/>
      </w:pPr>
      <w:r w:rsidRPr="00DA5245">
        <w:rPr>
          <w:b/>
        </w:rPr>
        <w:t>Art. 3º</w:t>
      </w:r>
      <w:r>
        <w:t xml:space="preserve"> O percentual de</w:t>
      </w:r>
      <w:r w:rsidR="00DA5245">
        <w:t xml:space="preserve"> revisão mencionado no §1º do art. 2º</w:t>
      </w:r>
      <w:r>
        <w:t xml:space="preserve"> desta lei é extensivo aos proventos e pensões pagos pelo </w:t>
      </w:r>
      <w:r w:rsidR="001B7C27">
        <w:t xml:space="preserve">tesouro municipal. </w:t>
      </w:r>
    </w:p>
    <w:p w:rsidR="002A662B" w:rsidRDefault="002A662B" w:rsidP="009C3C4A">
      <w:pPr>
        <w:spacing w:line="360" w:lineRule="auto"/>
        <w:jc w:val="both"/>
        <w:rPr>
          <w:b/>
        </w:rPr>
      </w:pPr>
    </w:p>
    <w:p w:rsidR="00C72913" w:rsidRPr="00C72913" w:rsidRDefault="002A662B" w:rsidP="009C3C4A">
      <w:pPr>
        <w:spacing w:line="360" w:lineRule="auto"/>
        <w:jc w:val="both"/>
      </w:pPr>
      <w:r>
        <w:rPr>
          <w:b/>
        </w:rPr>
        <w:t>Art. 4º</w:t>
      </w:r>
      <w:r w:rsidR="00DA5245">
        <w:t xml:space="preserve"> As despesas decorrentes desta l</w:t>
      </w:r>
      <w:r w:rsidR="008424CB" w:rsidRPr="008424CB">
        <w:t xml:space="preserve">ei correrão por conta das dotações orçamentárias próprias consignadas no orçamento </w:t>
      </w:r>
      <w:r w:rsidR="00D13A79">
        <w:t xml:space="preserve">anual </w:t>
      </w:r>
      <w:r w:rsidR="008424CB"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B426FD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2A662B">
        <w:rPr>
          <w:b/>
        </w:rPr>
        <w:t>5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1D40D5">
        <w:t>, com efeitos financeiros retroativos a março de 2023</w:t>
      </w:r>
      <w:r w:rsidRPr="008424CB">
        <w:t>.</w:t>
      </w:r>
    </w:p>
    <w:p w:rsidR="00E4580A" w:rsidRPr="00692C7F" w:rsidRDefault="00E4580A" w:rsidP="009C3C4A">
      <w:pPr>
        <w:spacing w:line="360" w:lineRule="auto"/>
        <w:jc w:val="both"/>
      </w:pPr>
    </w:p>
    <w:p w:rsidR="0070588B" w:rsidRDefault="006547FD" w:rsidP="00692C7F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DF4A15">
        <w:t>19 de abril</w:t>
      </w:r>
      <w:r w:rsidR="0040289B" w:rsidRPr="003316B0">
        <w:t xml:space="preserve"> de 20</w:t>
      </w:r>
      <w:r w:rsidR="00791B46">
        <w:t>23</w:t>
      </w:r>
      <w:r w:rsidR="00087ABA" w:rsidRPr="003316B0">
        <w:t>.</w:t>
      </w:r>
    </w:p>
    <w:p w:rsidR="00E4580A" w:rsidRPr="003316B0" w:rsidRDefault="00E4580A" w:rsidP="00692C7F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84642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DF4A15" w:rsidRDefault="00DF4A15" w:rsidP="008464E2">
      <w:pPr>
        <w:pStyle w:val="Corpodetexto"/>
        <w:rPr>
          <w:b/>
          <w:szCs w:val="24"/>
        </w:rPr>
      </w:pPr>
    </w:p>
    <w:p w:rsidR="000D18AF" w:rsidRDefault="000D18AF" w:rsidP="008464E2">
      <w:pPr>
        <w:pStyle w:val="Corpodetexto"/>
        <w:rPr>
          <w:b/>
          <w:szCs w:val="24"/>
        </w:rPr>
      </w:pPr>
    </w:p>
    <w:p w:rsidR="000D18AF" w:rsidRDefault="000D18AF" w:rsidP="008464E2">
      <w:pPr>
        <w:pStyle w:val="Corpodetexto"/>
        <w:rPr>
          <w:b/>
          <w:szCs w:val="24"/>
        </w:rPr>
      </w:pPr>
    </w:p>
    <w:p w:rsidR="000D18AF" w:rsidRDefault="000D18AF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DF4A15">
        <w:t>19</w:t>
      </w:r>
      <w:r w:rsidR="00AD2EB1">
        <w:t xml:space="preserve"> DE ABRIL</w:t>
      </w:r>
      <w:r w:rsidR="00791B46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DF4A15">
        <w:t>21</w:t>
      </w:r>
      <w:r w:rsidR="00791B46">
        <w:t>/2023</w:t>
      </w:r>
      <w:r w:rsidRPr="0047131C">
        <w:t xml:space="preserve">, </w:t>
      </w:r>
      <w:r w:rsidR="00FC6A9C">
        <w:t>que d</w:t>
      </w:r>
      <w:r w:rsidR="00FC6A9C" w:rsidRPr="00FC6A9C">
        <w:t xml:space="preserve">ispõe sobre a revisão geral anual dos vencimentos dos servidores públicos </w:t>
      </w:r>
      <w:r w:rsidR="00DF4A15">
        <w:t>municipais.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>, que é um dos principais indicadores brasileiro da variação mensal dos preços. O índice mede a variação do custo de vida das famílias com chefes assalariados e com rendimento mensal compreendido entre 1</w:t>
      </w:r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AD2EB1" w:rsidRPr="00AD2EB1" w:rsidRDefault="00AD2EB1" w:rsidP="00AD2EB1">
      <w:pPr>
        <w:spacing w:line="360" w:lineRule="auto"/>
        <w:ind w:firstLine="1134"/>
        <w:jc w:val="both"/>
      </w:pPr>
      <w:r w:rsidRPr="00AD2EB1">
        <w:t>O índice é calculado desde 1979, pelo Instituto Brasileiro de Geografia e Estatística (IBGE). Outrossim, o INPC é muito utilizado pelo Governo como parâmetro para o reajuste de salários em negociações trabalhistas.</w:t>
      </w:r>
    </w:p>
    <w:p w:rsidR="00C779B1" w:rsidRDefault="00AD2EB1" w:rsidP="00C779B1">
      <w:pPr>
        <w:spacing w:line="360" w:lineRule="auto"/>
        <w:ind w:firstLine="1134"/>
        <w:jc w:val="both"/>
      </w:pPr>
      <w:r w:rsidRPr="00AD2EB1">
        <w:t xml:space="preserve">Ademais, o art. 15 da Lei Complementar 25/2012 determina </w:t>
      </w:r>
      <w:r>
        <w:t xml:space="preserve">que </w:t>
      </w:r>
      <w:r w:rsidR="008B71CE">
        <w:t>seja</w:t>
      </w:r>
      <w:r w:rsidRPr="00AD2EB1">
        <w:t xml:space="preserve"> assegurada a revisão geral anual, de que trata o inciso X do art. 37 da Constituição Federal de 1988, que ocorrerá sempre no mês de março de cada ano, calculado, a partir da vigência desta Lei, sob o acumulado de 12 (doze) meses do Índice Nacional de Preço ao Consumidor – INPC, ou outro que vier substituí-lo.</w:t>
      </w:r>
    </w:p>
    <w:p w:rsidR="002A662B" w:rsidRDefault="00C779B1" w:rsidP="002A662B">
      <w:pPr>
        <w:spacing w:line="360" w:lineRule="auto"/>
        <w:ind w:firstLine="1134"/>
        <w:jc w:val="both"/>
      </w:pPr>
      <w:r>
        <w:t>Como consequência do reajuste do piso dos servidores do magistério deverá a administração, como já o vem fazendo</w:t>
      </w:r>
      <w:r w:rsidR="002A662B">
        <w:t xml:space="preserve"> desde o ano passado</w:t>
      </w:r>
      <w:r>
        <w:t xml:space="preserve">, </w:t>
      </w:r>
      <w:r w:rsidR="00D41E5A">
        <w:t>evitar a contratação de novos funcionários</w:t>
      </w:r>
      <w:r>
        <w:t>, a fim de garantir que se permaneça dentro dos limites constantes na</w:t>
      </w:r>
      <w:r w:rsidR="004D6DE4">
        <w:t xml:space="preserve"> Lei de Responsabilidade Fiscal e seja sempre preservada a atualização dos vencimentos dos servidores, mitigando-se a perda do poder de compra em decorrência da inflação</w:t>
      </w:r>
      <w:r w:rsidR="00D41E5A">
        <w:t xml:space="preserve">. </w:t>
      </w:r>
    </w:p>
    <w:p w:rsidR="005B4620" w:rsidRDefault="00C779B1" w:rsidP="005B4620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5B4620" w:rsidRDefault="00944672" w:rsidP="005B4620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</w:t>
      </w:r>
      <w:r w:rsidR="00791B46">
        <w:t>.</w:t>
      </w:r>
    </w:p>
    <w:p w:rsidR="008464E2" w:rsidRDefault="00944672" w:rsidP="005B4620">
      <w:pPr>
        <w:spacing w:line="360" w:lineRule="auto"/>
        <w:ind w:firstLine="1134"/>
        <w:jc w:val="both"/>
      </w:pPr>
      <w:r w:rsidRPr="0047131C">
        <w:lastRenderedPageBreak/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0E8F" w:rsidRDefault="005D0E8F" w:rsidP="00170DB4">
      <w:r>
        <w:separator/>
      </w:r>
    </w:p>
  </w:endnote>
  <w:endnote w:type="continuationSeparator" w:id="0">
    <w:p w:rsidR="005D0E8F" w:rsidRDefault="005D0E8F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4882073"/>
      <w:docPartObj>
        <w:docPartGallery w:val="Page Numbers (Bottom of Page)"/>
        <w:docPartUnique/>
      </w:docPartObj>
    </w:sdtPr>
    <w:sdtContent>
      <w:p w:rsidR="00846422" w:rsidRDefault="00DB31C0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846422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76FE9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46422" w:rsidRDefault="008464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0E8F" w:rsidRDefault="005D0E8F" w:rsidP="00170DB4">
      <w:r>
        <w:separator/>
      </w:r>
    </w:p>
  </w:footnote>
  <w:footnote w:type="continuationSeparator" w:id="0">
    <w:p w:rsidR="005D0E8F" w:rsidRDefault="005D0E8F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422" w:rsidRPr="000F217E" w:rsidRDefault="00846422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846422" w:rsidRDefault="008464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 w16cid:durableId="880744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89B"/>
    <w:rsid w:val="000214E6"/>
    <w:rsid w:val="00031E55"/>
    <w:rsid w:val="00055B58"/>
    <w:rsid w:val="00065337"/>
    <w:rsid w:val="00077413"/>
    <w:rsid w:val="00087ABA"/>
    <w:rsid w:val="000B164A"/>
    <w:rsid w:val="000C045E"/>
    <w:rsid w:val="000C7489"/>
    <w:rsid w:val="000D18AF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D40D5"/>
    <w:rsid w:val="001F2246"/>
    <w:rsid w:val="00232323"/>
    <w:rsid w:val="00265EC7"/>
    <w:rsid w:val="002A662B"/>
    <w:rsid w:val="002B235D"/>
    <w:rsid w:val="002B5F4A"/>
    <w:rsid w:val="002C11EE"/>
    <w:rsid w:val="002D4DF2"/>
    <w:rsid w:val="002E7490"/>
    <w:rsid w:val="003316B0"/>
    <w:rsid w:val="00345F4E"/>
    <w:rsid w:val="00352602"/>
    <w:rsid w:val="00376FE9"/>
    <w:rsid w:val="00394098"/>
    <w:rsid w:val="003C00D3"/>
    <w:rsid w:val="003F56A0"/>
    <w:rsid w:val="0040289B"/>
    <w:rsid w:val="0047131C"/>
    <w:rsid w:val="00477687"/>
    <w:rsid w:val="004813DE"/>
    <w:rsid w:val="004D6DE4"/>
    <w:rsid w:val="004E41F1"/>
    <w:rsid w:val="0051634E"/>
    <w:rsid w:val="00522F2E"/>
    <w:rsid w:val="005257C5"/>
    <w:rsid w:val="005620D4"/>
    <w:rsid w:val="0057259E"/>
    <w:rsid w:val="005B4620"/>
    <w:rsid w:val="005D0E8F"/>
    <w:rsid w:val="0061235D"/>
    <w:rsid w:val="00614CE9"/>
    <w:rsid w:val="00625589"/>
    <w:rsid w:val="006547FD"/>
    <w:rsid w:val="0066363F"/>
    <w:rsid w:val="00665719"/>
    <w:rsid w:val="00683F42"/>
    <w:rsid w:val="00692C7F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15CB8"/>
    <w:rsid w:val="008424CB"/>
    <w:rsid w:val="00846422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A503C"/>
    <w:rsid w:val="009C3C4A"/>
    <w:rsid w:val="009D524B"/>
    <w:rsid w:val="009E7A00"/>
    <w:rsid w:val="009F0C17"/>
    <w:rsid w:val="00A01B67"/>
    <w:rsid w:val="00A04FB7"/>
    <w:rsid w:val="00A412F3"/>
    <w:rsid w:val="00A63292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31C0"/>
    <w:rsid w:val="00DB4A48"/>
    <w:rsid w:val="00DD6AAD"/>
    <w:rsid w:val="00DE1DDB"/>
    <w:rsid w:val="00DE4DB9"/>
    <w:rsid w:val="00DF4A15"/>
    <w:rsid w:val="00E27DC8"/>
    <w:rsid w:val="00E4580A"/>
    <w:rsid w:val="00E548D9"/>
    <w:rsid w:val="00E61604"/>
    <w:rsid w:val="00E62D89"/>
    <w:rsid w:val="00E64798"/>
    <w:rsid w:val="00E671BD"/>
    <w:rsid w:val="00E81F3D"/>
    <w:rsid w:val="00EC003A"/>
    <w:rsid w:val="00F904D8"/>
    <w:rsid w:val="00FC6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B10B"/>
  <w15:docId w15:val="{30771C3E-ED82-4426-922C-C000A488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735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Souza</cp:lastModifiedBy>
  <cp:revision>5</cp:revision>
  <cp:lastPrinted>2023-04-19T19:33:00Z</cp:lastPrinted>
  <dcterms:created xsi:type="dcterms:W3CDTF">2023-04-19T19:32:00Z</dcterms:created>
  <dcterms:modified xsi:type="dcterms:W3CDTF">2023-04-19T21:01:00Z</dcterms:modified>
</cp:coreProperties>
</file>