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272" w:rsidRPr="00C977E7" w:rsidRDefault="00C977E7" w:rsidP="001A7070">
      <w:pPr>
        <w:jc w:val="both"/>
        <w:rPr>
          <w:rFonts w:ascii="Arial" w:hAnsi="Arial" w:cs="Arial"/>
          <w:color w:val="000000"/>
        </w:rPr>
      </w:pPr>
      <w:r>
        <w:rPr>
          <w:rFonts w:ascii="Arial" w:hAnsi="Arial" w:cs="Arial"/>
          <w:color w:val="000000"/>
        </w:rPr>
        <w:t xml:space="preserve">Mensagem nº </w:t>
      </w:r>
      <w:r w:rsidRPr="00C977E7">
        <w:rPr>
          <w:rFonts w:ascii="Arial" w:hAnsi="Arial" w:cs="Arial"/>
        </w:rPr>
        <w:t>003/2017</w:t>
      </w:r>
      <w:r>
        <w:rPr>
          <w:rFonts w:ascii="Arial" w:hAnsi="Arial" w:cs="Arial"/>
          <w:color w:val="000000"/>
        </w:rPr>
        <w:t xml:space="preserve">                           </w:t>
      </w:r>
      <w:r w:rsidR="00575272">
        <w:rPr>
          <w:rFonts w:ascii="Arial" w:hAnsi="Arial" w:cs="Arial"/>
        </w:rPr>
        <w:t>Itapuã D’Oeste RO 2</w:t>
      </w:r>
      <w:r>
        <w:rPr>
          <w:rFonts w:ascii="Arial" w:hAnsi="Arial" w:cs="Arial"/>
        </w:rPr>
        <w:t>3</w:t>
      </w:r>
      <w:r w:rsidR="00575272">
        <w:rPr>
          <w:rFonts w:ascii="Arial" w:hAnsi="Arial" w:cs="Arial"/>
        </w:rPr>
        <w:t xml:space="preserve"> de Janeiro de 2017.</w:t>
      </w:r>
    </w:p>
    <w:p w:rsidR="00575272" w:rsidRDefault="00575272" w:rsidP="001A7070">
      <w:pPr>
        <w:jc w:val="both"/>
        <w:rPr>
          <w:rFonts w:ascii="Arial" w:hAnsi="Arial" w:cs="Arial"/>
          <w:color w:val="000000"/>
        </w:rPr>
      </w:pPr>
    </w:p>
    <w:p w:rsidR="00575272" w:rsidRPr="00014242" w:rsidRDefault="00575272" w:rsidP="001A7070">
      <w:pPr>
        <w:jc w:val="both"/>
        <w:rPr>
          <w:rFonts w:ascii="Arial" w:hAnsi="Arial" w:cs="Arial"/>
          <w:b/>
          <w:color w:val="000000"/>
        </w:rPr>
      </w:pPr>
      <w:r w:rsidRPr="00014242">
        <w:rPr>
          <w:rFonts w:ascii="Arial" w:hAnsi="Arial" w:cs="Arial"/>
          <w:color w:val="000000"/>
        </w:rPr>
        <w:t>Exmo. Sr</w:t>
      </w:r>
      <w:r>
        <w:rPr>
          <w:rFonts w:ascii="Arial" w:hAnsi="Arial" w:cs="Arial"/>
          <w:color w:val="000000"/>
        </w:rPr>
        <w:t xml:space="preserve">. </w:t>
      </w:r>
      <w:r w:rsidRPr="00774104">
        <w:rPr>
          <w:rFonts w:ascii="Arial" w:hAnsi="Arial" w:cs="Arial"/>
          <w:b/>
        </w:rPr>
        <w:t>Itamar Jose Felix</w:t>
      </w:r>
    </w:p>
    <w:p w:rsidR="00575272" w:rsidRPr="00014242" w:rsidRDefault="00575272" w:rsidP="001A7070">
      <w:pPr>
        <w:jc w:val="both"/>
        <w:rPr>
          <w:rFonts w:ascii="Arial" w:hAnsi="Arial" w:cs="Arial"/>
        </w:rPr>
      </w:pPr>
      <w:r w:rsidRPr="00014242">
        <w:rPr>
          <w:rFonts w:ascii="Arial" w:hAnsi="Arial" w:cs="Arial"/>
        </w:rPr>
        <w:t>M.D. Presidente da Câmara Municipal.</w:t>
      </w:r>
    </w:p>
    <w:p w:rsidR="00575272" w:rsidRPr="00014242" w:rsidRDefault="00575272" w:rsidP="001A7070">
      <w:pPr>
        <w:jc w:val="both"/>
        <w:rPr>
          <w:rFonts w:ascii="Arial" w:hAnsi="Arial" w:cs="Arial"/>
          <w:bCs/>
          <w:iCs/>
          <w:color w:val="000000"/>
        </w:rPr>
      </w:pPr>
      <w:r w:rsidRPr="00014242">
        <w:rPr>
          <w:rFonts w:ascii="Arial" w:hAnsi="Arial" w:cs="Arial"/>
        </w:rPr>
        <w:t>Itapuã do Oeste – RO</w:t>
      </w:r>
      <w:r w:rsidRPr="00014242">
        <w:rPr>
          <w:rFonts w:ascii="Arial" w:hAnsi="Arial" w:cs="Arial"/>
          <w:bCs/>
          <w:iCs/>
          <w:color w:val="000000"/>
        </w:rPr>
        <w:t>.</w:t>
      </w:r>
    </w:p>
    <w:p w:rsidR="00575272" w:rsidRPr="00014242" w:rsidRDefault="00575272" w:rsidP="001A7070">
      <w:pPr>
        <w:jc w:val="both"/>
        <w:rPr>
          <w:rFonts w:ascii="Arial" w:hAnsi="Arial" w:cs="Arial"/>
          <w:b/>
          <w:color w:val="FF0000"/>
        </w:rPr>
      </w:pPr>
    </w:p>
    <w:p w:rsidR="00575272" w:rsidRPr="00014242" w:rsidRDefault="00575272" w:rsidP="001A7070">
      <w:pPr>
        <w:jc w:val="both"/>
        <w:rPr>
          <w:rFonts w:ascii="Arial" w:hAnsi="Arial" w:cs="Arial"/>
          <w:color w:val="000000"/>
        </w:rPr>
      </w:pPr>
      <w:r w:rsidRPr="00A9215B">
        <w:rPr>
          <w:rFonts w:ascii="Arial" w:hAnsi="Arial" w:cs="Arial"/>
          <w:b/>
          <w:color w:val="000000"/>
        </w:rPr>
        <w:t>Assunto</w:t>
      </w:r>
      <w:r w:rsidRPr="00014242">
        <w:rPr>
          <w:rFonts w:ascii="Arial" w:hAnsi="Arial" w:cs="Arial"/>
          <w:color w:val="000000"/>
        </w:rPr>
        <w:t xml:space="preserve">: </w:t>
      </w:r>
      <w:r>
        <w:rPr>
          <w:rFonts w:ascii="Arial" w:hAnsi="Arial" w:cs="Arial"/>
          <w:color w:val="000000"/>
        </w:rPr>
        <w:t>Projeto de Lei</w:t>
      </w:r>
      <w:r w:rsidRPr="00014242">
        <w:rPr>
          <w:rStyle w:val="nfase"/>
          <w:rFonts w:ascii="Arial" w:hAnsi="Arial" w:cs="Arial"/>
          <w:i w:val="0"/>
          <w:color w:val="000000"/>
        </w:rPr>
        <w:t xml:space="preserve">. </w:t>
      </w:r>
    </w:p>
    <w:p w:rsidR="00575272" w:rsidRPr="002D09EE" w:rsidRDefault="00575272" w:rsidP="001A7070">
      <w:pPr>
        <w:pStyle w:val="Corpodetexto"/>
        <w:jc w:val="both"/>
        <w:rPr>
          <w:rFonts w:ascii="Arial" w:hAnsi="Arial" w:cs="Arial"/>
          <w:b/>
          <w:color w:val="000000"/>
        </w:rPr>
      </w:pPr>
    </w:p>
    <w:p w:rsidR="00C47094" w:rsidRPr="00014242" w:rsidRDefault="00C977E7" w:rsidP="001A7070">
      <w:pPr>
        <w:jc w:val="both"/>
        <w:rPr>
          <w:rFonts w:ascii="Arial" w:hAnsi="Arial" w:cs="Arial"/>
          <w:color w:val="000000"/>
        </w:rPr>
      </w:pPr>
      <w:r>
        <w:rPr>
          <w:rFonts w:ascii="Arial" w:hAnsi="Arial" w:cs="Arial"/>
        </w:rPr>
        <w:tab/>
      </w:r>
      <w:r>
        <w:rPr>
          <w:rFonts w:ascii="Arial" w:hAnsi="Arial" w:cs="Arial"/>
        </w:rPr>
        <w:tab/>
      </w:r>
      <w:r w:rsidR="00C47094" w:rsidRPr="00A9215B">
        <w:rPr>
          <w:rFonts w:ascii="Arial" w:hAnsi="Arial" w:cs="Arial"/>
          <w:b/>
          <w:color w:val="000000"/>
        </w:rPr>
        <w:t>Assunto</w:t>
      </w:r>
      <w:r w:rsidR="00C47094" w:rsidRPr="00014242">
        <w:rPr>
          <w:rFonts w:ascii="Arial" w:hAnsi="Arial" w:cs="Arial"/>
          <w:color w:val="000000"/>
        </w:rPr>
        <w:t xml:space="preserve">: </w:t>
      </w:r>
      <w:r w:rsidR="00C47094">
        <w:rPr>
          <w:rFonts w:ascii="Arial" w:hAnsi="Arial" w:cs="Arial"/>
          <w:color w:val="000000"/>
        </w:rPr>
        <w:t>Projeto de Lei</w:t>
      </w:r>
      <w:r w:rsidR="00C47094" w:rsidRPr="00014242">
        <w:rPr>
          <w:rStyle w:val="nfase"/>
          <w:rFonts w:ascii="Arial" w:hAnsi="Arial" w:cs="Arial"/>
          <w:i w:val="0"/>
          <w:color w:val="000000"/>
        </w:rPr>
        <w:t xml:space="preserve">. </w:t>
      </w:r>
    </w:p>
    <w:p w:rsidR="00C47094" w:rsidRPr="002D09EE" w:rsidRDefault="00C47094" w:rsidP="001A7070">
      <w:pPr>
        <w:pStyle w:val="Corpodetexto"/>
        <w:spacing w:after="0"/>
        <w:jc w:val="both"/>
        <w:rPr>
          <w:rFonts w:ascii="Arial" w:hAnsi="Arial" w:cs="Arial"/>
          <w:b/>
          <w:color w:val="000000"/>
        </w:rPr>
      </w:pPr>
      <w:bookmarkStart w:id="0" w:name="_GoBack"/>
      <w:bookmarkEnd w:id="0"/>
    </w:p>
    <w:p w:rsidR="00C47094" w:rsidRPr="001A7070" w:rsidRDefault="00605289" w:rsidP="001A7070">
      <w:pPr>
        <w:pStyle w:val="Corpodetexto3"/>
        <w:tabs>
          <w:tab w:val="left" w:pos="709"/>
        </w:tabs>
        <w:spacing w:after="0"/>
        <w:jc w:val="both"/>
        <w:rPr>
          <w:rFonts w:ascii="Arial" w:hAnsi="Arial" w:cs="Arial"/>
          <w:b/>
          <w:sz w:val="24"/>
          <w:szCs w:val="24"/>
        </w:rPr>
      </w:pPr>
      <w:r>
        <w:rPr>
          <w:rFonts w:ascii="Arial" w:hAnsi="Arial" w:cs="Arial"/>
          <w:sz w:val="24"/>
          <w:szCs w:val="24"/>
        </w:rPr>
        <w:tab/>
      </w:r>
      <w:r w:rsidR="00C47094" w:rsidRPr="001A7070">
        <w:rPr>
          <w:rFonts w:ascii="Arial" w:hAnsi="Arial" w:cs="Arial"/>
          <w:sz w:val="24"/>
          <w:szCs w:val="24"/>
        </w:rPr>
        <w:t xml:space="preserve">Cumprimentando Vossa Excelência, encaminho para a devida apreciação dessa insigne Casa de Leis o incluso projeto de Lei que </w:t>
      </w:r>
      <w:r w:rsidR="00C47094" w:rsidRPr="001A7070">
        <w:rPr>
          <w:rFonts w:ascii="Arial" w:hAnsi="Arial" w:cs="Arial"/>
          <w:b/>
          <w:bCs/>
          <w:sz w:val="24"/>
          <w:szCs w:val="24"/>
        </w:rPr>
        <w:t>“</w:t>
      </w:r>
      <w:r w:rsidR="00C47094" w:rsidRPr="001A7070">
        <w:rPr>
          <w:rFonts w:ascii="Arial" w:hAnsi="Arial" w:cs="Arial"/>
          <w:b/>
          <w:sz w:val="24"/>
          <w:szCs w:val="24"/>
        </w:rPr>
        <w:t>dispõe parcelamento especial e redução de multas e juros de mora incidentes sobre débitos de qualquer natureza devidos à Fazenda Municipal de Itapuã D’Oeste RO, na forma e condições que especifica”.</w:t>
      </w:r>
    </w:p>
    <w:p w:rsidR="00C47094" w:rsidRPr="001A7070" w:rsidRDefault="00605289" w:rsidP="001A7070">
      <w:pPr>
        <w:pStyle w:val="Corpodetexto3"/>
        <w:tabs>
          <w:tab w:val="left" w:pos="709"/>
        </w:tabs>
        <w:spacing w:after="0"/>
        <w:jc w:val="both"/>
        <w:rPr>
          <w:rFonts w:ascii="Arial" w:hAnsi="Arial" w:cs="Arial"/>
          <w:sz w:val="24"/>
          <w:szCs w:val="24"/>
        </w:rPr>
      </w:pPr>
      <w:r w:rsidRPr="001A7070">
        <w:rPr>
          <w:rFonts w:ascii="Arial" w:hAnsi="Arial" w:cs="Arial"/>
          <w:sz w:val="24"/>
          <w:szCs w:val="24"/>
        </w:rPr>
        <w:tab/>
      </w:r>
      <w:r w:rsidR="00C47094" w:rsidRPr="001A7070">
        <w:rPr>
          <w:rFonts w:ascii="Arial" w:hAnsi="Arial" w:cs="Arial"/>
          <w:sz w:val="24"/>
          <w:szCs w:val="24"/>
        </w:rPr>
        <w:t>Esta propositura, oriunda do expediente administrativo, visa o aumento da arrecadação da Municipalidade, que foi sensivelmente diminuída desde o segundo semestre do exercício de 2015, em decorrência</w:t>
      </w:r>
      <w:proofErr w:type="gramStart"/>
      <w:r w:rsidR="00C47094" w:rsidRPr="001A7070">
        <w:rPr>
          <w:rFonts w:ascii="Arial" w:hAnsi="Arial" w:cs="Arial"/>
          <w:sz w:val="24"/>
          <w:szCs w:val="24"/>
        </w:rPr>
        <w:t xml:space="preserve"> sobretudo</w:t>
      </w:r>
      <w:proofErr w:type="gramEnd"/>
      <w:r w:rsidR="00C47094" w:rsidRPr="001A7070">
        <w:rPr>
          <w:rFonts w:ascii="Arial" w:hAnsi="Arial" w:cs="Arial"/>
          <w:sz w:val="24"/>
          <w:szCs w:val="24"/>
        </w:rPr>
        <w:t xml:space="preserve"> da queda nos repasses do FPM e do ICMS e crise de âmbito nacional na economia.</w:t>
      </w:r>
    </w:p>
    <w:p w:rsidR="00C47094" w:rsidRPr="001A7070" w:rsidRDefault="00C47094" w:rsidP="001A7070">
      <w:pPr>
        <w:pStyle w:val="Corpodetexto3"/>
        <w:tabs>
          <w:tab w:val="left" w:pos="709"/>
          <w:tab w:val="left" w:pos="2977"/>
        </w:tabs>
        <w:spacing w:after="0"/>
        <w:jc w:val="both"/>
        <w:rPr>
          <w:rFonts w:ascii="Arial" w:hAnsi="Arial" w:cs="Arial"/>
          <w:iCs/>
          <w:sz w:val="24"/>
          <w:szCs w:val="24"/>
        </w:rPr>
      </w:pPr>
      <w:r w:rsidRPr="001A7070">
        <w:rPr>
          <w:rFonts w:ascii="Arial" w:hAnsi="Arial" w:cs="Arial"/>
          <w:sz w:val="24"/>
          <w:szCs w:val="24"/>
        </w:rPr>
        <w:tab/>
        <w:t>Preliminarmente, oportuno destacar que a</w:t>
      </w:r>
      <w:r w:rsidRPr="001A7070">
        <w:rPr>
          <w:rFonts w:ascii="Arial" w:hAnsi="Arial" w:cs="Arial"/>
          <w:iCs/>
          <w:sz w:val="24"/>
          <w:szCs w:val="24"/>
        </w:rPr>
        <w:t xml:space="preserve"> estimativa da arrecadação tributária e da dívida ativa elaborada em 2016 se apresentava superdimensionada, vez que para atingir a meta estimada seria necessário um crescimento da arrecadação, o que não </w:t>
      </w:r>
      <w:proofErr w:type="gramStart"/>
      <w:r w:rsidRPr="001A7070">
        <w:rPr>
          <w:rFonts w:ascii="Arial" w:hAnsi="Arial" w:cs="Arial"/>
          <w:iCs/>
          <w:sz w:val="24"/>
          <w:szCs w:val="24"/>
        </w:rPr>
        <w:t>aconteceu,</w:t>
      </w:r>
      <w:proofErr w:type="gramEnd"/>
      <w:r w:rsidRPr="001A7070">
        <w:rPr>
          <w:rFonts w:ascii="Arial" w:hAnsi="Arial" w:cs="Arial"/>
          <w:iCs/>
          <w:sz w:val="24"/>
          <w:szCs w:val="24"/>
        </w:rPr>
        <w:t xml:space="preserve"> à primeira vista nos parece inatingível em virtude do baixo desenvolvimento econômico do País e que o aumento da arrecadação em geral não atingiu as metas fixadas.</w:t>
      </w:r>
    </w:p>
    <w:p w:rsidR="00C47094" w:rsidRPr="001A7070" w:rsidRDefault="00C47094" w:rsidP="001A7070">
      <w:pPr>
        <w:pStyle w:val="Corpodetexto3"/>
        <w:tabs>
          <w:tab w:val="left" w:pos="709"/>
          <w:tab w:val="left" w:pos="2977"/>
        </w:tabs>
        <w:spacing w:after="0"/>
        <w:jc w:val="both"/>
        <w:rPr>
          <w:rFonts w:ascii="Arial" w:hAnsi="Arial" w:cs="Arial"/>
          <w:iCs/>
          <w:sz w:val="24"/>
          <w:szCs w:val="24"/>
        </w:rPr>
      </w:pPr>
      <w:r w:rsidRPr="001A7070">
        <w:rPr>
          <w:rFonts w:ascii="Arial" w:hAnsi="Arial" w:cs="Arial"/>
          <w:iCs/>
          <w:sz w:val="24"/>
          <w:szCs w:val="24"/>
        </w:rPr>
        <w:tab/>
        <w:t xml:space="preserve">Assim, a arrecadação neste primeiro semestre deverá apresentar um crescimento relevante se tomarmos as </w:t>
      </w:r>
      <w:proofErr w:type="gramStart"/>
      <w:r w:rsidRPr="001A7070">
        <w:rPr>
          <w:rFonts w:ascii="Arial" w:hAnsi="Arial" w:cs="Arial"/>
          <w:iCs/>
          <w:sz w:val="24"/>
          <w:szCs w:val="24"/>
        </w:rPr>
        <w:t>providencias</w:t>
      </w:r>
      <w:proofErr w:type="gramEnd"/>
      <w:r w:rsidRPr="001A7070">
        <w:rPr>
          <w:rFonts w:ascii="Arial" w:hAnsi="Arial" w:cs="Arial"/>
          <w:iCs/>
          <w:sz w:val="24"/>
          <w:szCs w:val="24"/>
        </w:rPr>
        <w:t xml:space="preserve"> de imediato, o que permitirá alcançarmos a arrecadação da receita tributaria estimada para o orçamento de 2017 ora aprovado por esta Casa de Leis.</w:t>
      </w:r>
    </w:p>
    <w:p w:rsidR="00C47094" w:rsidRPr="001A7070" w:rsidRDefault="00C47094" w:rsidP="001A7070">
      <w:pPr>
        <w:pStyle w:val="Corpodetexto3"/>
        <w:tabs>
          <w:tab w:val="left" w:pos="709"/>
          <w:tab w:val="left" w:pos="2977"/>
        </w:tabs>
        <w:spacing w:after="0"/>
        <w:jc w:val="both"/>
        <w:rPr>
          <w:rFonts w:ascii="Arial" w:hAnsi="Arial" w:cs="Arial"/>
          <w:iCs/>
          <w:sz w:val="24"/>
          <w:szCs w:val="24"/>
        </w:rPr>
      </w:pPr>
      <w:r w:rsidRPr="001A7070">
        <w:rPr>
          <w:rFonts w:ascii="Arial" w:hAnsi="Arial" w:cs="Arial"/>
          <w:iCs/>
          <w:sz w:val="24"/>
          <w:szCs w:val="24"/>
        </w:rPr>
        <w:tab/>
        <w:t>Ademais, as obrigações contraídas pela Administração anterior até 31 de dezembro de 2016 atingiram o montante relevante, sendo óbvio que a liquidação dessas obrigações impactará negativamente, financeira e orçamentariamente, o orçamento da Municipalidade.</w:t>
      </w:r>
    </w:p>
    <w:p w:rsidR="00C47094" w:rsidRPr="001A7070" w:rsidRDefault="00C47094" w:rsidP="001A7070">
      <w:pPr>
        <w:pStyle w:val="Corpodetexto3"/>
        <w:tabs>
          <w:tab w:val="left" w:pos="709"/>
          <w:tab w:val="left" w:pos="2977"/>
        </w:tabs>
        <w:spacing w:after="0"/>
        <w:jc w:val="both"/>
        <w:rPr>
          <w:rFonts w:ascii="Arial" w:hAnsi="Arial" w:cs="Arial"/>
          <w:iCs/>
          <w:sz w:val="24"/>
          <w:szCs w:val="24"/>
        </w:rPr>
      </w:pPr>
      <w:r w:rsidRPr="001A7070">
        <w:rPr>
          <w:rFonts w:ascii="Arial" w:hAnsi="Arial" w:cs="Arial"/>
          <w:iCs/>
          <w:sz w:val="24"/>
          <w:szCs w:val="24"/>
        </w:rPr>
        <w:tab/>
        <w:t>Inobstante, a inadimplência dos contribuintes ensejou em elevado estoque de Dívida Ativa, que se aproxima dos R$ 2.000.000,00 (dois milhões de reais), de natureza tributária e não tributaria.</w:t>
      </w:r>
    </w:p>
    <w:p w:rsidR="00C47094" w:rsidRPr="001A7070" w:rsidRDefault="00C47094" w:rsidP="001A7070">
      <w:pPr>
        <w:pStyle w:val="Corpodetexto3"/>
        <w:tabs>
          <w:tab w:val="left" w:pos="709"/>
          <w:tab w:val="left" w:pos="2977"/>
        </w:tabs>
        <w:spacing w:after="0"/>
        <w:jc w:val="both"/>
        <w:rPr>
          <w:rFonts w:ascii="Arial" w:hAnsi="Arial" w:cs="Arial"/>
          <w:sz w:val="24"/>
          <w:szCs w:val="24"/>
        </w:rPr>
      </w:pPr>
      <w:r w:rsidRPr="001A7070">
        <w:rPr>
          <w:rFonts w:ascii="Arial" w:hAnsi="Arial" w:cs="Arial"/>
          <w:iCs/>
          <w:sz w:val="24"/>
          <w:szCs w:val="24"/>
        </w:rPr>
        <w:tab/>
        <w:t>Todo este cenário conduz à necessidade de compensar a queda da arrecadação com vistas a um equilíbrio orçamentário e incremento de recursos financeiros para fazer frente às dívidas existentes, razão da propositura da presente medida, que versa sobre o i</w:t>
      </w:r>
      <w:r w:rsidRPr="001A7070">
        <w:rPr>
          <w:rFonts w:ascii="Arial" w:hAnsi="Arial" w:cs="Arial"/>
          <w:sz w:val="24"/>
          <w:szCs w:val="24"/>
        </w:rPr>
        <w:t>ncentivo ao incremento da arrecadação e redução do estoque da Dívida Ativa, mediante a redução de multas e juros de mora incidentes sobre débitos de qualquer natureza devidos à Fazenda Municipal.</w:t>
      </w:r>
    </w:p>
    <w:p w:rsidR="00C47094" w:rsidRPr="001A7070" w:rsidRDefault="00605289" w:rsidP="001A7070">
      <w:pPr>
        <w:tabs>
          <w:tab w:val="left" w:pos="709"/>
        </w:tabs>
        <w:jc w:val="both"/>
        <w:rPr>
          <w:rFonts w:ascii="Arial" w:hAnsi="Arial" w:cs="Arial"/>
        </w:rPr>
      </w:pPr>
      <w:r w:rsidRPr="001A7070">
        <w:rPr>
          <w:rFonts w:ascii="Arial" w:hAnsi="Arial" w:cs="Arial"/>
        </w:rPr>
        <w:tab/>
      </w:r>
      <w:r w:rsidR="00C47094" w:rsidRPr="001A7070">
        <w:rPr>
          <w:rFonts w:ascii="Arial" w:hAnsi="Arial" w:cs="Arial"/>
        </w:rPr>
        <w:t xml:space="preserve">A adesão ao parcelamento proposto por esse projeto é, a </w:t>
      </w:r>
      <w:proofErr w:type="gramStart"/>
      <w:r w:rsidR="00C47094" w:rsidRPr="001A7070">
        <w:rPr>
          <w:rFonts w:ascii="Arial" w:hAnsi="Arial" w:cs="Arial"/>
        </w:rPr>
        <w:t>um só tempo, hipótese</w:t>
      </w:r>
      <w:proofErr w:type="gramEnd"/>
      <w:r w:rsidR="00C47094" w:rsidRPr="001A7070">
        <w:rPr>
          <w:rFonts w:ascii="Arial" w:hAnsi="Arial" w:cs="Arial"/>
        </w:rPr>
        <w:t xml:space="preserve"> de transação, como modalidade de extinção do crédito tributário, que tem como finalidade a solução de controvérsias entre o Poder Público e o contribuinte, e espécie de moratória, quanto à percepção do valor integral do débito (mantida a exigibilidade suspensa proporcionalmente às parcelas devidas).</w:t>
      </w:r>
    </w:p>
    <w:p w:rsidR="00C47094" w:rsidRPr="001A7070" w:rsidRDefault="00C47094" w:rsidP="001A7070">
      <w:pPr>
        <w:shd w:val="clear" w:color="auto" w:fill="FFFFFF"/>
        <w:tabs>
          <w:tab w:val="left" w:pos="709"/>
        </w:tabs>
        <w:jc w:val="both"/>
        <w:rPr>
          <w:rFonts w:ascii="Arial" w:hAnsi="Arial" w:cs="Arial"/>
        </w:rPr>
      </w:pPr>
    </w:p>
    <w:p w:rsidR="00C47094" w:rsidRPr="001A7070" w:rsidRDefault="00605289" w:rsidP="001A7070">
      <w:pPr>
        <w:shd w:val="clear" w:color="auto" w:fill="FFFFFF"/>
        <w:tabs>
          <w:tab w:val="left" w:pos="709"/>
        </w:tabs>
        <w:jc w:val="both"/>
        <w:rPr>
          <w:rFonts w:ascii="Arial" w:hAnsi="Arial" w:cs="Arial"/>
        </w:rPr>
      </w:pPr>
      <w:r w:rsidRPr="001A7070">
        <w:rPr>
          <w:rFonts w:ascii="Arial" w:hAnsi="Arial" w:cs="Arial"/>
        </w:rPr>
        <w:tab/>
      </w:r>
      <w:r w:rsidR="00C47094" w:rsidRPr="001A7070">
        <w:rPr>
          <w:rFonts w:ascii="Arial" w:hAnsi="Arial" w:cs="Arial"/>
        </w:rPr>
        <w:t xml:space="preserve">Por se tratar de transação por adesão, a legalidade retira das partes qualquer pretensão de concurso de vontade para definir quais as concessões mútuas, ao </w:t>
      </w:r>
      <w:r w:rsidR="00C47094" w:rsidRPr="001A7070">
        <w:rPr>
          <w:rFonts w:ascii="Arial" w:hAnsi="Arial" w:cs="Arial"/>
        </w:rPr>
        <w:lastRenderedPageBreak/>
        <w:t>antecipar, de modo vinculante, os critérios para que ambos concorram para a extinção do débito, Fisco e contribuinte, cabendo a este renunciar ao direito sobre o qual se funda a ação para ter, em contrapartida, o benefício de remissão da multa e outras reduções relativas ao valor principal do débito.</w:t>
      </w:r>
    </w:p>
    <w:p w:rsidR="00C47094" w:rsidRPr="001A7070" w:rsidRDefault="00C47094" w:rsidP="001A7070">
      <w:pPr>
        <w:shd w:val="clear" w:color="auto" w:fill="FFFFFF"/>
        <w:tabs>
          <w:tab w:val="left" w:pos="709"/>
        </w:tabs>
        <w:jc w:val="both"/>
        <w:rPr>
          <w:rFonts w:ascii="Arial" w:hAnsi="Arial" w:cs="Arial"/>
        </w:rPr>
      </w:pPr>
    </w:p>
    <w:p w:rsidR="00C47094" w:rsidRPr="001A7070" w:rsidRDefault="00605289" w:rsidP="001A7070">
      <w:pPr>
        <w:shd w:val="clear" w:color="auto" w:fill="FFFFFF"/>
        <w:tabs>
          <w:tab w:val="left" w:pos="709"/>
        </w:tabs>
        <w:jc w:val="both"/>
        <w:rPr>
          <w:rFonts w:ascii="Arial" w:hAnsi="Arial" w:cs="Arial"/>
        </w:rPr>
      </w:pPr>
      <w:r w:rsidRPr="001A7070">
        <w:rPr>
          <w:rFonts w:ascii="Arial" w:hAnsi="Arial" w:cs="Arial"/>
        </w:rPr>
        <w:tab/>
      </w:r>
      <w:r w:rsidR="00C47094" w:rsidRPr="001A7070">
        <w:rPr>
          <w:rFonts w:ascii="Arial" w:hAnsi="Arial" w:cs="Arial"/>
        </w:rPr>
        <w:t>Prescreve o CTN, no seu art. 171, que:</w:t>
      </w:r>
    </w:p>
    <w:p w:rsidR="00C47094" w:rsidRPr="001A7070" w:rsidRDefault="00C47094" w:rsidP="001A7070">
      <w:pPr>
        <w:shd w:val="clear" w:color="auto" w:fill="FFFFFF"/>
        <w:tabs>
          <w:tab w:val="left" w:pos="709"/>
        </w:tabs>
        <w:jc w:val="both"/>
        <w:rPr>
          <w:rFonts w:ascii="Arial" w:hAnsi="Arial" w:cs="Arial"/>
        </w:rPr>
      </w:pPr>
      <w:r w:rsidRPr="001A7070">
        <w:rPr>
          <w:rFonts w:ascii="Arial" w:hAnsi="Arial" w:cs="Arial"/>
        </w:rPr>
        <w:t xml:space="preserve">"A lei pode facultar, nas condições que </w:t>
      </w:r>
      <w:proofErr w:type="gramStart"/>
      <w:r w:rsidRPr="001A7070">
        <w:rPr>
          <w:rFonts w:ascii="Arial" w:hAnsi="Arial" w:cs="Arial"/>
        </w:rPr>
        <w:t>estabeleça,</w:t>
      </w:r>
      <w:proofErr w:type="gramEnd"/>
      <w:r w:rsidRPr="001A7070">
        <w:rPr>
          <w:rFonts w:ascii="Arial" w:hAnsi="Arial" w:cs="Arial"/>
        </w:rPr>
        <w:t xml:space="preserve"> aos sujeitos ativo e passivo da obrigação tributária celebrar transação que, mediante concessões mútuas, importe em terminação de litígio e consequente extinção de crédito tributário".</w:t>
      </w:r>
    </w:p>
    <w:p w:rsidR="00C47094" w:rsidRPr="001A7070" w:rsidRDefault="00C47094" w:rsidP="001A7070">
      <w:pPr>
        <w:shd w:val="clear" w:color="auto" w:fill="FFFFFF"/>
        <w:tabs>
          <w:tab w:val="left" w:pos="709"/>
        </w:tabs>
        <w:ind w:firstLine="708"/>
        <w:jc w:val="both"/>
        <w:rPr>
          <w:rFonts w:ascii="Arial" w:hAnsi="Arial" w:cs="Arial"/>
        </w:rPr>
      </w:pPr>
      <w:r w:rsidRPr="001A7070">
        <w:rPr>
          <w:rFonts w:ascii="Arial" w:hAnsi="Arial" w:cs="Arial"/>
        </w:rPr>
        <w:t xml:space="preserve">Como se verifica, a lei pode estabelecer condições para que </w:t>
      </w:r>
      <w:proofErr w:type="gramStart"/>
      <w:r w:rsidRPr="001A7070">
        <w:rPr>
          <w:rFonts w:ascii="Arial" w:hAnsi="Arial" w:cs="Arial"/>
        </w:rPr>
        <w:t>sujeito ativo e passivo, por meio de concessões mútuas, cheguem</w:t>
      </w:r>
      <w:proofErr w:type="gramEnd"/>
      <w:r w:rsidRPr="001A7070">
        <w:rPr>
          <w:rFonts w:ascii="Arial" w:hAnsi="Arial" w:cs="Arial"/>
        </w:rPr>
        <w:t xml:space="preserve"> ao propósito de terminação de litígio e, ao mesmo tempo, extinção do crédito tributário, como decorrência da conclusão da situação litigiosa, acompanhada do pagamento do tributo devido, se houver.</w:t>
      </w:r>
    </w:p>
    <w:p w:rsidR="00C47094" w:rsidRPr="001A7070" w:rsidRDefault="00C47094" w:rsidP="001A7070">
      <w:pPr>
        <w:pStyle w:val="Corpodetexto3"/>
        <w:tabs>
          <w:tab w:val="left" w:pos="709"/>
          <w:tab w:val="left" w:pos="2977"/>
        </w:tabs>
        <w:spacing w:after="0"/>
        <w:jc w:val="both"/>
        <w:rPr>
          <w:rFonts w:ascii="Arial" w:hAnsi="Arial" w:cs="Arial"/>
          <w:sz w:val="24"/>
          <w:szCs w:val="24"/>
        </w:rPr>
      </w:pPr>
      <w:r w:rsidRPr="001A7070">
        <w:rPr>
          <w:rFonts w:ascii="Arial" w:hAnsi="Arial" w:cs="Arial"/>
          <w:sz w:val="24"/>
          <w:szCs w:val="24"/>
        </w:rPr>
        <w:tab/>
        <w:t xml:space="preserve">Imperioso ressaltar que procedimentos dessa natureza a tempos não é adotado em exercícios anteriores, com isso não houve incentivo ao incremento da receita própria e a redução do estoque da dívida ativa. </w:t>
      </w:r>
    </w:p>
    <w:p w:rsidR="00C47094" w:rsidRPr="001A7070" w:rsidRDefault="00C47094" w:rsidP="001A7070">
      <w:pPr>
        <w:pStyle w:val="Corpodetexto3"/>
        <w:tabs>
          <w:tab w:val="left" w:pos="709"/>
          <w:tab w:val="left" w:pos="2977"/>
        </w:tabs>
        <w:spacing w:after="0"/>
        <w:jc w:val="both"/>
        <w:rPr>
          <w:rFonts w:ascii="Arial" w:hAnsi="Arial" w:cs="Arial"/>
          <w:sz w:val="24"/>
          <w:szCs w:val="24"/>
          <w:shd w:val="clear" w:color="auto" w:fill="FFFFFF"/>
        </w:rPr>
      </w:pPr>
      <w:r w:rsidRPr="001A7070">
        <w:rPr>
          <w:rFonts w:ascii="Arial" w:hAnsi="Arial" w:cs="Arial"/>
          <w:sz w:val="24"/>
          <w:szCs w:val="24"/>
          <w:shd w:val="clear" w:color="auto" w:fill="FFFFFF"/>
        </w:rPr>
        <w:tab/>
        <w:t xml:space="preserve">O parcelamento fiscal consiste em: </w:t>
      </w:r>
    </w:p>
    <w:p w:rsidR="00C47094" w:rsidRPr="001A7070" w:rsidRDefault="00605289" w:rsidP="001A7070">
      <w:pPr>
        <w:pStyle w:val="Corpodetexto3"/>
        <w:tabs>
          <w:tab w:val="left" w:pos="709"/>
          <w:tab w:val="left" w:pos="2977"/>
        </w:tabs>
        <w:spacing w:after="0"/>
        <w:jc w:val="both"/>
        <w:rPr>
          <w:rFonts w:ascii="Arial" w:hAnsi="Arial" w:cs="Arial"/>
          <w:sz w:val="24"/>
          <w:szCs w:val="24"/>
          <w:shd w:val="clear" w:color="auto" w:fill="FFFFFF"/>
        </w:rPr>
      </w:pPr>
      <w:r w:rsidRPr="001A7070">
        <w:rPr>
          <w:rFonts w:ascii="Arial" w:hAnsi="Arial" w:cs="Arial"/>
          <w:b/>
          <w:i/>
          <w:sz w:val="24"/>
          <w:szCs w:val="24"/>
          <w:shd w:val="clear" w:color="auto" w:fill="FFFFFF"/>
        </w:rPr>
        <w:tab/>
      </w:r>
      <w:r w:rsidR="00C47094" w:rsidRPr="001A7070">
        <w:rPr>
          <w:rFonts w:ascii="Arial" w:hAnsi="Arial" w:cs="Arial"/>
          <w:b/>
          <w:i/>
          <w:sz w:val="24"/>
          <w:szCs w:val="24"/>
          <w:shd w:val="clear" w:color="auto" w:fill="FFFFFF"/>
        </w:rPr>
        <w:t>a)</w:t>
      </w:r>
      <w:r w:rsidR="00C47094" w:rsidRPr="001A7070">
        <w:rPr>
          <w:rFonts w:ascii="Arial" w:hAnsi="Arial" w:cs="Arial"/>
          <w:sz w:val="24"/>
          <w:szCs w:val="24"/>
          <w:shd w:val="clear" w:color="auto" w:fill="FFFFFF"/>
        </w:rPr>
        <w:t xml:space="preserve"> proporcionar aos contribuintes inadimplentes forma menos onerosa de quitação dos débitos tributários, para que passem a gozar de regularidade fiscal e dos benefícios daí advindos; </w:t>
      </w:r>
      <w:proofErr w:type="gramStart"/>
      <w:r w:rsidR="00C47094" w:rsidRPr="001A7070">
        <w:rPr>
          <w:rFonts w:ascii="Arial" w:hAnsi="Arial" w:cs="Arial"/>
          <w:sz w:val="24"/>
          <w:szCs w:val="24"/>
          <w:shd w:val="clear" w:color="auto" w:fill="FFFFFF"/>
        </w:rPr>
        <w:t>e</w:t>
      </w:r>
      <w:proofErr w:type="gramEnd"/>
      <w:r w:rsidR="00C47094" w:rsidRPr="001A7070">
        <w:rPr>
          <w:rFonts w:ascii="Arial" w:hAnsi="Arial" w:cs="Arial"/>
          <w:sz w:val="24"/>
          <w:szCs w:val="24"/>
          <w:shd w:val="clear" w:color="auto" w:fill="FFFFFF"/>
        </w:rPr>
        <w:t xml:space="preserve"> </w:t>
      </w:r>
    </w:p>
    <w:p w:rsidR="00605289" w:rsidRPr="001A7070" w:rsidRDefault="00605289" w:rsidP="001A7070">
      <w:pPr>
        <w:pStyle w:val="Corpodetexto3"/>
        <w:tabs>
          <w:tab w:val="left" w:pos="709"/>
          <w:tab w:val="left" w:pos="2977"/>
        </w:tabs>
        <w:spacing w:after="0"/>
        <w:jc w:val="both"/>
        <w:rPr>
          <w:rFonts w:ascii="Arial" w:hAnsi="Arial" w:cs="Arial"/>
          <w:sz w:val="24"/>
          <w:szCs w:val="24"/>
        </w:rPr>
      </w:pPr>
      <w:r w:rsidRPr="001A7070">
        <w:rPr>
          <w:rFonts w:ascii="Arial" w:hAnsi="Arial" w:cs="Arial"/>
          <w:sz w:val="24"/>
          <w:szCs w:val="24"/>
          <w:shd w:val="clear" w:color="auto" w:fill="FFFFFF"/>
        </w:rPr>
        <w:tab/>
      </w:r>
      <w:r w:rsidR="00C47094" w:rsidRPr="001A7070">
        <w:rPr>
          <w:rFonts w:ascii="Arial" w:hAnsi="Arial" w:cs="Arial"/>
          <w:b/>
          <w:i/>
          <w:sz w:val="24"/>
          <w:szCs w:val="24"/>
          <w:shd w:val="clear" w:color="auto" w:fill="FFFFFF"/>
        </w:rPr>
        <w:t>b)</w:t>
      </w:r>
      <w:r w:rsidRPr="001A7070">
        <w:rPr>
          <w:rFonts w:ascii="Arial" w:hAnsi="Arial" w:cs="Arial"/>
          <w:b/>
          <w:i/>
          <w:sz w:val="24"/>
          <w:szCs w:val="24"/>
          <w:shd w:val="clear" w:color="auto" w:fill="FFFFFF"/>
        </w:rPr>
        <w:t xml:space="preserve"> </w:t>
      </w:r>
      <w:r w:rsidR="00C47094" w:rsidRPr="001A7070">
        <w:rPr>
          <w:rFonts w:ascii="Arial" w:hAnsi="Arial" w:cs="Arial"/>
          <w:sz w:val="24"/>
          <w:szCs w:val="24"/>
          <w:shd w:val="clear" w:color="auto" w:fill="FFFFFF"/>
        </w:rPr>
        <w:t xml:space="preserve">viabilizar ao Fisco a arrecadação de créditos tributários de difícil ou incerto resgate, mediante renúncia parcial ao total do débito e a fixação de prestações mensais </w:t>
      </w:r>
      <w:proofErr w:type="gramStart"/>
      <w:r w:rsidR="00C47094" w:rsidRPr="001A7070">
        <w:rPr>
          <w:rFonts w:ascii="Arial" w:hAnsi="Arial" w:cs="Arial"/>
          <w:sz w:val="24"/>
          <w:szCs w:val="24"/>
          <w:shd w:val="clear" w:color="auto" w:fill="FFFFFF"/>
        </w:rPr>
        <w:t>contínuas</w:t>
      </w:r>
      <w:proofErr w:type="gramEnd"/>
    </w:p>
    <w:p w:rsidR="00C47094" w:rsidRPr="001A7070" w:rsidRDefault="00605289" w:rsidP="001A7070">
      <w:pPr>
        <w:pStyle w:val="Corpodetexto3"/>
        <w:tabs>
          <w:tab w:val="left" w:pos="709"/>
          <w:tab w:val="left" w:pos="2977"/>
        </w:tabs>
        <w:spacing w:after="0"/>
        <w:jc w:val="both"/>
        <w:rPr>
          <w:rFonts w:ascii="Arial" w:hAnsi="Arial" w:cs="Arial"/>
          <w:sz w:val="24"/>
          <w:szCs w:val="24"/>
        </w:rPr>
      </w:pPr>
      <w:r w:rsidRPr="001A7070">
        <w:rPr>
          <w:rFonts w:ascii="Arial" w:hAnsi="Arial" w:cs="Arial"/>
          <w:sz w:val="24"/>
          <w:szCs w:val="24"/>
        </w:rPr>
        <w:tab/>
      </w:r>
      <w:r w:rsidR="00C47094" w:rsidRPr="001A7070">
        <w:rPr>
          <w:rFonts w:ascii="Arial" w:hAnsi="Arial" w:cs="Arial"/>
          <w:sz w:val="24"/>
          <w:szCs w:val="24"/>
        </w:rPr>
        <w:t xml:space="preserve">Em consonância com o exposto até o momento, é recomendado tanto pelo TCE/RO quanto pelo TJ/RO que a Fazenda Municipal tome as </w:t>
      </w:r>
      <w:proofErr w:type="gramStart"/>
      <w:r w:rsidR="00C47094" w:rsidRPr="001A7070">
        <w:rPr>
          <w:rFonts w:ascii="Arial" w:hAnsi="Arial" w:cs="Arial"/>
          <w:sz w:val="24"/>
          <w:szCs w:val="24"/>
        </w:rPr>
        <w:t>providencias cabíveis e necessárias</w:t>
      </w:r>
      <w:proofErr w:type="gramEnd"/>
      <w:r w:rsidR="00C47094" w:rsidRPr="001A7070">
        <w:rPr>
          <w:rFonts w:ascii="Arial" w:hAnsi="Arial" w:cs="Arial"/>
          <w:sz w:val="24"/>
          <w:szCs w:val="24"/>
        </w:rPr>
        <w:t xml:space="preserve"> a fim de reduzir o estoque da dívida ativa, tendo como consequência o aumento da receita e a redução dos procedimentos e execução fiscal pelo acúmulo de processos judiciais visando o recebimento de dívidas e a consequente demora na tramitação das ações.</w:t>
      </w:r>
    </w:p>
    <w:p w:rsidR="00C47094" w:rsidRPr="001A7070" w:rsidRDefault="00C47094" w:rsidP="001A7070">
      <w:pPr>
        <w:pStyle w:val="Corpodetexto3"/>
        <w:tabs>
          <w:tab w:val="left" w:pos="709"/>
          <w:tab w:val="left" w:pos="2977"/>
        </w:tabs>
        <w:spacing w:after="0"/>
        <w:jc w:val="both"/>
        <w:rPr>
          <w:rFonts w:ascii="Arial" w:hAnsi="Arial" w:cs="Arial"/>
          <w:sz w:val="24"/>
          <w:szCs w:val="24"/>
        </w:rPr>
      </w:pPr>
      <w:r w:rsidRPr="001A7070">
        <w:rPr>
          <w:rFonts w:ascii="Arial" w:hAnsi="Arial" w:cs="Arial"/>
          <w:sz w:val="24"/>
          <w:szCs w:val="24"/>
        </w:rPr>
        <w:tab/>
        <w:t xml:space="preserve">Dentre as ações recomendadas visando o desafogo da tramitação processual e a rápida recuperação dos créditos, uma das mais importantes foi </w:t>
      </w:r>
      <w:proofErr w:type="gramStart"/>
      <w:r w:rsidRPr="001A7070">
        <w:rPr>
          <w:rFonts w:ascii="Arial" w:hAnsi="Arial" w:cs="Arial"/>
          <w:sz w:val="24"/>
          <w:szCs w:val="24"/>
        </w:rPr>
        <w:t>a</w:t>
      </w:r>
      <w:proofErr w:type="gramEnd"/>
      <w:r w:rsidRPr="001A7070">
        <w:rPr>
          <w:rFonts w:ascii="Arial" w:hAnsi="Arial" w:cs="Arial"/>
          <w:sz w:val="24"/>
          <w:szCs w:val="24"/>
        </w:rPr>
        <w:t xml:space="preserve"> criação de um projeto de lei para parcelamento incentivado, com semelhanças com a medida ora proposta.</w:t>
      </w:r>
    </w:p>
    <w:p w:rsidR="00C47094" w:rsidRPr="001A7070" w:rsidRDefault="00C47094" w:rsidP="001A7070">
      <w:pPr>
        <w:pStyle w:val="Corpodetexto3"/>
        <w:tabs>
          <w:tab w:val="left" w:pos="709"/>
          <w:tab w:val="left" w:pos="2977"/>
        </w:tabs>
        <w:spacing w:after="0"/>
        <w:jc w:val="both"/>
        <w:rPr>
          <w:rFonts w:ascii="Arial" w:hAnsi="Arial" w:cs="Arial"/>
          <w:sz w:val="24"/>
          <w:szCs w:val="24"/>
        </w:rPr>
      </w:pPr>
      <w:r w:rsidRPr="001A7070">
        <w:rPr>
          <w:rFonts w:ascii="Arial" w:hAnsi="Arial" w:cs="Arial"/>
          <w:sz w:val="24"/>
          <w:szCs w:val="24"/>
        </w:rPr>
        <w:tab/>
        <w:t xml:space="preserve">Dessa forma, a presente medida – caso aprovada pelos Dignos </w:t>
      </w:r>
      <w:proofErr w:type="gramStart"/>
      <w:r w:rsidRPr="001A7070">
        <w:rPr>
          <w:rFonts w:ascii="Arial" w:hAnsi="Arial" w:cs="Arial"/>
          <w:sz w:val="24"/>
          <w:szCs w:val="24"/>
        </w:rPr>
        <w:t>Edis</w:t>
      </w:r>
      <w:proofErr w:type="gramEnd"/>
      <w:r w:rsidRPr="001A7070">
        <w:rPr>
          <w:rFonts w:ascii="Arial" w:hAnsi="Arial" w:cs="Arial"/>
          <w:sz w:val="24"/>
          <w:szCs w:val="24"/>
        </w:rPr>
        <w:t xml:space="preserve"> que compõem esta respeitável Casa – propiciará um rápido ingresso de recursos aos cofres públicos, bem com uma redução na demanda judiciária. Essa atitude ensejaria, ainda, uma perspectiva de cumprimento da estimativa da receita e auxiliaria, e muito, na quitação da dívida herdada.</w:t>
      </w:r>
    </w:p>
    <w:p w:rsidR="00605289" w:rsidRPr="001A7070" w:rsidRDefault="00605289" w:rsidP="001A7070">
      <w:pPr>
        <w:pStyle w:val="Corpodetexto"/>
        <w:tabs>
          <w:tab w:val="left" w:pos="709"/>
          <w:tab w:val="left" w:pos="2835"/>
          <w:tab w:val="left" w:pos="7938"/>
        </w:tabs>
        <w:spacing w:after="0"/>
        <w:jc w:val="both"/>
        <w:rPr>
          <w:rFonts w:ascii="Arial" w:hAnsi="Arial" w:cs="Arial"/>
        </w:rPr>
      </w:pPr>
      <w:r w:rsidRPr="001A7070">
        <w:rPr>
          <w:rFonts w:ascii="Arial" w:hAnsi="Arial" w:cs="Arial"/>
          <w:bCs/>
        </w:rPr>
        <w:tab/>
      </w:r>
      <w:r w:rsidR="00C47094" w:rsidRPr="001A7070">
        <w:rPr>
          <w:rFonts w:ascii="Arial" w:hAnsi="Arial" w:cs="Arial"/>
        </w:rPr>
        <w:t xml:space="preserve">Assim, o incluso projeto de lei versa sobre a redução de juros e multas de mora e multas por infração tributaria, incidentes sobre débitos de qualquer natureza (tributários e não tributários) vencidos até </w:t>
      </w:r>
      <w:proofErr w:type="gramStart"/>
      <w:r w:rsidR="00C47094" w:rsidRPr="001A7070">
        <w:rPr>
          <w:rFonts w:ascii="Arial" w:hAnsi="Arial" w:cs="Arial"/>
        </w:rPr>
        <w:t>31/12/2016 ,</w:t>
      </w:r>
      <w:proofErr w:type="gramEnd"/>
      <w:r w:rsidR="00C47094" w:rsidRPr="001A7070">
        <w:rPr>
          <w:rFonts w:ascii="Arial" w:hAnsi="Arial" w:cs="Arial"/>
        </w:rPr>
        <w:t xml:space="preserve"> estando ajuizados ou não, mantida tão somente a incidência de correção monetária, na seguinte conformidade:</w:t>
      </w:r>
    </w:p>
    <w:p w:rsidR="001A7070" w:rsidRDefault="00C47094" w:rsidP="001A7070">
      <w:pPr>
        <w:pStyle w:val="Corpodetexto"/>
        <w:tabs>
          <w:tab w:val="left" w:pos="709"/>
          <w:tab w:val="left" w:pos="2835"/>
          <w:tab w:val="left" w:pos="7938"/>
        </w:tabs>
        <w:spacing w:after="0"/>
        <w:jc w:val="both"/>
        <w:rPr>
          <w:rFonts w:ascii="Arial" w:hAnsi="Arial" w:cs="Arial"/>
        </w:rPr>
      </w:pPr>
      <w:r w:rsidRPr="001A7070">
        <w:rPr>
          <w:rFonts w:ascii="Arial" w:hAnsi="Arial" w:cs="Arial"/>
        </w:rPr>
        <w:t xml:space="preserve"> </w:t>
      </w:r>
    </w:p>
    <w:p w:rsidR="00C47094" w:rsidRPr="001A7070" w:rsidRDefault="00C47094" w:rsidP="001A7070">
      <w:pPr>
        <w:pStyle w:val="Corpodetexto"/>
        <w:tabs>
          <w:tab w:val="left" w:pos="709"/>
          <w:tab w:val="left" w:pos="2835"/>
          <w:tab w:val="left" w:pos="7938"/>
        </w:tabs>
        <w:spacing w:after="0"/>
        <w:jc w:val="both"/>
        <w:rPr>
          <w:rFonts w:ascii="Arial" w:hAnsi="Arial" w:cs="Arial"/>
        </w:rPr>
      </w:pPr>
      <w:r w:rsidRPr="001A7070">
        <w:rPr>
          <w:rFonts w:ascii="Arial" w:hAnsi="Arial" w:cs="Arial"/>
        </w:rPr>
        <w:t>I - Para os débitos integralmente recolhidos aos cofres municipais em parcela única:</w:t>
      </w:r>
    </w:p>
    <w:p w:rsidR="00C47094" w:rsidRPr="001A7070" w:rsidRDefault="00C47094" w:rsidP="001A7070">
      <w:pPr>
        <w:pStyle w:val="PargrafodaLista"/>
        <w:numPr>
          <w:ilvl w:val="0"/>
          <w:numId w:val="1"/>
        </w:numPr>
        <w:tabs>
          <w:tab w:val="left" w:pos="709"/>
        </w:tabs>
        <w:ind w:left="709"/>
        <w:jc w:val="both"/>
        <w:rPr>
          <w:rFonts w:ascii="Arial" w:hAnsi="Arial" w:cs="Arial"/>
          <w:sz w:val="24"/>
          <w:szCs w:val="24"/>
        </w:rPr>
      </w:pPr>
      <w:proofErr w:type="gramStart"/>
      <w:r w:rsidRPr="001A7070">
        <w:rPr>
          <w:rFonts w:ascii="Arial" w:hAnsi="Arial" w:cs="Arial"/>
          <w:sz w:val="24"/>
          <w:szCs w:val="24"/>
        </w:rPr>
        <w:t>até</w:t>
      </w:r>
      <w:proofErr w:type="gramEnd"/>
      <w:r w:rsidRPr="001A7070">
        <w:rPr>
          <w:rFonts w:ascii="Arial" w:hAnsi="Arial" w:cs="Arial"/>
          <w:sz w:val="24"/>
          <w:szCs w:val="24"/>
        </w:rPr>
        <w:t xml:space="preserve"> 15 de Março de 2017, com redução de 100% (cem por cento) do valor dos juros e multas de mora calculados até o início da vigência da lei;</w:t>
      </w:r>
    </w:p>
    <w:p w:rsidR="00C47094" w:rsidRPr="001A7070" w:rsidRDefault="00C47094" w:rsidP="001A7070">
      <w:pPr>
        <w:numPr>
          <w:ilvl w:val="0"/>
          <w:numId w:val="1"/>
        </w:numPr>
        <w:tabs>
          <w:tab w:val="left" w:pos="709"/>
        </w:tabs>
        <w:ind w:left="709"/>
        <w:jc w:val="both"/>
        <w:rPr>
          <w:rFonts w:ascii="Arial" w:hAnsi="Arial" w:cs="Arial"/>
        </w:rPr>
      </w:pPr>
      <w:proofErr w:type="gramStart"/>
      <w:r w:rsidRPr="001A7070">
        <w:rPr>
          <w:rFonts w:ascii="Arial" w:hAnsi="Arial" w:cs="Arial"/>
        </w:rPr>
        <w:t>até</w:t>
      </w:r>
      <w:proofErr w:type="gramEnd"/>
      <w:r w:rsidRPr="001A7070">
        <w:rPr>
          <w:rFonts w:ascii="Arial" w:hAnsi="Arial" w:cs="Arial"/>
        </w:rPr>
        <w:t xml:space="preserve"> 30 de março de 2017, com redução de 90% (noventa por cento) do valor dos juros e multas de mora calculados até o início da vigência da lei;</w:t>
      </w:r>
    </w:p>
    <w:p w:rsidR="00C47094" w:rsidRPr="001A7070" w:rsidRDefault="00C47094" w:rsidP="001A7070">
      <w:pPr>
        <w:numPr>
          <w:ilvl w:val="0"/>
          <w:numId w:val="1"/>
        </w:numPr>
        <w:tabs>
          <w:tab w:val="left" w:pos="709"/>
          <w:tab w:val="left" w:pos="1276"/>
        </w:tabs>
        <w:ind w:left="709"/>
        <w:jc w:val="both"/>
        <w:rPr>
          <w:rFonts w:ascii="Arial" w:hAnsi="Arial" w:cs="Arial"/>
        </w:rPr>
      </w:pPr>
      <w:proofErr w:type="gramStart"/>
      <w:r w:rsidRPr="001A7070">
        <w:rPr>
          <w:rFonts w:ascii="Arial" w:hAnsi="Arial" w:cs="Arial"/>
        </w:rPr>
        <w:lastRenderedPageBreak/>
        <w:t>até</w:t>
      </w:r>
      <w:proofErr w:type="gramEnd"/>
      <w:r w:rsidRPr="001A7070">
        <w:rPr>
          <w:rFonts w:ascii="Arial" w:hAnsi="Arial" w:cs="Arial"/>
        </w:rPr>
        <w:t xml:space="preserve"> 28 de Abril de 2017, com redução de 80% (oitenta por cento) do valor dos juros e multas de mora calculados até o início da vigência da lei;</w:t>
      </w:r>
    </w:p>
    <w:p w:rsidR="00C47094" w:rsidRPr="001A7070" w:rsidRDefault="00C47094" w:rsidP="001A7070">
      <w:pPr>
        <w:tabs>
          <w:tab w:val="left" w:pos="709"/>
          <w:tab w:val="left" w:pos="1276"/>
        </w:tabs>
        <w:jc w:val="both"/>
        <w:rPr>
          <w:rFonts w:ascii="Arial" w:hAnsi="Arial" w:cs="Arial"/>
        </w:rPr>
      </w:pPr>
      <w:r w:rsidRPr="001A7070">
        <w:rPr>
          <w:rFonts w:ascii="Arial" w:hAnsi="Arial" w:cs="Arial"/>
        </w:rPr>
        <w:t>II - Para os débitos integralmente recolhidos aos cofres municipais de forma parcelada:</w:t>
      </w:r>
    </w:p>
    <w:p w:rsidR="00C47094" w:rsidRPr="001A7070" w:rsidRDefault="00C47094" w:rsidP="001A7070">
      <w:pPr>
        <w:pStyle w:val="PargrafodaLista"/>
        <w:numPr>
          <w:ilvl w:val="0"/>
          <w:numId w:val="2"/>
        </w:numPr>
        <w:tabs>
          <w:tab w:val="left" w:pos="709"/>
          <w:tab w:val="left" w:pos="1276"/>
        </w:tabs>
        <w:ind w:left="720"/>
        <w:jc w:val="both"/>
        <w:rPr>
          <w:rFonts w:ascii="Arial" w:hAnsi="Arial" w:cs="Arial"/>
          <w:sz w:val="24"/>
          <w:szCs w:val="24"/>
        </w:rPr>
      </w:pPr>
      <w:proofErr w:type="gramStart"/>
      <w:r w:rsidRPr="001A7070">
        <w:rPr>
          <w:rFonts w:ascii="Arial" w:hAnsi="Arial" w:cs="Arial"/>
          <w:sz w:val="24"/>
          <w:szCs w:val="24"/>
        </w:rPr>
        <w:t>em</w:t>
      </w:r>
      <w:proofErr w:type="gramEnd"/>
      <w:r w:rsidRPr="001A7070">
        <w:rPr>
          <w:rFonts w:ascii="Arial" w:hAnsi="Arial" w:cs="Arial"/>
          <w:sz w:val="24"/>
          <w:szCs w:val="24"/>
        </w:rPr>
        <w:t xml:space="preserve"> até 12 meses, com redução de 60% (sessenta por cento) do valor de juros e multas de mora calculados até a data do primeiro pagamento;</w:t>
      </w:r>
    </w:p>
    <w:p w:rsidR="00C47094" w:rsidRPr="001A7070" w:rsidRDefault="00C47094" w:rsidP="001A7070">
      <w:pPr>
        <w:pStyle w:val="PargrafodaLista"/>
        <w:numPr>
          <w:ilvl w:val="0"/>
          <w:numId w:val="2"/>
        </w:numPr>
        <w:tabs>
          <w:tab w:val="left" w:pos="709"/>
          <w:tab w:val="left" w:pos="1276"/>
        </w:tabs>
        <w:ind w:left="720"/>
        <w:jc w:val="both"/>
        <w:rPr>
          <w:rFonts w:ascii="Arial" w:hAnsi="Arial" w:cs="Arial"/>
          <w:sz w:val="24"/>
          <w:szCs w:val="24"/>
        </w:rPr>
      </w:pPr>
      <w:proofErr w:type="gramStart"/>
      <w:r w:rsidRPr="001A7070">
        <w:rPr>
          <w:rFonts w:ascii="Arial" w:hAnsi="Arial" w:cs="Arial"/>
          <w:sz w:val="24"/>
          <w:szCs w:val="24"/>
        </w:rPr>
        <w:t>em</w:t>
      </w:r>
      <w:proofErr w:type="gramEnd"/>
      <w:r w:rsidRPr="001A7070">
        <w:rPr>
          <w:rFonts w:ascii="Arial" w:hAnsi="Arial" w:cs="Arial"/>
          <w:sz w:val="24"/>
          <w:szCs w:val="24"/>
        </w:rPr>
        <w:t xml:space="preserve"> até 24 meses, com redução de 40% (cinquenta por cento) do valor de juros e multas de mora calculados até a data do primeiro pagamento;</w:t>
      </w:r>
    </w:p>
    <w:p w:rsidR="00C47094" w:rsidRPr="001A7070" w:rsidRDefault="00C47094" w:rsidP="001A7070">
      <w:pPr>
        <w:pStyle w:val="PargrafodaLista"/>
        <w:numPr>
          <w:ilvl w:val="0"/>
          <w:numId w:val="2"/>
        </w:numPr>
        <w:tabs>
          <w:tab w:val="left" w:pos="709"/>
          <w:tab w:val="left" w:pos="1276"/>
        </w:tabs>
        <w:ind w:left="720"/>
        <w:jc w:val="both"/>
        <w:rPr>
          <w:rFonts w:ascii="Arial" w:hAnsi="Arial" w:cs="Arial"/>
          <w:sz w:val="24"/>
          <w:szCs w:val="24"/>
        </w:rPr>
      </w:pPr>
      <w:proofErr w:type="gramStart"/>
      <w:r w:rsidRPr="001A7070">
        <w:rPr>
          <w:rFonts w:ascii="Arial" w:hAnsi="Arial" w:cs="Arial"/>
          <w:sz w:val="24"/>
          <w:szCs w:val="24"/>
        </w:rPr>
        <w:t>em</w:t>
      </w:r>
      <w:proofErr w:type="gramEnd"/>
      <w:r w:rsidRPr="001A7070">
        <w:rPr>
          <w:rFonts w:ascii="Arial" w:hAnsi="Arial" w:cs="Arial"/>
          <w:sz w:val="24"/>
          <w:szCs w:val="24"/>
        </w:rPr>
        <w:t xml:space="preserve"> até 45 meses, com redução de 30%(quarenta por cento) dos valor dos juros e multas de mora, calculados até a data do primeiro pagamento.</w:t>
      </w:r>
    </w:p>
    <w:p w:rsidR="00C47094" w:rsidRPr="001A7070" w:rsidRDefault="00C47094" w:rsidP="001A7070">
      <w:pPr>
        <w:widowControl w:val="0"/>
        <w:tabs>
          <w:tab w:val="left" w:pos="709"/>
        </w:tabs>
        <w:jc w:val="both"/>
        <w:rPr>
          <w:rFonts w:ascii="Arial" w:hAnsi="Arial" w:cs="Arial"/>
        </w:rPr>
      </w:pPr>
    </w:p>
    <w:p w:rsidR="00C47094" w:rsidRPr="001A7070" w:rsidRDefault="00C47094" w:rsidP="001A7070">
      <w:pPr>
        <w:widowControl w:val="0"/>
        <w:tabs>
          <w:tab w:val="left" w:pos="709"/>
        </w:tabs>
        <w:jc w:val="both"/>
        <w:rPr>
          <w:rFonts w:ascii="Arial" w:hAnsi="Arial" w:cs="Arial"/>
        </w:rPr>
      </w:pPr>
      <w:r w:rsidRPr="001A7070">
        <w:rPr>
          <w:rFonts w:ascii="Arial" w:hAnsi="Arial" w:cs="Arial"/>
        </w:rPr>
        <w:t>III - Para os débitos que se encontram já parcelados:</w:t>
      </w:r>
    </w:p>
    <w:p w:rsidR="00C47094" w:rsidRPr="001A7070" w:rsidRDefault="00C47094" w:rsidP="001A7070">
      <w:pPr>
        <w:pStyle w:val="PargrafodaLista"/>
        <w:numPr>
          <w:ilvl w:val="0"/>
          <w:numId w:val="3"/>
        </w:numPr>
        <w:tabs>
          <w:tab w:val="left" w:pos="709"/>
          <w:tab w:val="left" w:pos="1276"/>
        </w:tabs>
        <w:jc w:val="both"/>
        <w:rPr>
          <w:rFonts w:ascii="Arial" w:hAnsi="Arial" w:cs="Arial"/>
          <w:sz w:val="24"/>
          <w:szCs w:val="24"/>
        </w:rPr>
      </w:pPr>
      <w:proofErr w:type="gramStart"/>
      <w:r w:rsidRPr="001A7070">
        <w:rPr>
          <w:rFonts w:ascii="Arial" w:hAnsi="Arial" w:cs="Arial"/>
          <w:sz w:val="24"/>
          <w:szCs w:val="24"/>
        </w:rPr>
        <w:t>os</w:t>
      </w:r>
      <w:proofErr w:type="gramEnd"/>
      <w:r w:rsidRPr="001A7070">
        <w:rPr>
          <w:rFonts w:ascii="Arial" w:hAnsi="Arial" w:cs="Arial"/>
          <w:sz w:val="24"/>
          <w:szCs w:val="24"/>
        </w:rPr>
        <w:t xml:space="preserve"> débitos já objetos de parcelamentos em curso, nos termos da legislação municipal, ajuizados ou não, poderão obter os mesmos benefícios e condições das hipóteses supra mencionadas;</w:t>
      </w:r>
    </w:p>
    <w:p w:rsidR="00C47094" w:rsidRPr="001A7070" w:rsidRDefault="00C47094" w:rsidP="001A7070">
      <w:pPr>
        <w:pStyle w:val="Corpodetexto3"/>
        <w:numPr>
          <w:ilvl w:val="0"/>
          <w:numId w:val="3"/>
        </w:numPr>
        <w:tabs>
          <w:tab w:val="left" w:pos="709"/>
          <w:tab w:val="left" w:pos="1276"/>
          <w:tab w:val="left" w:pos="2977"/>
        </w:tabs>
        <w:spacing w:after="0"/>
        <w:jc w:val="both"/>
        <w:rPr>
          <w:rFonts w:ascii="Arial" w:hAnsi="Arial" w:cs="Arial"/>
          <w:sz w:val="24"/>
          <w:szCs w:val="24"/>
        </w:rPr>
      </w:pPr>
      <w:proofErr w:type="gramStart"/>
      <w:r w:rsidRPr="001A7070">
        <w:rPr>
          <w:rFonts w:ascii="Arial" w:hAnsi="Arial" w:cs="Arial"/>
          <w:sz w:val="24"/>
          <w:szCs w:val="24"/>
        </w:rPr>
        <w:t>os</w:t>
      </w:r>
      <w:proofErr w:type="gramEnd"/>
      <w:r w:rsidRPr="001A7070">
        <w:rPr>
          <w:rFonts w:ascii="Arial" w:hAnsi="Arial" w:cs="Arial"/>
          <w:sz w:val="24"/>
          <w:szCs w:val="24"/>
        </w:rPr>
        <w:t xml:space="preserve"> débitos já objetos de parcelamentos administrativos ou judiciais, interrompidos ou não cumpridos, poderão ser parcelados ou pagos em cota única,  na forma que dispõe esta lei, em caso de parcelamento o contribuinte deverá recolher a 1ª parcela no montante não inferior a 20% do valor  do débitos consolidado.</w:t>
      </w:r>
    </w:p>
    <w:p w:rsidR="00C47094" w:rsidRPr="001A7070" w:rsidRDefault="00C47094" w:rsidP="001A7070">
      <w:pPr>
        <w:pStyle w:val="Corpodetexto3"/>
        <w:tabs>
          <w:tab w:val="left" w:pos="709"/>
          <w:tab w:val="left" w:pos="1276"/>
          <w:tab w:val="left" w:pos="2977"/>
        </w:tabs>
        <w:spacing w:after="0"/>
        <w:jc w:val="both"/>
        <w:rPr>
          <w:rFonts w:ascii="Arial" w:hAnsi="Arial" w:cs="Arial"/>
          <w:sz w:val="24"/>
          <w:szCs w:val="24"/>
        </w:rPr>
      </w:pPr>
      <w:r w:rsidRPr="001A7070">
        <w:rPr>
          <w:rFonts w:ascii="Arial" w:hAnsi="Arial" w:cs="Arial"/>
          <w:sz w:val="24"/>
          <w:szCs w:val="24"/>
        </w:rPr>
        <w:t>IV – Para os débitos de natureza não tributaria:</w:t>
      </w:r>
    </w:p>
    <w:p w:rsidR="00C47094" w:rsidRPr="001A7070" w:rsidRDefault="00C47094" w:rsidP="001A7070">
      <w:pPr>
        <w:pStyle w:val="Corpodetexto3"/>
        <w:numPr>
          <w:ilvl w:val="0"/>
          <w:numId w:val="4"/>
        </w:numPr>
        <w:tabs>
          <w:tab w:val="left" w:pos="709"/>
          <w:tab w:val="left" w:pos="1276"/>
          <w:tab w:val="left" w:pos="2977"/>
        </w:tabs>
        <w:spacing w:after="0"/>
        <w:jc w:val="both"/>
        <w:rPr>
          <w:rFonts w:ascii="Arial" w:hAnsi="Arial" w:cs="Arial"/>
          <w:sz w:val="24"/>
          <w:szCs w:val="24"/>
        </w:rPr>
      </w:pPr>
      <w:r w:rsidRPr="001A7070">
        <w:rPr>
          <w:rFonts w:ascii="Arial" w:hAnsi="Arial" w:cs="Arial"/>
          <w:sz w:val="24"/>
          <w:szCs w:val="24"/>
        </w:rPr>
        <w:t xml:space="preserve">Para recolhimento em cota única, obedecerá a redução e prazos </w:t>
      </w:r>
      <w:proofErr w:type="gramStart"/>
      <w:r w:rsidRPr="001A7070">
        <w:rPr>
          <w:rFonts w:ascii="Arial" w:hAnsi="Arial" w:cs="Arial"/>
          <w:sz w:val="24"/>
          <w:szCs w:val="24"/>
        </w:rPr>
        <w:t>previstas no item I</w:t>
      </w:r>
      <w:proofErr w:type="gramEnd"/>
      <w:r w:rsidRPr="001A7070">
        <w:rPr>
          <w:rFonts w:ascii="Arial" w:hAnsi="Arial" w:cs="Arial"/>
          <w:sz w:val="24"/>
          <w:szCs w:val="24"/>
        </w:rPr>
        <w:t>;</w:t>
      </w:r>
    </w:p>
    <w:p w:rsidR="00C47094" w:rsidRPr="001A7070" w:rsidRDefault="00C47094" w:rsidP="001A7070">
      <w:pPr>
        <w:pStyle w:val="Corpodetexto3"/>
        <w:numPr>
          <w:ilvl w:val="0"/>
          <w:numId w:val="4"/>
        </w:numPr>
        <w:tabs>
          <w:tab w:val="left" w:pos="709"/>
          <w:tab w:val="left" w:pos="1276"/>
          <w:tab w:val="left" w:pos="2977"/>
        </w:tabs>
        <w:spacing w:after="0"/>
        <w:jc w:val="both"/>
        <w:rPr>
          <w:rFonts w:ascii="Arial" w:hAnsi="Arial" w:cs="Arial"/>
          <w:sz w:val="24"/>
          <w:szCs w:val="24"/>
        </w:rPr>
      </w:pPr>
      <w:r w:rsidRPr="001A7070">
        <w:rPr>
          <w:rFonts w:ascii="Arial" w:hAnsi="Arial" w:cs="Arial"/>
          <w:sz w:val="24"/>
          <w:szCs w:val="24"/>
        </w:rPr>
        <w:t>Para o recolhimento parcelado, obedecerá a redução e prazos do item II.</w:t>
      </w:r>
    </w:p>
    <w:p w:rsidR="001A7070" w:rsidRDefault="001A7070" w:rsidP="001A7070">
      <w:pPr>
        <w:pStyle w:val="Corpodetexto3"/>
        <w:tabs>
          <w:tab w:val="left" w:pos="709"/>
          <w:tab w:val="left" w:pos="2977"/>
        </w:tabs>
        <w:spacing w:after="0"/>
        <w:ind w:left="720"/>
        <w:jc w:val="both"/>
        <w:rPr>
          <w:rFonts w:ascii="Arial" w:hAnsi="Arial" w:cs="Arial"/>
          <w:sz w:val="24"/>
          <w:szCs w:val="24"/>
        </w:rPr>
      </w:pPr>
    </w:p>
    <w:p w:rsidR="00C47094" w:rsidRPr="001A7070" w:rsidRDefault="00C47094" w:rsidP="001A7070">
      <w:pPr>
        <w:pStyle w:val="Corpodetexto3"/>
        <w:tabs>
          <w:tab w:val="left" w:pos="709"/>
          <w:tab w:val="left" w:pos="2977"/>
        </w:tabs>
        <w:spacing w:after="0"/>
        <w:ind w:firstLine="851"/>
        <w:jc w:val="both"/>
        <w:rPr>
          <w:rFonts w:ascii="Arial" w:hAnsi="Arial" w:cs="Arial"/>
          <w:sz w:val="24"/>
          <w:szCs w:val="24"/>
        </w:rPr>
      </w:pPr>
      <w:r w:rsidRPr="001A7070">
        <w:rPr>
          <w:rFonts w:ascii="Arial" w:hAnsi="Arial" w:cs="Arial"/>
          <w:sz w:val="24"/>
          <w:szCs w:val="24"/>
        </w:rPr>
        <w:t>Essa anistia possui amparo legal nas normas estabelecidas nos artigos 180 a 182 do Código Tributário Nacional (Lei Federal n° 5172/66). Ademais, os benefícios fiscais a serem concedidos serão compensados pelo aumento de receita, nos termos do artigo 14 da Lei Complementar n° 101/2000 – Lei de Responsabilidade Fiscal, não afetando as metas fiscais previstas na lei de diretrizes orçamentárias do corrente exercício.</w:t>
      </w:r>
    </w:p>
    <w:p w:rsidR="00C47094" w:rsidRPr="001A7070" w:rsidRDefault="00605289" w:rsidP="001A7070">
      <w:pPr>
        <w:pStyle w:val="Corpodetexto3"/>
        <w:tabs>
          <w:tab w:val="left" w:pos="709"/>
          <w:tab w:val="left" w:pos="2977"/>
        </w:tabs>
        <w:spacing w:after="0"/>
        <w:jc w:val="both"/>
        <w:rPr>
          <w:rFonts w:ascii="Arial" w:hAnsi="Arial" w:cs="Arial"/>
          <w:sz w:val="24"/>
          <w:szCs w:val="24"/>
        </w:rPr>
      </w:pPr>
      <w:r w:rsidRPr="001A7070">
        <w:rPr>
          <w:rFonts w:ascii="Arial" w:hAnsi="Arial" w:cs="Arial"/>
          <w:sz w:val="24"/>
          <w:szCs w:val="24"/>
        </w:rPr>
        <w:tab/>
      </w:r>
      <w:proofErr w:type="gramStart"/>
      <w:r w:rsidR="00C47094" w:rsidRPr="001A7070">
        <w:rPr>
          <w:rFonts w:ascii="Arial" w:hAnsi="Arial" w:cs="Arial"/>
          <w:sz w:val="24"/>
          <w:szCs w:val="24"/>
        </w:rPr>
        <w:t>Fica</w:t>
      </w:r>
      <w:proofErr w:type="gramEnd"/>
      <w:r w:rsidR="00C47094" w:rsidRPr="001A7070">
        <w:rPr>
          <w:rFonts w:ascii="Arial" w:hAnsi="Arial" w:cs="Arial"/>
          <w:sz w:val="24"/>
          <w:szCs w:val="24"/>
        </w:rPr>
        <w:t xml:space="preserve"> excluídas dos benefícios desta lei os valores inscritos em divida ativa do município das decisões definitivas proteladas pelo TCE RO são impositivas e vinculantes em relação aos jurisdicionas  e a administração pública quando ao seu cumprimento, exceto o direito de parcelar na forma que dispuser o regulamento, sem benefícios.  </w:t>
      </w:r>
    </w:p>
    <w:p w:rsidR="00C47094" w:rsidRPr="001A7070" w:rsidRDefault="00605289" w:rsidP="001A7070">
      <w:pPr>
        <w:pStyle w:val="Corpodetexto2"/>
        <w:tabs>
          <w:tab w:val="left" w:pos="709"/>
          <w:tab w:val="left" w:pos="2520"/>
        </w:tabs>
        <w:spacing w:after="0" w:line="240" w:lineRule="auto"/>
        <w:jc w:val="both"/>
        <w:rPr>
          <w:rFonts w:ascii="Arial" w:hAnsi="Arial" w:cs="Arial"/>
        </w:rPr>
      </w:pPr>
      <w:r w:rsidRPr="001A7070">
        <w:rPr>
          <w:rFonts w:ascii="Arial" w:hAnsi="Arial" w:cs="Arial"/>
          <w:bCs/>
        </w:rPr>
        <w:tab/>
      </w:r>
      <w:r w:rsidR="00C47094" w:rsidRPr="001A7070">
        <w:rPr>
          <w:rFonts w:ascii="Arial" w:hAnsi="Arial" w:cs="Arial"/>
        </w:rPr>
        <w:t xml:space="preserve">Em face da relevância da medida proposta, de justo, real e legítimo interesse público e pelos motivos expostos, solicito que a sua apreciação se faça em </w:t>
      </w:r>
      <w:r w:rsidR="00C47094" w:rsidRPr="001A7070">
        <w:rPr>
          <w:rFonts w:ascii="Arial" w:hAnsi="Arial" w:cs="Arial"/>
          <w:b/>
        </w:rPr>
        <w:t>regime de urgência</w:t>
      </w:r>
      <w:r w:rsidR="00C47094" w:rsidRPr="001A7070">
        <w:rPr>
          <w:rFonts w:ascii="Arial" w:hAnsi="Arial" w:cs="Arial"/>
        </w:rPr>
        <w:t xml:space="preserve">, na forma das disposições constantes da Lei Orgânica do </w:t>
      </w:r>
      <w:proofErr w:type="gramStart"/>
      <w:r w:rsidR="00C47094" w:rsidRPr="001A7070">
        <w:rPr>
          <w:rFonts w:ascii="Arial" w:hAnsi="Arial" w:cs="Arial"/>
        </w:rPr>
        <w:t>Município ,</w:t>
      </w:r>
      <w:proofErr w:type="gramEnd"/>
      <w:r w:rsidR="00C47094" w:rsidRPr="001A7070">
        <w:rPr>
          <w:rFonts w:ascii="Arial" w:hAnsi="Arial" w:cs="Arial"/>
        </w:rPr>
        <w:t xml:space="preserve"> plenamente justificada, de modo a possibilitar o desenvolvimento da Administração Pública.</w:t>
      </w:r>
    </w:p>
    <w:p w:rsidR="00575272" w:rsidRPr="001A7070" w:rsidRDefault="00C47094" w:rsidP="001A7070">
      <w:pPr>
        <w:pStyle w:val="Corpodetexto2"/>
        <w:tabs>
          <w:tab w:val="left" w:pos="709"/>
          <w:tab w:val="left" w:pos="2977"/>
        </w:tabs>
        <w:spacing w:after="0" w:line="240" w:lineRule="auto"/>
        <w:jc w:val="both"/>
        <w:rPr>
          <w:rFonts w:ascii="Arial" w:hAnsi="Arial" w:cs="Arial"/>
        </w:rPr>
      </w:pPr>
      <w:r w:rsidRPr="001A7070">
        <w:rPr>
          <w:rFonts w:ascii="Arial" w:hAnsi="Arial" w:cs="Arial"/>
        </w:rPr>
        <w:tab/>
        <w:t xml:space="preserve">Ante o exposto, coloco-me à inteira disposição dessa lídima Presidência para quaisquer outros esclarecimentos que se fizerem necessários, renovando, ao ensejo, os protestos de minha elevada consideração e declarado </w:t>
      </w:r>
      <w:proofErr w:type="gramStart"/>
      <w:r w:rsidRPr="001A7070">
        <w:rPr>
          <w:rFonts w:ascii="Arial" w:hAnsi="Arial" w:cs="Arial"/>
        </w:rPr>
        <w:t>respeito</w:t>
      </w:r>
      <w:proofErr w:type="gramEnd"/>
    </w:p>
    <w:p w:rsidR="00575272" w:rsidRDefault="00C977E7" w:rsidP="001A7070">
      <w:pPr>
        <w:pStyle w:val="Corpodetexto3"/>
        <w:tabs>
          <w:tab w:val="left" w:pos="142"/>
          <w:tab w:val="left" w:pos="2977"/>
        </w:tabs>
        <w:spacing w:after="0"/>
        <w:jc w:val="right"/>
        <w:rPr>
          <w:rFonts w:ascii="Arial" w:hAnsi="Arial" w:cs="Arial"/>
          <w:sz w:val="24"/>
          <w:szCs w:val="24"/>
        </w:rPr>
      </w:pPr>
      <w:r>
        <w:rPr>
          <w:rFonts w:ascii="Arial" w:hAnsi="Arial" w:cs="Arial"/>
          <w:sz w:val="24"/>
          <w:szCs w:val="24"/>
        </w:rPr>
        <w:t xml:space="preserve">Itapuã D’Oeste RO, </w:t>
      </w:r>
      <w:r w:rsidR="00575272" w:rsidRPr="002D09EE">
        <w:rPr>
          <w:rFonts w:ascii="Arial" w:hAnsi="Arial" w:cs="Arial"/>
          <w:sz w:val="24"/>
          <w:szCs w:val="24"/>
        </w:rPr>
        <w:t>2</w:t>
      </w:r>
      <w:r>
        <w:rPr>
          <w:rFonts w:ascii="Arial" w:hAnsi="Arial" w:cs="Arial"/>
          <w:sz w:val="24"/>
          <w:szCs w:val="24"/>
        </w:rPr>
        <w:t>3</w:t>
      </w:r>
      <w:r w:rsidR="00575272" w:rsidRPr="002D09EE">
        <w:rPr>
          <w:rFonts w:ascii="Arial" w:hAnsi="Arial" w:cs="Arial"/>
          <w:sz w:val="24"/>
          <w:szCs w:val="24"/>
        </w:rPr>
        <w:t xml:space="preserve"> de Janeiro de 2017.</w:t>
      </w:r>
    </w:p>
    <w:p w:rsidR="00605289" w:rsidRDefault="00D01D83" w:rsidP="001A7070">
      <w:pPr>
        <w:tabs>
          <w:tab w:val="left" w:pos="142"/>
        </w:tabs>
        <w:jc w:val="center"/>
        <w:rPr>
          <w:rFonts w:ascii="Arial" w:hAnsi="Arial" w:cs="Arial"/>
        </w:rPr>
      </w:pPr>
      <w:r>
        <w:rPr>
          <w:rFonts w:ascii="Arial" w:hAnsi="Arial" w:cs="Arial"/>
          <w:noProof/>
        </w:rPr>
        <w:drawing>
          <wp:inline distT="0" distB="0" distL="0" distR="0" wp14:anchorId="3655DDCC" wp14:editId="172A9FF9">
            <wp:extent cx="1933575" cy="932931"/>
            <wp:effectExtent l="0" t="0" r="0" b="0"/>
            <wp:docPr id="2" name="Imagem 2" descr="C:\Users\notsefaplan01\Desktop\assinatura Prefeito Moisé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otsefaplan01\Desktop\assinatura Prefeito Moisés.png"/>
                    <pic:cNvPicPr>
                      <a:picLocks noChangeAspect="1" noChangeArrowheads="1"/>
                    </pic:cNvPicPr>
                  </pic:nvPicPr>
                  <pic:blipFill>
                    <a:blip r:embed="rId9" cstate="print"/>
                    <a:srcRect/>
                    <a:stretch>
                      <a:fillRect/>
                    </a:stretch>
                  </pic:blipFill>
                  <pic:spPr bwMode="auto">
                    <a:xfrm>
                      <a:off x="0" y="0"/>
                      <a:ext cx="1933575" cy="932931"/>
                    </a:xfrm>
                    <a:prstGeom prst="rect">
                      <a:avLst/>
                    </a:prstGeom>
                    <a:noFill/>
                    <a:ln w="9525">
                      <a:noFill/>
                      <a:miter lim="800000"/>
                      <a:headEnd/>
                      <a:tailEnd/>
                    </a:ln>
                  </pic:spPr>
                </pic:pic>
              </a:graphicData>
            </a:graphic>
          </wp:inline>
        </w:drawing>
      </w:r>
    </w:p>
    <w:p w:rsidR="00C47094" w:rsidRDefault="00C47094" w:rsidP="001A7070">
      <w:pPr>
        <w:pStyle w:val="Recuodecorpodetexto"/>
        <w:tabs>
          <w:tab w:val="left" w:pos="3402"/>
        </w:tabs>
        <w:ind w:firstLine="0"/>
        <w:jc w:val="both"/>
        <w:rPr>
          <w:rFonts w:ascii="Arial" w:hAnsi="Arial" w:cs="Arial"/>
          <w:sz w:val="24"/>
          <w:szCs w:val="24"/>
        </w:rPr>
      </w:pPr>
      <w:r>
        <w:rPr>
          <w:rFonts w:ascii="Arial" w:hAnsi="Arial" w:cs="Arial"/>
          <w:sz w:val="24"/>
          <w:szCs w:val="24"/>
        </w:rPr>
        <w:lastRenderedPageBreak/>
        <w:t>PROJETO DE LEI:</w:t>
      </w:r>
    </w:p>
    <w:p w:rsidR="00C47094" w:rsidRPr="002D09EE" w:rsidRDefault="00C47094" w:rsidP="001A7070">
      <w:pPr>
        <w:pStyle w:val="Recuodecorpodetexto"/>
        <w:tabs>
          <w:tab w:val="left" w:pos="3402"/>
        </w:tabs>
        <w:ind w:left="3402" w:firstLine="0"/>
        <w:jc w:val="both"/>
        <w:rPr>
          <w:rFonts w:ascii="Arial" w:hAnsi="Arial" w:cs="Arial"/>
          <w:b/>
          <w:sz w:val="24"/>
          <w:szCs w:val="24"/>
        </w:rPr>
      </w:pPr>
      <w:r w:rsidRPr="002D09EE">
        <w:rPr>
          <w:rFonts w:ascii="Arial" w:hAnsi="Arial" w:cs="Arial"/>
          <w:sz w:val="24"/>
          <w:szCs w:val="24"/>
        </w:rPr>
        <w:t>Dispõe sobre Parcelamento especial e redução de multas e juros de mora incidentes sobre débitos de qualquer natureza devidos à Fazenda Municipal de Itapuã D</w:t>
      </w:r>
      <w:r>
        <w:rPr>
          <w:rFonts w:ascii="Arial" w:hAnsi="Arial" w:cs="Arial"/>
          <w:sz w:val="24"/>
          <w:szCs w:val="24"/>
        </w:rPr>
        <w:t>’</w:t>
      </w:r>
      <w:r w:rsidRPr="002D09EE">
        <w:rPr>
          <w:rFonts w:ascii="Arial" w:hAnsi="Arial" w:cs="Arial"/>
          <w:sz w:val="24"/>
          <w:szCs w:val="24"/>
        </w:rPr>
        <w:t>Oeste RO, na forma e condições que especifica.</w:t>
      </w:r>
    </w:p>
    <w:p w:rsidR="00C47094" w:rsidRPr="002D09EE" w:rsidRDefault="00C47094" w:rsidP="001A7070">
      <w:pPr>
        <w:widowControl w:val="0"/>
        <w:jc w:val="both"/>
        <w:rPr>
          <w:rFonts w:ascii="Arial" w:hAnsi="Arial" w:cs="Arial"/>
          <w:b/>
          <w:snapToGrid w:val="0"/>
        </w:rPr>
      </w:pPr>
    </w:p>
    <w:p w:rsidR="00C47094" w:rsidRPr="002D09EE" w:rsidRDefault="00C47094" w:rsidP="001A7070">
      <w:pPr>
        <w:widowControl w:val="0"/>
        <w:ind w:firstLine="708"/>
        <w:jc w:val="both"/>
        <w:rPr>
          <w:rFonts w:ascii="Arial" w:hAnsi="Arial" w:cs="Arial"/>
          <w:snapToGrid w:val="0"/>
        </w:rPr>
      </w:pPr>
      <w:r w:rsidRPr="002D09EE">
        <w:rPr>
          <w:rFonts w:ascii="Arial" w:hAnsi="Arial" w:cs="Arial"/>
          <w:b/>
          <w:snapToGrid w:val="0"/>
        </w:rPr>
        <w:t xml:space="preserve">MOISES </w:t>
      </w:r>
      <w:r>
        <w:rPr>
          <w:rFonts w:ascii="Arial" w:hAnsi="Arial" w:cs="Arial"/>
          <w:b/>
          <w:snapToGrid w:val="0"/>
        </w:rPr>
        <w:t xml:space="preserve">GARCIA </w:t>
      </w:r>
      <w:r w:rsidRPr="002D09EE">
        <w:rPr>
          <w:rFonts w:ascii="Arial" w:hAnsi="Arial" w:cs="Arial"/>
          <w:b/>
          <w:snapToGrid w:val="0"/>
        </w:rPr>
        <w:t>CAVALHEIRO</w:t>
      </w:r>
      <w:r w:rsidRPr="002D09EE">
        <w:rPr>
          <w:rFonts w:ascii="Arial" w:hAnsi="Arial" w:cs="Arial"/>
          <w:snapToGrid w:val="0"/>
        </w:rPr>
        <w:t>, Prefeito do Município de Itapuã D’Oeste, no uso das atribuições que lhe são conferidas pelo artigo 65, inciso II, da Lei Orgânica do Município,</w:t>
      </w:r>
    </w:p>
    <w:p w:rsidR="00C47094" w:rsidRPr="002D09EE" w:rsidRDefault="00C47094" w:rsidP="001A7070">
      <w:pPr>
        <w:widowControl w:val="0"/>
        <w:ind w:firstLine="3402"/>
        <w:jc w:val="both"/>
        <w:rPr>
          <w:rFonts w:ascii="Arial" w:hAnsi="Arial" w:cs="Arial"/>
          <w:b/>
          <w:caps/>
          <w:snapToGrid w:val="0"/>
        </w:rPr>
      </w:pPr>
    </w:p>
    <w:p w:rsidR="00C47094" w:rsidRPr="002D09EE" w:rsidRDefault="00C47094" w:rsidP="001A7070">
      <w:pPr>
        <w:widowControl w:val="0"/>
        <w:jc w:val="both"/>
        <w:rPr>
          <w:rFonts w:ascii="Arial" w:hAnsi="Arial" w:cs="Arial"/>
          <w:snapToGrid w:val="0"/>
        </w:rPr>
      </w:pPr>
      <w:r w:rsidRPr="002D09EE">
        <w:rPr>
          <w:rFonts w:ascii="Arial" w:hAnsi="Arial" w:cs="Arial"/>
          <w:b/>
          <w:caps/>
          <w:snapToGrid w:val="0"/>
        </w:rPr>
        <w:t>Faz saber</w:t>
      </w:r>
      <w:r w:rsidRPr="002D09EE">
        <w:rPr>
          <w:rFonts w:ascii="Arial" w:hAnsi="Arial" w:cs="Arial"/>
          <w:snapToGrid w:val="0"/>
        </w:rPr>
        <w:t xml:space="preserve"> que a Câmara Municipal aprovou e ele sanciona e promulga a seguinte Lei:</w:t>
      </w:r>
    </w:p>
    <w:p w:rsidR="00C47094" w:rsidRPr="002D09EE" w:rsidRDefault="00C47094" w:rsidP="001A7070">
      <w:pPr>
        <w:widowControl w:val="0"/>
        <w:ind w:firstLine="2880"/>
        <w:jc w:val="both"/>
        <w:rPr>
          <w:rFonts w:ascii="Arial" w:hAnsi="Arial" w:cs="Arial"/>
          <w:snapToGrid w:val="0"/>
        </w:rPr>
      </w:pPr>
    </w:p>
    <w:p w:rsidR="00C47094" w:rsidRPr="002D09EE" w:rsidRDefault="00C47094" w:rsidP="001A7070">
      <w:pPr>
        <w:widowControl w:val="0"/>
        <w:ind w:firstLine="708"/>
        <w:jc w:val="both"/>
        <w:rPr>
          <w:rFonts w:ascii="Arial" w:hAnsi="Arial" w:cs="Arial"/>
        </w:rPr>
      </w:pPr>
      <w:r w:rsidRPr="002D09EE">
        <w:rPr>
          <w:rFonts w:ascii="Arial" w:hAnsi="Arial" w:cs="Arial"/>
          <w:b/>
          <w:bCs/>
          <w:snapToGrid w:val="0"/>
        </w:rPr>
        <w:t xml:space="preserve">Art. 1°. </w:t>
      </w:r>
      <w:r w:rsidRPr="002D09EE">
        <w:rPr>
          <w:rFonts w:ascii="Arial" w:hAnsi="Arial" w:cs="Arial"/>
        </w:rPr>
        <w:t>São reduzidos os juros, as multas de mora, e multa por infração tributaria nos percentuais abaixo indicados, no pagamento de débitos de qualquer nature</w:t>
      </w:r>
      <w:r w:rsidR="00605289">
        <w:rPr>
          <w:rFonts w:ascii="Arial" w:hAnsi="Arial" w:cs="Arial"/>
        </w:rPr>
        <w:t xml:space="preserve">za, </w:t>
      </w:r>
      <w:proofErr w:type="gramStart"/>
      <w:r w:rsidR="00605289">
        <w:rPr>
          <w:rFonts w:ascii="Arial" w:hAnsi="Arial" w:cs="Arial"/>
        </w:rPr>
        <w:t>devidos à Fazenda Municipal</w:t>
      </w:r>
      <w:r w:rsidRPr="002D09EE">
        <w:rPr>
          <w:rFonts w:ascii="Arial" w:hAnsi="Arial" w:cs="Arial"/>
        </w:rPr>
        <w:t>, vencidos até 31/12/2016, ajuizados ou não, mantida</w:t>
      </w:r>
      <w:proofErr w:type="gramEnd"/>
      <w:r w:rsidRPr="002D09EE">
        <w:rPr>
          <w:rFonts w:ascii="Arial" w:hAnsi="Arial" w:cs="Arial"/>
        </w:rPr>
        <w:t xml:space="preserve"> a cobrança das respectivas atualizações monetárias, desde que o débito seja integralmente recolhido aos cofres municipais, nas seguintes proporções: </w:t>
      </w:r>
    </w:p>
    <w:p w:rsidR="00C47094" w:rsidRPr="002D09EE" w:rsidRDefault="00C47094" w:rsidP="001A7070">
      <w:pPr>
        <w:widowControl w:val="0"/>
        <w:jc w:val="both"/>
        <w:rPr>
          <w:rFonts w:ascii="Arial" w:hAnsi="Arial" w:cs="Arial"/>
        </w:rPr>
      </w:pPr>
      <w:r w:rsidRPr="002D09EE">
        <w:rPr>
          <w:rFonts w:ascii="Arial" w:hAnsi="Arial" w:cs="Arial"/>
        </w:rPr>
        <w:t>I - Para os débitos integralmente recolhidos aos cofres municipais em parcela única:</w:t>
      </w:r>
    </w:p>
    <w:p w:rsidR="00605289" w:rsidRPr="00605289" w:rsidRDefault="00605289" w:rsidP="001A7070">
      <w:pPr>
        <w:pStyle w:val="PargrafodaLista"/>
        <w:numPr>
          <w:ilvl w:val="0"/>
          <w:numId w:val="13"/>
        </w:numPr>
        <w:tabs>
          <w:tab w:val="left" w:pos="1276"/>
        </w:tabs>
        <w:ind w:left="851"/>
        <w:jc w:val="both"/>
        <w:rPr>
          <w:rFonts w:ascii="Arial" w:hAnsi="Arial" w:cs="Arial"/>
          <w:sz w:val="24"/>
          <w:szCs w:val="24"/>
        </w:rPr>
      </w:pPr>
      <w:r>
        <w:rPr>
          <w:rFonts w:ascii="Arial" w:hAnsi="Arial" w:cs="Arial"/>
          <w:sz w:val="24"/>
          <w:szCs w:val="24"/>
        </w:rPr>
        <w:t>A</w:t>
      </w:r>
      <w:r w:rsidR="00C47094" w:rsidRPr="002D09EE">
        <w:rPr>
          <w:rFonts w:ascii="Arial" w:hAnsi="Arial" w:cs="Arial"/>
          <w:sz w:val="24"/>
          <w:szCs w:val="24"/>
        </w:rPr>
        <w:t>té 1</w:t>
      </w:r>
      <w:r w:rsidR="00C47094">
        <w:rPr>
          <w:rFonts w:ascii="Arial" w:hAnsi="Arial" w:cs="Arial"/>
          <w:sz w:val="24"/>
          <w:szCs w:val="24"/>
        </w:rPr>
        <w:t>5</w:t>
      </w:r>
      <w:r w:rsidR="00C47094" w:rsidRPr="002D09EE">
        <w:rPr>
          <w:rFonts w:ascii="Arial" w:hAnsi="Arial" w:cs="Arial"/>
          <w:sz w:val="24"/>
          <w:szCs w:val="24"/>
        </w:rPr>
        <w:t xml:space="preserve"> de Março de 2017, com redução de 100% (cem por cento) do valor </w:t>
      </w:r>
      <w:r w:rsidR="00C47094" w:rsidRPr="00605289">
        <w:rPr>
          <w:rFonts w:ascii="Arial" w:hAnsi="Arial" w:cs="Arial"/>
          <w:sz w:val="24"/>
          <w:szCs w:val="24"/>
        </w:rPr>
        <w:t xml:space="preserve">dos juros e multas de </w:t>
      </w:r>
      <w:proofErr w:type="gramStart"/>
      <w:r w:rsidR="00C47094" w:rsidRPr="00605289">
        <w:rPr>
          <w:rFonts w:ascii="Arial" w:hAnsi="Arial" w:cs="Arial"/>
          <w:sz w:val="24"/>
          <w:szCs w:val="24"/>
        </w:rPr>
        <w:t>mora calculados até o início da vigência da lei</w:t>
      </w:r>
      <w:proofErr w:type="gramEnd"/>
      <w:r w:rsidR="00C47094" w:rsidRPr="00605289">
        <w:rPr>
          <w:rFonts w:ascii="Arial" w:hAnsi="Arial" w:cs="Arial"/>
          <w:sz w:val="24"/>
          <w:szCs w:val="24"/>
        </w:rPr>
        <w:t>;</w:t>
      </w:r>
    </w:p>
    <w:p w:rsidR="00605289" w:rsidRPr="00605289" w:rsidRDefault="00605289" w:rsidP="001A7070">
      <w:pPr>
        <w:pStyle w:val="PargrafodaLista"/>
        <w:numPr>
          <w:ilvl w:val="0"/>
          <w:numId w:val="13"/>
        </w:numPr>
        <w:tabs>
          <w:tab w:val="left" w:pos="1276"/>
        </w:tabs>
        <w:ind w:left="851"/>
        <w:jc w:val="both"/>
        <w:rPr>
          <w:rFonts w:ascii="Arial" w:hAnsi="Arial" w:cs="Arial"/>
          <w:sz w:val="24"/>
          <w:szCs w:val="24"/>
        </w:rPr>
      </w:pPr>
      <w:r>
        <w:rPr>
          <w:rFonts w:ascii="Arial" w:hAnsi="Arial" w:cs="Arial"/>
          <w:sz w:val="24"/>
          <w:szCs w:val="24"/>
        </w:rPr>
        <w:t>A</w:t>
      </w:r>
      <w:r w:rsidR="00C47094" w:rsidRPr="00605289">
        <w:rPr>
          <w:rFonts w:ascii="Arial" w:hAnsi="Arial" w:cs="Arial"/>
          <w:sz w:val="24"/>
          <w:szCs w:val="24"/>
        </w:rPr>
        <w:t xml:space="preserve">té 30 de março de 2017, com redução de 90% (noventa por cento) do valor dos juros e multas de </w:t>
      </w:r>
      <w:proofErr w:type="gramStart"/>
      <w:r w:rsidR="00C47094" w:rsidRPr="00605289">
        <w:rPr>
          <w:rFonts w:ascii="Arial" w:hAnsi="Arial" w:cs="Arial"/>
          <w:sz w:val="24"/>
          <w:szCs w:val="24"/>
        </w:rPr>
        <w:t>mora calculados até o início da vigência da lei</w:t>
      </w:r>
      <w:proofErr w:type="gramEnd"/>
      <w:r w:rsidR="00C47094" w:rsidRPr="00605289">
        <w:rPr>
          <w:rFonts w:ascii="Arial" w:hAnsi="Arial" w:cs="Arial"/>
          <w:sz w:val="24"/>
          <w:szCs w:val="24"/>
        </w:rPr>
        <w:t>;</w:t>
      </w:r>
    </w:p>
    <w:p w:rsidR="00C47094" w:rsidRPr="00605289" w:rsidRDefault="00605289" w:rsidP="001A7070">
      <w:pPr>
        <w:pStyle w:val="PargrafodaLista"/>
        <w:numPr>
          <w:ilvl w:val="0"/>
          <w:numId w:val="13"/>
        </w:numPr>
        <w:tabs>
          <w:tab w:val="left" w:pos="1276"/>
        </w:tabs>
        <w:ind w:left="851"/>
        <w:jc w:val="both"/>
        <w:rPr>
          <w:rFonts w:ascii="Arial" w:hAnsi="Arial" w:cs="Arial"/>
          <w:sz w:val="24"/>
          <w:szCs w:val="24"/>
        </w:rPr>
      </w:pPr>
      <w:r>
        <w:rPr>
          <w:rFonts w:ascii="Arial" w:hAnsi="Arial" w:cs="Arial"/>
          <w:sz w:val="24"/>
          <w:szCs w:val="24"/>
        </w:rPr>
        <w:t>A</w:t>
      </w:r>
      <w:r w:rsidR="00C47094" w:rsidRPr="00605289">
        <w:rPr>
          <w:rFonts w:ascii="Arial" w:hAnsi="Arial" w:cs="Arial"/>
          <w:sz w:val="24"/>
          <w:szCs w:val="24"/>
        </w:rPr>
        <w:t xml:space="preserve">té 28 de Abril de 2017, com redução de 80% (oitenta por cento) do valor dos juros e multas de </w:t>
      </w:r>
      <w:proofErr w:type="gramStart"/>
      <w:r w:rsidR="00C47094" w:rsidRPr="00605289">
        <w:rPr>
          <w:rFonts w:ascii="Arial" w:hAnsi="Arial" w:cs="Arial"/>
          <w:sz w:val="24"/>
          <w:szCs w:val="24"/>
        </w:rPr>
        <w:t>mora calculados até o início da vigência da lei</w:t>
      </w:r>
      <w:proofErr w:type="gramEnd"/>
      <w:r w:rsidR="00C47094" w:rsidRPr="00605289">
        <w:rPr>
          <w:rFonts w:ascii="Arial" w:hAnsi="Arial" w:cs="Arial"/>
          <w:sz w:val="24"/>
          <w:szCs w:val="24"/>
        </w:rPr>
        <w:t>;</w:t>
      </w:r>
    </w:p>
    <w:p w:rsidR="00C47094" w:rsidRDefault="00C47094" w:rsidP="001A7070">
      <w:pPr>
        <w:tabs>
          <w:tab w:val="left" w:pos="1276"/>
        </w:tabs>
        <w:jc w:val="both"/>
        <w:rPr>
          <w:rFonts w:ascii="Arial" w:hAnsi="Arial" w:cs="Arial"/>
        </w:rPr>
      </w:pPr>
      <w:r w:rsidRPr="002D09EE">
        <w:rPr>
          <w:rFonts w:ascii="Arial" w:hAnsi="Arial" w:cs="Arial"/>
        </w:rPr>
        <w:t>II - Para os débitos integralmente recolhidos aos cofres municipais de forma parcelada:</w:t>
      </w:r>
    </w:p>
    <w:p w:rsidR="00605289" w:rsidRPr="00605289" w:rsidRDefault="00605289" w:rsidP="001A7070">
      <w:pPr>
        <w:pStyle w:val="PargrafodaLista"/>
        <w:numPr>
          <w:ilvl w:val="0"/>
          <w:numId w:val="14"/>
        </w:numPr>
        <w:tabs>
          <w:tab w:val="left" w:pos="1276"/>
        </w:tabs>
        <w:jc w:val="both"/>
        <w:rPr>
          <w:rFonts w:ascii="Arial" w:hAnsi="Arial" w:cs="Arial"/>
        </w:rPr>
      </w:pPr>
      <w:r>
        <w:rPr>
          <w:rFonts w:ascii="Arial" w:hAnsi="Arial" w:cs="Arial"/>
          <w:sz w:val="24"/>
          <w:szCs w:val="24"/>
        </w:rPr>
        <w:t>E</w:t>
      </w:r>
      <w:r w:rsidR="00C47094" w:rsidRPr="00605289">
        <w:rPr>
          <w:rFonts w:ascii="Arial" w:hAnsi="Arial" w:cs="Arial"/>
          <w:sz w:val="24"/>
          <w:szCs w:val="24"/>
        </w:rPr>
        <w:t xml:space="preserve">m até 12 meses, com redução de 60% (sessenta por cento) do valor de juros e multas de </w:t>
      </w:r>
      <w:proofErr w:type="gramStart"/>
      <w:r w:rsidR="00C47094" w:rsidRPr="00605289">
        <w:rPr>
          <w:rFonts w:ascii="Arial" w:hAnsi="Arial" w:cs="Arial"/>
          <w:sz w:val="24"/>
          <w:szCs w:val="24"/>
        </w:rPr>
        <w:t>mora calculados até a data do primeiro pagamento</w:t>
      </w:r>
      <w:proofErr w:type="gramEnd"/>
      <w:r w:rsidR="00C47094" w:rsidRPr="00605289">
        <w:rPr>
          <w:rFonts w:ascii="Arial" w:hAnsi="Arial" w:cs="Arial"/>
          <w:sz w:val="24"/>
          <w:szCs w:val="24"/>
        </w:rPr>
        <w:t>;</w:t>
      </w:r>
    </w:p>
    <w:p w:rsidR="00605289" w:rsidRPr="00605289" w:rsidRDefault="00605289" w:rsidP="001A7070">
      <w:pPr>
        <w:pStyle w:val="PargrafodaLista"/>
        <w:numPr>
          <w:ilvl w:val="0"/>
          <w:numId w:val="14"/>
        </w:numPr>
        <w:tabs>
          <w:tab w:val="left" w:pos="1276"/>
        </w:tabs>
        <w:jc w:val="both"/>
        <w:rPr>
          <w:rFonts w:ascii="Arial" w:hAnsi="Arial" w:cs="Arial"/>
        </w:rPr>
      </w:pPr>
      <w:r w:rsidRPr="00605289">
        <w:rPr>
          <w:rFonts w:ascii="Arial" w:hAnsi="Arial" w:cs="Arial"/>
          <w:sz w:val="24"/>
          <w:szCs w:val="24"/>
        </w:rPr>
        <w:t>E</w:t>
      </w:r>
      <w:r w:rsidR="00C47094" w:rsidRPr="00605289">
        <w:rPr>
          <w:rFonts w:ascii="Arial" w:hAnsi="Arial" w:cs="Arial"/>
          <w:sz w:val="24"/>
          <w:szCs w:val="24"/>
        </w:rPr>
        <w:t xml:space="preserve">m até 24 meses, com redução de 40% (cinquenta por cento) do valor de juros e multas de </w:t>
      </w:r>
      <w:proofErr w:type="gramStart"/>
      <w:r w:rsidR="00C47094" w:rsidRPr="00605289">
        <w:rPr>
          <w:rFonts w:ascii="Arial" w:hAnsi="Arial" w:cs="Arial"/>
          <w:sz w:val="24"/>
          <w:szCs w:val="24"/>
        </w:rPr>
        <w:t>mora calculados até a data do primeiro pagamento</w:t>
      </w:r>
      <w:proofErr w:type="gramEnd"/>
      <w:r w:rsidR="00C47094" w:rsidRPr="00605289">
        <w:rPr>
          <w:rFonts w:ascii="Arial" w:hAnsi="Arial" w:cs="Arial"/>
          <w:sz w:val="24"/>
          <w:szCs w:val="24"/>
        </w:rPr>
        <w:t>;</w:t>
      </w:r>
    </w:p>
    <w:p w:rsidR="00C47094" w:rsidRPr="00605289" w:rsidRDefault="00605289" w:rsidP="001A7070">
      <w:pPr>
        <w:pStyle w:val="PargrafodaLista"/>
        <w:numPr>
          <w:ilvl w:val="0"/>
          <w:numId w:val="14"/>
        </w:numPr>
        <w:tabs>
          <w:tab w:val="left" w:pos="1276"/>
        </w:tabs>
        <w:jc w:val="both"/>
        <w:rPr>
          <w:rFonts w:ascii="Arial" w:hAnsi="Arial" w:cs="Arial"/>
        </w:rPr>
      </w:pPr>
      <w:r w:rsidRPr="00605289">
        <w:rPr>
          <w:rFonts w:ascii="Arial" w:hAnsi="Arial" w:cs="Arial"/>
          <w:sz w:val="24"/>
          <w:szCs w:val="24"/>
        </w:rPr>
        <w:t>E</w:t>
      </w:r>
      <w:r w:rsidR="00C47094" w:rsidRPr="00605289">
        <w:rPr>
          <w:rFonts w:ascii="Arial" w:hAnsi="Arial" w:cs="Arial"/>
          <w:sz w:val="24"/>
          <w:szCs w:val="24"/>
        </w:rPr>
        <w:t>m até 48 meses, com redução de 30%</w:t>
      </w:r>
      <w:proofErr w:type="gramStart"/>
      <w:r w:rsidR="00C47094" w:rsidRPr="00605289">
        <w:rPr>
          <w:rFonts w:ascii="Arial" w:hAnsi="Arial" w:cs="Arial"/>
          <w:sz w:val="24"/>
          <w:szCs w:val="24"/>
        </w:rPr>
        <w:t>(</w:t>
      </w:r>
      <w:proofErr w:type="gramEnd"/>
      <w:r w:rsidR="00C47094" w:rsidRPr="00605289">
        <w:rPr>
          <w:rFonts w:ascii="Arial" w:hAnsi="Arial" w:cs="Arial"/>
          <w:sz w:val="24"/>
          <w:szCs w:val="24"/>
        </w:rPr>
        <w:t>quarenta por cento) dos valor dos juros e multas de mora, calculados até a data do primeiro pagamento.</w:t>
      </w:r>
    </w:p>
    <w:p w:rsidR="00C47094" w:rsidRPr="002D09EE" w:rsidRDefault="00C47094" w:rsidP="001A7070">
      <w:pPr>
        <w:widowControl w:val="0"/>
        <w:jc w:val="both"/>
        <w:rPr>
          <w:rFonts w:ascii="Arial" w:hAnsi="Arial" w:cs="Arial"/>
        </w:rPr>
      </w:pPr>
    </w:p>
    <w:p w:rsidR="00C47094" w:rsidRDefault="00C47094" w:rsidP="001A7070">
      <w:pPr>
        <w:widowControl w:val="0"/>
        <w:jc w:val="both"/>
        <w:rPr>
          <w:rFonts w:ascii="Arial" w:hAnsi="Arial" w:cs="Arial"/>
        </w:rPr>
      </w:pPr>
      <w:r w:rsidRPr="002D09EE">
        <w:rPr>
          <w:rFonts w:ascii="Arial" w:hAnsi="Arial" w:cs="Arial"/>
        </w:rPr>
        <w:t>III - Para os débitos que se encontram já parcelados:</w:t>
      </w:r>
    </w:p>
    <w:p w:rsidR="00C47094" w:rsidRPr="00605289" w:rsidRDefault="00605289" w:rsidP="001A7070">
      <w:pPr>
        <w:pStyle w:val="PargrafodaLista"/>
        <w:widowControl w:val="0"/>
        <w:numPr>
          <w:ilvl w:val="0"/>
          <w:numId w:val="15"/>
        </w:numPr>
        <w:jc w:val="both"/>
        <w:rPr>
          <w:rFonts w:ascii="Arial" w:hAnsi="Arial" w:cs="Arial"/>
        </w:rPr>
      </w:pPr>
      <w:r>
        <w:rPr>
          <w:rFonts w:ascii="Arial" w:hAnsi="Arial" w:cs="Arial"/>
          <w:sz w:val="24"/>
          <w:szCs w:val="24"/>
        </w:rPr>
        <w:t>O</w:t>
      </w:r>
      <w:r w:rsidR="00C47094" w:rsidRPr="00605289">
        <w:rPr>
          <w:rFonts w:ascii="Arial" w:hAnsi="Arial" w:cs="Arial"/>
          <w:sz w:val="24"/>
          <w:szCs w:val="24"/>
        </w:rPr>
        <w:t xml:space="preserve">s débitos já objetos de parcelamentos em curso, nos termos da legislação municipal, ajuizados ou não, poderão obter os mesmos benefícios e condições das hipóteses </w:t>
      </w:r>
      <w:proofErr w:type="gramStart"/>
      <w:r w:rsidR="00C47094" w:rsidRPr="00605289">
        <w:rPr>
          <w:rFonts w:ascii="Arial" w:hAnsi="Arial" w:cs="Arial"/>
          <w:sz w:val="24"/>
          <w:szCs w:val="24"/>
        </w:rPr>
        <w:t>supra mencionadas</w:t>
      </w:r>
      <w:proofErr w:type="gramEnd"/>
      <w:r w:rsidR="00C47094" w:rsidRPr="00605289">
        <w:rPr>
          <w:rFonts w:ascii="Arial" w:hAnsi="Arial" w:cs="Arial"/>
          <w:sz w:val="24"/>
          <w:szCs w:val="24"/>
        </w:rPr>
        <w:t>;</w:t>
      </w:r>
    </w:p>
    <w:p w:rsidR="00C47094" w:rsidRPr="00605289" w:rsidRDefault="00605289" w:rsidP="001A7070">
      <w:pPr>
        <w:pStyle w:val="PargrafodaLista"/>
        <w:widowControl w:val="0"/>
        <w:numPr>
          <w:ilvl w:val="0"/>
          <w:numId w:val="15"/>
        </w:numPr>
        <w:jc w:val="both"/>
        <w:rPr>
          <w:rFonts w:ascii="Arial" w:hAnsi="Arial" w:cs="Arial"/>
        </w:rPr>
      </w:pPr>
      <w:proofErr w:type="gramStart"/>
      <w:r>
        <w:rPr>
          <w:rFonts w:ascii="Arial" w:hAnsi="Arial" w:cs="Arial"/>
          <w:sz w:val="24"/>
          <w:szCs w:val="24"/>
        </w:rPr>
        <w:t>o</w:t>
      </w:r>
      <w:r w:rsidR="00C47094" w:rsidRPr="00605289">
        <w:rPr>
          <w:rFonts w:ascii="Arial" w:hAnsi="Arial" w:cs="Arial"/>
          <w:sz w:val="24"/>
          <w:szCs w:val="24"/>
        </w:rPr>
        <w:t>s</w:t>
      </w:r>
      <w:proofErr w:type="gramEnd"/>
      <w:r w:rsidR="00C47094" w:rsidRPr="00605289">
        <w:rPr>
          <w:rFonts w:ascii="Arial" w:hAnsi="Arial" w:cs="Arial"/>
          <w:sz w:val="24"/>
          <w:szCs w:val="24"/>
        </w:rPr>
        <w:t xml:space="preserve"> débitos já objetos de parcelamentos administrativos ou judiciais, interrompidos ou não cumpridos, poderão ser parcelados ou pagos em cota única,  na forma que dispõe esta lei, em caso de parcelamento o contribuinte deverá recolher a 1ª parcela no montante não inferior a 20% do valor  do débitos consolidado.</w:t>
      </w:r>
    </w:p>
    <w:p w:rsidR="00C47094" w:rsidRDefault="00C47094" w:rsidP="001A7070">
      <w:pPr>
        <w:pStyle w:val="Corpodetexto3"/>
        <w:tabs>
          <w:tab w:val="left" w:pos="1276"/>
          <w:tab w:val="left" w:pos="2977"/>
        </w:tabs>
        <w:jc w:val="both"/>
        <w:rPr>
          <w:rFonts w:ascii="Arial" w:hAnsi="Arial" w:cs="Arial"/>
          <w:sz w:val="24"/>
          <w:szCs w:val="24"/>
        </w:rPr>
      </w:pPr>
      <w:r w:rsidRPr="002D09EE">
        <w:rPr>
          <w:rFonts w:ascii="Arial" w:hAnsi="Arial" w:cs="Arial"/>
          <w:sz w:val="24"/>
          <w:szCs w:val="24"/>
        </w:rPr>
        <w:t>IV – Para os débitos de natureza não tributaria:</w:t>
      </w:r>
    </w:p>
    <w:p w:rsidR="00C47094" w:rsidRDefault="00C47094" w:rsidP="001A7070">
      <w:pPr>
        <w:pStyle w:val="Corpodetexto3"/>
        <w:numPr>
          <w:ilvl w:val="0"/>
          <w:numId w:val="16"/>
        </w:numPr>
        <w:tabs>
          <w:tab w:val="left" w:pos="1276"/>
          <w:tab w:val="left" w:pos="2977"/>
        </w:tabs>
        <w:jc w:val="both"/>
        <w:rPr>
          <w:rFonts w:ascii="Arial" w:hAnsi="Arial" w:cs="Arial"/>
          <w:sz w:val="24"/>
          <w:szCs w:val="24"/>
        </w:rPr>
      </w:pPr>
      <w:r w:rsidRPr="00605289">
        <w:rPr>
          <w:rFonts w:ascii="Arial" w:hAnsi="Arial" w:cs="Arial"/>
          <w:sz w:val="24"/>
          <w:szCs w:val="24"/>
        </w:rPr>
        <w:t xml:space="preserve">Para recolhimento em cota única, obedecerá a redução e prazos </w:t>
      </w:r>
      <w:proofErr w:type="gramStart"/>
      <w:r w:rsidRPr="00605289">
        <w:rPr>
          <w:rFonts w:ascii="Arial" w:hAnsi="Arial" w:cs="Arial"/>
          <w:sz w:val="24"/>
          <w:szCs w:val="24"/>
        </w:rPr>
        <w:t>previstas no item I</w:t>
      </w:r>
      <w:proofErr w:type="gramEnd"/>
      <w:r w:rsidRPr="00605289">
        <w:rPr>
          <w:rFonts w:ascii="Arial" w:hAnsi="Arial" w:cs="Arial"/>
          <w:sz w:val="24"/>
          <w:szCs w:val="24"/>
        </w:rPr>
        <w:t>;</w:t>
      </w:r>
    </w:p>
    <w:p w:rsidR="00C47094" w:rsidRPr="00605289" w:rsidRDefault="00C47094" w:rsidP="001A7070">
      <w:pPr>
        <w:pStyle w:val="Corpodetexto3"/>
        <w:numPr>
          <w:ilvl w:val="0"/>
          <w:numId w:val="16"/>
        </w:numPr>
        <w:tabs>
          <w:tab w:val="left" w:pos="1276"/>
          <w:tab w:val="left" w:pos="2977"/>
        </w:tabs>
        <w:jc w:val="both"/>
        <w:rPr>
          <w:rFonts w:ascii="Arial" w:hAnsi="Arial" w:cs="Arial"/>
          <w:sz w:val="24"/>
          <w:szCs w:val="24"/>
        </w:rPr>
      </w:pPr>
      <w:r w:rsidRPr="00605289">
        <w:rPr>
          <w:rFonts w:ascii="Arial" w:hAnsi="Arial" w:cs="Arial"/>
          <w:sz w:val="24"/>
          <w:szCs w:val="24"/>
        </w:rPr>
        <w:t>Para o recolhimento parcelado, obedecerá a redução e prazos do item II.</w:t>
      </w:r>
    </w:p>
    <w:p w:rsidR="00C47094" w:rsidRPr="002D09EE" w:rsidRDefault="00C47094" w:rsidP="001A7070">
      <w:pPr>
        <w:pStyle w:val="Corpodetexto3"/>
        <w:tabs>
          <w:tab w:val="left" w:pos="1276"/>
          <w:tab w:val="left" w:pos="2977"/>
        </w:tabs>
        <w:jc w:val="both"/>
        <w:rPr>
          <w:rFonts w:ascii="Arial" w:hAnsi="Arial" w:cs="Arial"/>
          <w:sz w:val="24"/>
          <w:szCs w:val="24"/>
        </w:rPr>
      </w:pPr>
    </w:p>
    <w:p w:rsidR="00C47094" w:rsidRPr="002D09EE" w:rsidRDefault="00C47094" w:rsidP="001A7070">
      <w:pPr>
        <w:spacing w:after="240"/>
        <w:ind w:firstLine="708"/>
        <w:jc w:val="both"/>
        <w:rPr>
          <w:rFonts w:ascii="Arial" w:hAnsi="Arial" w:cs="Arial"/>
        </w:rPr>
      </w:pPr>
      <w:r w:rsidRPr="002D09EE">
        <w:rPr>
          <w:rFonts w:ascii="Arial" w:hAnsi="Arial" w:cs="Arial"/>
        </w:rPr>
        <w:lastRenderedPageBreak/>
        <w:t xml:space="preserve">§ 1°. </w:t>
      </w:r>
      <w:proofErr w:type="gramStart"/>
      <w:r w:rsidRPr="002D09EE">
        <w:rPr>
          <w:rFonts w:ascii="Arial" w:hAnsi="Arial" w:cs="Arial"/>
        </w:rPr>
        <w:t>As custas</w:t>
      </w:r>
      <w:proofErr w:type="gramEnd"/>
      <w:r w:rsidRPr="002D09EE">
        <w:rPr>
          <w:rFonts w:ascii="Arial" w:hAnsi="Arial" w:cs="Arial"/>
        </w:rPr>
        <w:t xml:space="preserve"> judiciais serão suportadas na íntegra pelo contribuinte.</w:t>
      </w:r>
    </w:p>
    <w:p w:rsidR="00C47094" w:rsidRDefault="00C47094" w:rsidP="001A7070">
      <w:pPr>
        <w:spacing w:after="240"/>
        <w:ind w:firstLine="708"/>
        <w:jc w:val="both"/>
        <w:rPr>
          <w:rFonts w:ascii="Arial" w:hAnsi="Arial" w:cs="Arial"/>
        </w:rPr>
      </w:pPr>
      <w:r>
        <w:rPr>
          <w:rFonts w:ascii="Arial" w:hAnsi="Arial" w:cs="Arial"/>
        </w:rPr>
        <w:t>§</w:t>
      </w:r>
      <w:r w:rsidRPr="002D09EE">
        <w:rPr>
          <w:rFonts w:ascii="Arial" w:hAnsi="Arial" w:cs="Arial"/>
        </w:rPr>
        <w:t>2°. Os honorários advocatícios incidentes exclusivamente sobre os juros e multas de mora serão reduzidos na mesma proporção das hipóteses estabelecidas no art. 1° para a redução de juros e multas de mora.</w:t>
      </w:r>
    </w:p>
    <w:p w:rsidR="00C47094" w:rsidRPr="002D09EE" w:rsidRDefault="00C47094" w:rsidP="001A7070">
      <w:pPr>
        <w:ind w:firstLine="708"/>
        <w:jc w:val="both"/>
        <w:rPr>
          <w:rFonts w:ascii="Arial" w:hAnsi="Arial" w:cs="Arial"/>
        </w:rPr>
      </w:pPr>
      <w:r w:rsidRPr="002D09EE">
        <w:rPr>
          <w:rFonts w:ascii="Arial" w:hAnsi="Arial" w:cs="Arial"/>
        </w:rPr>
        <w:t xml:space="preserve">§ </w:t>
      </w:r>
      <w:r>
        <w:rPr>
          <w:rFonts w:ascii="Arial" w:hAnsi="Arial" w:cs="Arial"/>
        </w:rPr>
        <w:t xml:space="preserve">3º. </w:t>
      </w:r>
      <w:proofErr w:type="gramStart"/>
      <w:r>
        <w:rPr>
          <w:rFonts w:ascii="Arial" w:hAnsi="Arial" w:cs="Arial"/>
        </w:rPr>
        <w:t>Fica</w:t>
      </w:r>
      <w:proofErr w:type="gramEnd"/>
      <w:r>
        <w:rPr>
          <w:rFonts w:ascii="Arial" w:hAnsi="Arial" w:cs="Arial"/>
        </w:rPr>
        <w:t xml:space="preserve"> excluídas dos benefícios desta lei os valores inscritos em divida ativa do município das decisões definitivas proteladas pelo TCE RO são impositivas e vinculantes em relação aos jurisdicionas  e a administração pública quando ao seu cumprimento, exceto o direito de parcelar na forma que dispuser o regulamento, sem benefícios.  </w:t>
      </w:r>
    </w:p>
    <w:p w:rsidR="00C47094" w:rsidRPr="002D09EE" w:rsidRDefault="00C47094" w:rsidP="001A7070">
      <w:pPr>
        <w:tabs>
          <w:tab w:val="left" w:pos="709"/>
        </w:tabs>
        <w:ind w:left="709" w:hanging="283"/>
        <w:jc w:val="both"/>
        <w:rPr>
          <w:rFonts w:ascii="Arial" w:hAnsi="Arial" w:cs="Arial"/>
          <w:b/>
        </w:rPr>
      </w:pPr>
    </w:p>
    <w:p w:rsidR="00C47094" w:rsidRPr="002D09EE" w:rsidRDefault="00C47094" w:rsidP="001A7070">
      <w:pPr>
        <w:spacing w:after="240"/>
        <w:ind w:firstLine="708"/>
        <w:jc w:val="both"/>
        <w:rPr>
          <w:rFonts w:ascii="Arial" w:hAnsi="Arial" w:cs="Arial"/>
        </w:rPr>
      </w:pPr>
      <w:r w:rsidRPr="002D09EE">
        <w:rPr>
          <w:rFonts w:ascii="Arial" w:hAnsi="Arial" w:cs="Arial"/>
          <w:b/>
        </w:rPr>
        <w:t>Art. 2°.</w:t>
      </w:r>
      <w:r w:rsidRPr="002D09EE">
        <w:rPr>
          <w:rFonts w:ascii="Arial" w:hAnsi="Arial" w:cs="Arial"/>
        </w:rPr>
        <w:t xml:space="preserve"> A redução das multas, juros de mora, multa por infração tributaria e dos débitos de qualquer natureza, em termos de renúncia de receitas, já foi considerada na projeção da receita da lei orçamentária anual, não afetando também as metas fiscais previstas na lei de diretrizes orçamentárias do corrente exercício financeiro, em conformidade com as disposições do artigo 14, inciso I da Lei Complementar n° 101/2000 (Lei de Responsabilidade Fiscal).</w:t>
      </w:r>
    </w:p>
    <w:p w:rsidR="00C47094" w:rsidRPr="002D09EE" w:rsidRDefault="00C47094" w:rsidP="001A7070">
      <w:pPr>
        <w:ind w:firstLine="708"/>
        <w:jc w:val="both"/>
        <w:rPr>
          <w:rFonts w:ascii="Arial" w:hAnsi="Arial" w:cs="Arial"/>
        </w:rPr>
      </w:pPr>
      <w:r w:rsidRPr="002D09EE">
        <w:rPr>
          <w:rFonts w:ascii="Arial" w:hAnsi="Arial" w:cs="Arial"/>
          <w:b/>
        </w:rPr>
        <w:t>Art. 3°.</w:t>
      </w:r>
      <w:r w:rsidRPr="002D09EE">
        <w:rPr>
          <w:rFonts w:ascii="Arial" w:hAnsi="Arial" w:cs="Arial"/>
        </w:rPr>
        <w:t xml:space="preserve"> O ingresso ao parcelamento especial com seus benefícios dar-se-á por opção do contribuinte, que será formalizado mediante:</w:t>
      </w:r>
    </w:p>
    <w:p w:rsidR="00C47094" w:rsidRPr="002D09EE" w:rsidRDefault="00C47094" w:rsidP="001A7070">
      <w:pPr>
        <w:ind w:firstLine="708"/>
        <w:jc w:val="both"/>
        <w:rPr>
          <w:rFonts w:ascii="Arial" w:hAnsi="Arial" w:cs="Arial"/>
        </w:rPr>
      </w:pPr>
      <w:r w:rsidRPr="002D09EE">
        <w:rPr>
          <w:rFonts w:ascii="Arial" w:hAnsi="Arial" w:cs="Arial"/>
        </w:rPr>
        <w:t xml:space="preserve">I – </w:t>
      </w:r>
      <w:proofErr w:type="gramStart"/>
      <w:r w:rsidRPr="002D09EE">
        <w:rPr>
          <w:rFonts w:ascii="Arial" w:hAnsi="Arial" w:cs="Arial"/>
        </w:rPr>
        <w:t>requerimento ,</w:t>
      </w:r>
      <w:proofErr w:type="gramEnd"/>
      <w:r w:rsidRPr="002D09EE">
        <w:rPr>
          <w:rFonts w:ascii="Arial" w:hAnsi="Arial" w:cs="Arial"/>
        </w:rPr>
        <w:t xml:space="preserve"> a ser disponibilizado pela Fazenda Municipal;</w:t>
      </w:r>
    </w:p>
    <w:p w:rsidR="00C47094" w:rsidRPr="002D09EE" w:rsidRDefault="00C47094" w:rsidP="001A7070">
      <w:pPr>
        <w:ind w:firstLine="708"/>
        <w:jc w:val="both"/>
        <w:rPr>
          <w:rFonts w:ascii="Arial" w:hAnsi="Arial" w:cs="Arial"/>
        </w:rPr>
      </w:pPr>
      <w:r w:rsidRPr="002D09EE">
        <w:rPr>
          <w:rFonts w:ascii="Arial" w:hAnsi="Arial" w:cs="Arial"/>
        </w:rPr>
        <w:t>II – O deferimento se dará automaticamente pelo pagamento da cota única ou da assinatura do termo de parcelamento;</w:t>
      </w:r>
    </w:p>
    <w:p w:rsidR="00C47094" w:rsidRPr="002D09EE" w:rsidRDefault="00C47094" w:rsidP="001A7070">
      <w:pPr>
        <w:ind w:firstLine="708"/>
        <w:jc w:val="both"/>
        <w:rPr>
          <w:rFonts w:ascii="Arial" w:hAnsi="Arial" w:cs="Arial"/>
        </w:rPr>
      </w:pPr>
      <w:r w:rsidRPr="002D09EE">
        <w:rPr>
          <w:rFonts w:ascii="Arial" w:hAnsi="Arial" w:cs="Arial"/>
        </w:rPr>
        <w:t>III – A adesão ao parcelamento especial deverá ser requerida 10/03/2016, cujo pagamento da cota única ou 1ª parcela, deverá ser efetuado até o prazo previsto no art. 1º.</w:t>
      </w:r>
    </w:p>
    <w:p w:rsidR="00C47094" w:rsidRPr="002D09EE" w:rsidRDefault="00C47094" w:rsidP="001A7070">
      <w:pPr>
        <w:pStyle w:val="Corpodetexto"/>
        <w:tabs>
          <w:tab w:val="left" w:pos="2835"/>
        </w:tabs>
        <w:jc w:val="both"/>
        <w:rPr>
          <w:rFonts w:ascii="Arial" w:hAnsi="Arial" w:cs="Arial"/>
          <w:b/>
          <w:bCs/>
        </w:rPr>
      </w:pPr>
      <w:r w:rsidRPr="002D09EE">
        <w:rPr>
          <w:rFonts w:ascii="Arial" w:hAnsi="Arial" w:cs="Arial"/>
        </w:rPr>
        <w:tab/>
      </w:r>
    </w:p>
    <w:p w:rsidR="00C47094" w:rsidRPr="002D09EE" w:rsidRDefault="00C47094" w:rsidP="001A7070">
      <w:pPr>
        <w:pStyle w:val="Recuodecorpodetexto3"/>
        <w:ind w:firstLine="425"/>
        <w:jc w:val="both"/>
        <w:rPr>
          <w:rFonts w:ascii="Arial" w:hAnsi="Arial" w:cs="Arial"/>
          <w:sz w:val="24"/>
          <w:szCs w:val="24"/>
        </w:rPr>
      </w:pPr>
      <w:r w:rsidRPr="002D09EE">
        <w:rPr>
          <w:rFonts w:ascii="Arial" w:hAnsi="Arial" w:cs="Arial"/>
          <w:b/>
          <w:bCs/>
          <w:sz w:val="24"/>
          <w:szCs w:val="24"/>
        </w:rPr>
        <w:t xml:space="preserve">Art. 4°. </w:t>
      </w:r>
      <w:r w:rsidRPr="002D09EE">
        <w:rPr>
          <w:rFonts w:ascii="Arial" w:hAnsi="Arial" w:cs="Arial"/>
          <w:bCs/>
          <w:sz w:val="24"/>
          <w:szCs w:val="24"/>
        </w:rPr>
        <w:t xml:space="preserve">O parcelamento previsto nesta lei, quando de seu deferimento deverá ser recolhimento pelo contribuinte em DAM (documento de arrecadação Municipal, em parcelas </w:t>
      </w:r>
      <w:proofErr w:type="gramStart"/>
      <w:r w:rsidRPr="002D09EE">
        <w:rPr>
          <w:rFonts w:ascii="Arial" w:hAnsi="Arial" w:cs="Arial"/>
          <w:bCs/>
          <w:sz w:val="24"/>
          <w:szCs w:val="24"/>
        </w:rPr>
        <w:t>mensais subsequente</w:t>
      </w:r>
      <w:proofErr w:type="gramEnd"/>
      <w:r w:rsidRPr="002D09EE">
        <w:rPr>
          <w:rFonts w:ascii="Arial" w:hAnsi="Arial" w:cs="Arial"/>
          <w:bCs/>
          <w:sz w:val="24"/>
          <w:szCs w:val="24"/>
        </w:rPr>
        <w:t xml:space="preserve"> ao pagamento da primeira parcela, observado que o valor de cada parcela não poderá ser inferior a R$ 50,00 (cinquenta reais) para pessoa física e R$ 100,00 (cem reais) para pessoa jurídica</w:t>
      </w:r>
      <w:r w:rsidRPr="002D09EE">
        <w:rPr>
          <w:rFonts w:ascii="Arial" w:hAnsi="Arial" w:cs="Arial"/>
          <w:sz w:val="24"/>
          <w:szCs w:val="24"/>
        </w:rPr>
        <w:t>.</w:t>
      </w:r>
    </w:p>
    <w:p w:rsidR="00C47094" w:rsidRPr="002D09EE" w:rsidRDefault="00C47094" w:rsidP="001A7070">
      <w:pPr>
        <w:pStyle w:val="Recuodecorpodetexto3"/>
        <w:ind w:firstLine="425"/>
        <w:jc w:val="both"/>
        <w:rPr>
          <w:rFonts w:ascii="Arial" w:hAnsi="Arial" w:cs="Arial"/>
          <w:sz w:val="24"/>
          <w:szCs w:val="24"/>
        </w:rPr>
      </w:pPr>
      <w:r w:rsidRPr="002D09EE">
        <w:rPr>
          <w:rFonts w:ascii="Arial" w:hAnsi="Arial" w:cs="Arial"/>
          <w:sz w:val="24"/>
          <w:szCs w:val="24"/>
        </w:rPr>
        <w:t>§ único: A cada exercício o valor das parcelas será reajustado de acordo com a variação a UFM (unidade fiscal Municipal)</w:t>
      </w:r>
    </w:p>
    <w:p w:rsidR="00C47094" w:rsidRPr="002D09EE" w:rsidRDefault="00C47094" w:rsidP="001A7070">
      <w:pPr>
        <w:pStyle w:val="Recuodecorpodetexto3"/>
        <w:ind w:firstLine="425"/>
        <w:jc w:val="both"/>
        <w:rPr>
          <w:rFonts w:ascii="Arial" w:hAnsi="Arial" w:cs="Arial"/>
          <w:bCs/>
          <w:sz w:val="24"/>
          <w:szCs w:val="24"/>
        </w:rPr>
      </w:pPr>
      <w:r w:rsidRPr="002D09EE">
        <w:rPr>
          <w:rFonts w:ascii="Arial" w:hAnsi="Arial" w:cs="Arial"/>
          <w:b/>
          <w:bCs/>
          <w:sz w:val="24"/>
          <w:szCs w:val="24"/>
        </w:rPr>
        <w:t xml:space="preserve">Art. 5°. </w:t>
      </w:r>
      <w:r w:rsidRPr="002D09EE">
        <w:rPr>
          <w:rFonts w:ascii="Arial" w:hAnsi="Arial" w:cs="Arial"/>
          <w:bCs/>
          <w:sz w:val="24"/>
          <w:szCs w:val="24"/>
        </w:rPr>
        <w:t>A Adesão ao benefício importa em reconhecimento da dívida e a incondicional desistência definitiva de eventual ação judicial, reclamação ou recurso administrativo.</w:t>
      </w:r>
    </w:p>
    <w:p w:rsidR="00C47094" w:rsidRPr="002D09EE" w:rsidRDefault="00C47094" w:rsidP="001A7070">
      <w:pPr>
        <w:pStyle w:val="Recuodecorpodetexto3"/>
        <w:ind w:firstLine="425"/>
        <w:jc w:val="both"/>
        <w:rPr>
          <w:rFonts w:ascii="Arial" w:hAnsi="Arial" w:cs="Arial"/>
          <w:sz w:val="24"/>
          <w:szCs w:val="24"/>
        </w:rPr>
      </w:pPr>
      <w:r w:rsidRPr="002D09EE">
        <w:rPr>
          <w:rFonts w:ascii="Arial" w:hAnsi="Arial" w:cs="Arial"/>
          <w:sz w:val="24"/>
          <w:szCs w:val="24"/>
        </w:rPr>
        <w:t>§ 1º - Os benefícios desta lei somente abrangerão o saldo devedor existente;</w:t>
      </w:r>
    </w:p>
    <w:p w:rsidR="00C47094" w:rsidRPr="002D09EE" w:rsidRDefault="00C47094" w:rsidP="001A7070">
      <w:pPr>
        <w:pStyle w:val="Recuodecorpodetexto3"/>
        <w:ind w:firstLine="425"/>
        <w:jc w:val="both"/>
        <w:rPr>
          <w:rFonts w:ascii="Arial" w:hAnsi="Arial" w:cs="Arial"/>
          <w:sz w:val="24"/>
          <w:szCs w:val="24"/>
        </w:rPr>
      </w:pPr>
      <w:r w:rsidRPr="002D09EE">
        <w:rPr>
          <w:rFonts w:ascii="Arial" w:hAnsi="Arial" w:cs="Arial"/>
          <w:sz w:val="24"/>
          <w:szCs w:val="24"/>
        </w:rPr>
        <w:t>§ 2º - Os benefícios desta lei não alcançam importâncias já recolhidas, sendo vedado qualquer tipo de restituição;</w:t>
      </w:r>
    </w:p>
    <w:p w:rsidR="00C47094" w:rsidRPr="002D09EE" w:rsidRDefault="00C47094" w:rsidP="001A7070">
      <w:pPr>
        <w:pStyle w:val="Recuodecorpodetexto3"/>
        <w:ind w:firstLine="425"/>
        <w:jc w:val="both"/>
        <w:rPr>
          <w:rFonts w:ascii="Arial" w:hAnsi="Arial" w:cs="Arial"/>
          <w:sz w:val="24"/>
          <w:szCs w:val="24"/>
        </w:rPr>
      </w:pPr>
      <w:r w:rsidRPr="002D09EE">
        <w:rPr>
          <w:rFonts w:ascii="Arial" w:hAnsi="Arial" w:cs="Arial"/>
          <w:sz w:val="24"/>
          <w:szCs w:val="24"/>
        </w:rPr>
        <w:t>§ 3º - A redução prevista nesta lei não se aplica aos créditos objetos de transação e de compensação.</w:t>
      </w:r>
    </w:p>
    <w:p w:rsidR="00C47094" w:rsidRPr="00C237A0" w:rsidRDefault="00C47094" w:rsidP="001A7070">
      <w:pPr>
        <w:pStyle w:val="Recuodecorpodetexto3"/>
        <w:ind w:firstLine="425"/>
        <w:jc w:val="both"/>
        <w:rPr>
          <w:rFonts w:ascii="Arial" w:hAnsi="Arial" w:cs="Arial"/>
          <w:bCs/>
          <w:sz w:val="24"/>
          <w:szCs w:val="24"/>
        </w:rPr>
      </w:pPr>
      <w:r w:rsidRPr="002D09EE">
        <w:rPr>
          <w:rFonts w:ascii="Arial" w:hAnsi="Arial" w:cs="Arial"/>
          <w:sz w:val="24"/>
          <w:szCs w:val="24"/>
        </w:rPr>
        <w:t xml:space="preserve">§ 4º - O atraso no pagamento das parcelas, por um período superior a 60 dias, implicará na rescisão do parcelamento e a restauração do valor original dos créditos reduzidos na forma da lei relativamente </w:t>
      </w:r>
      <w:proofErr w:type="gramStart"/>
      <w:r w:rsidRPr="002D09EE">
        <w:rPr>
          <w:rFonts w:ascii="Arial" w:hAnsi="Arial" w:cs="Arial"/>
          <w:sz w:val="24"/>
          <w:szCs w:val="24"/>
        </w:rPr>
        <w:t>as</w:t>
      </w:r>
      <w:proofErr w:type="gramEnd"/>
      <w:r w:rsidRPr="002D09EE">
        <w:rPr>
          <w:rFonts w:ascii="Arial" w:hAnsi="Arial" w:cs="Arial"/>
          <w:sz w:val="24"/>
          <w:szCs w:val="24"/>
        </w:rPr>
        <w:t xml:space="preserve"> parcelas não pagas, exceto se após notificado o contribuinte poderá restabelecer o parcelamento com os </w:t>
      </w:r>
      <w:r w:rsidRPr="002D09EE">
        <w:rPr>
          <w:rFonts w:ascii="Arial" w:hAnsi="Arial" w:cs="Arial"/>
          <w:sz w:val="24"/>
          <w:szCs w:val="24"/>
        </w:rPr>
        <w:lastRenderedPageBreak/>
        <w:t>benefícios da adesão, desde que recolha o pedágio não inferior a 30% do valor dos débitos, em até 15 (quinze) dias contados da data da notificação.</w:t>
      </w:r>
    </w:p>
    <w:p w:rsidR="00C47094" w:rsidRPr="002D09EE" w:rsidRDefault="00C47094" w:rsidP="001A7070">
      <w:pPr>
        <w:pStyle w:val="Recuodecorpodetexto3"/>
        <w:ind w:firstLine="425"/>
        <w:jc w:val="both"/>
        <w:rPr>
          <w:rFonts w:ascii="Arial" w:hAnsi="Arial" w:cs="Arial"/>
          <w:bCs/>
          <w:sz w:val="24"/>
          <w:szCs w:val="24"/>
        </w:rPr>
      </w:pPr>
      <w:r w:rsidRPr="002D09EE">
        <w:rPr>
          <w:rFonts w:ascii="Arial" w:hAnsi="Arial" w:cs="Arial"/>
          <w:b/>
          <w:bCs/>
          <w:sz w:val="24"/>
          <w:szCs w:val="24"/>
        </w:rPr>
        <w:t xml:space="preserve">Art. 6°. </w:t>
      </w:r>
      <w:r w:rsidRPr="002D09EE">
        <w:rPr>
          <w:rFonts w:ascii="Arial" w:hAnsi="Arial" w:cs="Arial"/>
          <w:bCs/>
          <w:sz w:val="24"/>
          <w:szCs w:val="24"/>
        </w:rPr>
        <w:t>Fica a procuradoria Geral do Município autorizada a suspender as execuções fiscais em curso durante o período do parcelamento com pagamento regular.</w:t>
      </w:r>
    </w:p>
    <w:p w:rsidR="00C47094" w:rsidRPr="002D09EE" w:rsidRDefault="00C47094" w:rsidP="001A7070">
      <w:pPr>
        <w:pStyle w:val="Recuodecorpodetexto3"/>
        <w:ind w:firstLine="425"/>
        <w:jc w:val="both"/>
        <w:rPr>
          <w:rFonts w:ascii="Arial" w:hAnsi="Arial" w:cs="Arial"/>
          <w:bCs/>
          <w:sz w:val="24"/>
          <w:szCs w:val="24"/>
        </w:rPr>
      </w:pPr>
      <w:r w:rsidRPr="002D09EE">
        <w:rPr>
          <w:rFonts w:ascii="Arial" w:hAnsi="Arial" w:cs="Arial"/>
          <w:bCs/>
          <w:sz w:val="24"/>
          <w:szCs w:val="24"/>
        </w:rPr>
        <w:t>I – Em caso de não pagamento das parcelas pelo contribuinte, dar-se-á continuidade a execução fiscal;</w:t>
      </w:r>
    </w:p>
    <w:p w:rsidR="00C47094" w:rsidRPr="002D09EE" w:rsidRDefault="00C47094" w:rsidP="001A7070">
      <w:pPr>
        <w:pStyle w:val="Recuodecorpodetexto3"/>
        <w:ind w:firstLine="425"/>
        <w:jc w:val="both"/>
        <w:rPr>
          <w:rFonts w:ascii="Arial" w:hAnsi="Arial" w:cs="Arial"/>
          <w:sz w:val="24"/>
          <w:szCs w:val="24"/>
        </w:rPr>
      </w:pPr>
      <w:r w:rsidRPr="002D09EE">
        <w:rPr>
          <w:rFonts w:ascii="Arial" w:hAnsi="Arial" w:cs="Arial"/>
          <w:bCs/>
          <w:sz w:val="24"/>
          <w:szCs w:val="24"/>
        </w:rPr>
        <w:t>II – Todos os créditos tributários e não tributários não pagos no vencimento, inclusive os parcelados não pagos serão encaminhados para protesto e posterior execução fiscal na forma regulamentar.</w:t>
      </w:r>
    </w:p>
    <w:p w:rsidR="00C47094" w:rsidRPr="002D09EE" w:rsidRDefault="00C47094" w:rsidP="001A7070">
      <w:pPr>
        <w:pStyle w:val="Recuodecorpodetexto3"/>
        <w:spacing w:before="240"/>
        <w:ind w:firstLine="425"/>
        <w:jc w:val="both"/>
        <w:rPr>
          <w:rFonts w:ascii="Arial" w:hAnsi="Arial" w:cs="Arial"/>
          <w:sz w:val="24"/>
          <w:szCs w:val="24"/>
        </w:rPr>
      </w:pPr>
      <w:r w:rsidRPr="002D09EE">
        <w:rPr>
          <w:rFonts w:ascii="Arial" w:hAnsi="Arial" w:cs="Arial"/>
          <w:b/>
          <w:bCs/>
          <w:sz w:val="24"/>
          <w:szCs w:val="24"/>
        </w:rPr>
        <w:t xml:space="preserve">Art. 7°. </w:t>
      </w:r>
      <w:r w:rsidRPr="002D09EE">
        <w:rPr>
          <w:rFonts w:ascii="Arial" w:hAnsi="Arial" w:cs="Arial"/>
          <w:bCs/>
          <w:sz w:val="24"/>
          <w:szCs w:val="24"/>
        </w:rPr>
        <w:t>Todo contribuinte com débitos parcelado, caso necessite de Certidão de tributos Municipais, desde que o contribuinte esteja com</w:t>
      </w:r>
      <w:r>
        <w:rPr>
          <w:rFonts w:ascii="Arial" w:hAnsi="Arial" w:cs="Arial"/>
          <w:bCs/>
          <w:sz w:val="24"/>
          <w:szCs w:val="24"/>
        </w:rPr>
        <w:t xml:space="preserve"> as parcelas</w:t>
      </w:r>
      <w:r w:rsidRPr="002D09EE">
        <w:rPr>
          <w:rFonts w:ascii="Arial" w:hAnsi="Arial" w:cs="Arial"/>
          <w:bCs/>
          <w:sz w:val="24"/>
          <w:szCs w:val="24"/>
        </w:rPr>
        <w:t xml:space="preserve"> em dia, deverá ser emitida com prazo de validade de até 30 dias, com a expressão </w:t>
      </w:r>
      <w:proofErr w:type="gramStart"/>
      <w:r w:rsidRPr="002D09EE">
        <w:rPr>
          <w:rFonts w:ascii="Arial" w:hAnsi="Arial" w:cs="Arial"/>
          <w:bCs/>
          <w:sz w:val="24"/>
          <w:szCs w:val="24"/>
        </w:rPr>
        <w:t xml:space="preserve">“ </w:t>
      </w:r>
      <w:proofErr w:type="gramEnd"/>
      <w:r w:rsidRPr="002D09EE">
        <w:rPr>
          <w:rFonts w:ascii="Arial" w:hAnsi="Arial" w:cs="Arial"/>
          <w:bCs/>
          <w:sz w:val="24"/>
          <w:szCs w:val="24"/>
        </w:rPr>
        <w:t>Certidão Positiva com efeito negativa de Tributos Municipais”.</w:t>
      </w:r>
    </w:p>
    <w:p w:rsidR="00365700" w:rsidRDefault="00365700" w:rsidP="001A7070">
      <w:pPr>
        <w:pStyle w:val="Recuodecorpodetexto3"/>
        <w:spacing w:after="0"/>
        <w:ind w:firstLine="425"/>
        <w:jc w:val="both"/>
        <w:rPr>
          <w:rFonts w:ascii="Arial" w:hAnsi="Arial" w:cs="Arial"/>
          <w:b/>
          <w:bCs/>
          <w:sz w:val="24"/>
          <w:szCs w:val="24"/>
        </w:rPr>
      </w:pPr>
    </w:p>
    <w:p w:rsidR="00C47094" w:rsidRPr="002D09EE" w:rsidRDefault="00C47094" w:rsidP="001A7070">
      <w:pPr>
        <w:pStyle w:val="Recuodecorpodetexto3"/>
        <w:spacing w:after="0"/>
        <w:ind w:firstLine="425"/>
        <w:jc w:val="both"/>
        <w:rPr>
          <w:rFonts w:ascii="Arial" w:hAnsi="Arial" w:cs="Arial"/>
          <w:sz w:val="24"/>
          <w:szCs w:val="24"/>
        </w:rPr>
      </w:pPr>
      <w:r w:rsidRPr="002D09EE">
        <w:rPr>
          <w:rFonts w:ascii="Arial" w:hAnsi="Arial" w:cs="Arial"/>
          <w:b/>
          <w:bCs/>
          <w:sz w:val="24"/>
          <w:szCs w:val="24"/>
        </w:rPr>
        <w:t xml:space="preserve">Art. </w:t>
      </w:r>
      <w:r>
        <w:rPr>
          <w:rFonts w:ascii="Arial" w:hAnsi="Arial" w:cs="Arial"/>
          <w:b/>
          <w:bCs/>
          <w:sz w:val="24"/>
          <w:szCs w:val="24"/>
        </w:rPr>
        <w:t>8</w:t>
      </w:r>
      <w:r w:rsidRPr="002D09EE">
        <w:rPr>
          <w:rFonts w:ascii="Arial" w:hAnsi="Arial" w:cs="Arial"/>
          <w:b/>
          <w:bCs/>
          <w:sz w:val="24"/>
          <w:szCs w:val="24"/>
        </w:rPr>
        <w:t xml:space="preserve">°. </w:t>
      </w:r>
      <w:r w:rsidRPr="002D09EE">
        <w:rPr>
          <w:rFonts w:ascii="Arial" w:hAnsi="Arial" w:cs="Arial"/>
          <w:sz w:val="24"/>
          <w:szCs w:val="24"/>
        </w:rPr>
        <w:t>Esta Lei entra em vigor na data de sua publicação.</w:t>
      </w:r>
    </w:p>
    <w:p w:rsidR="00C47094" w:rsidRPr="002D09EE" w:rsidRDefault="00C47094" w:rsidP="001A7070">
      <w:pPr>
        <w:widowControl w:val="0"/>
        <w:tabs>
          <w:tab w:val="left" w:pos="3402"/>
        </w:tabs>
        <w:jc w:val="both"/>
        <w:rPr>
          <w:rFonts w:ascii="Arial" w:hAnsi="Arial" w:cs="Arial"/>
          <w:snapToGrid w:val="0"/>
        </w:rPr>
      </w:pPr>
    </w:p>
    <w:p w:rsidR="00C47094" w:rsidRDefault="00C47094" w:rsidP="001A7070">
      <w:pPr>
        <w:widowControl w:val="0"/>
        <w:tabs>
          <w:tab w:val="left" w:pos="3402"/>
        </w:tabs>
        <w:jc w:val="both"/>
        <w:rPr>
          <w:rFonts w:ascii="Arial" w:hAnsi="Arial" w:cs="Arial"/>
          <w:snapToGrid w:val="0"/>
        </w:rPr>
      </w:pPr>
    </w:p>
    <w:p w:rsidR="00365700" w:rsidRDefault="00365700" w:rsidP="001A7070">
      <w:pPr>
        <w:widowControl w:val="0"/>
        <w:tabs>
          <w:tab w:val="left" w:pos="3402"/>
        </w:tabs>
        <w:jc w:val="both"/>
        <w:rPr>
          <w:rFonts w:ascii="Arial" w:hAnsi="Arial" w:cs="Arial"/>
          <w:snapToGrid w:val="0"/>
        </w:rPr>
      </w:pPr>
    </w:p>
    <w:p w:rsidR="00365700" w:rsidRPr="002D09EE" w:rsidRDefault="00365700" w:rsidP="001A7070">
      <w:pPr>
        <w:widowControl w:val="0"/>
        <w:tabs>
          <w:tab w:val="left" w:pos="3402"/>
        </w:tabs>
        <w:jc w:val="both"/>
        <w:rPr>
          <w:rFonts w:ascii="Arial" w:hAnsi="Arial" w:cs="Arial"/>
          <w:snapToGrid w:val="0"/>
        </w:rPr>
      </w:pPr>
    </w:p>
    <w:p w:rsidR="009D1801" w:rsidRPr="002D09EE" w:rsidRDefault="00C47094" w:rsidP="001A7070">
      <w:pPr>
        <w:jc w:val="center"/>
        <w:rPr>
          <w:rFonts w:ascii="Arial" w:hAnsi="Arial" w:cs="Arial"/>
          <w:b/>
          <w:bCs/>
          <w:color w:val="444444"/>
        </w:rPr>
      </w:pPr>
      <w:r w:rsidRPr="002D09EE">
        <w:rPr>
          <w:rFonts w:ascii="Arial" w:hAnsi="Arial" w:cs="Arial"/>
          <w:snapToGrid w:val="0"/>
        </w:rPr>
        <w:tab/>
      </w:r>
      <w:r w:rsidR="00D01D83">
        <w:rPr>
          <w:rFonts w:ascii="Arial" w:hAnsi="Arial" w:cs="Arial"/>
          <w:noProof/>
        </w:rPr>
        <w:drawing>
          <wp:inline distT="0" distB="0" distL="0" distR="0" wp14:anchorId="5947C429" wp14:editId="313D3548">
            <wp:extent cx="2447925" cy="1181100"/>
            <wp:effectExtent l="19050" t="0" r="9525" b="0"/>
            <wp:docPr id="1" name="Imagem 1" descr="C:\Users\notsefaplan01\Desktop\assinatura Prefeito Moisé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otsefaplan01\Desktop\assinatura Prefeito Moisés.png"/>
                    <pic:cNvPicPr>
                      <a:picLocks noChangeAspect="1" noChangeArrowheads="1"/>
                    </pic:cNvPicPr>
                  </pic:nvPicPr>
                  <pic:blipFill>
                    <a:blip r:embed="rId9" cstate="print"/>
                    <a:srcRect/>
                    <a:stretch>
                      <a:fillRect/>
                    </a:stretch>
                  </pic:blipFill>
                  <pic:spPr bwMode="auto">
                    <a:xfrm>
                      <a:off x="0" y="0"/>
                      <a:ext cx="2447925" cy="1181100"/>
                    </a:xfrm>
                    <a:prstGeom prst="rect">
                      <a:avLst/>
                    </a:prstGeom>
                    <a:noFill/>
                    <a:ln w="9525">
                      <a:noFill/>
                      <a:miter lim="800000"/>
                      <a:headEnd/>
                      <a:tailEnd/>
                    </a:ln>
                  </pic:spPr>
                </pic:pic>
              </a:graphicData>
            </a:graphic>
          </wp:inline>
        </w:drawing>
      </w:r>
    </w:p>
    <w:sectPr w:rsidR="009D1801" w:rsidRPr="002D09EE" w:rsidSect="00BA4822">
      <w:headerReference w:type="even" r:id="rId10"/>
      <w:headerReference w:type="default" r:id="rId11"/>
      <w:footerReference w:type="even" r:id="rId12"/>
      <w:footerReference w:type="default" r:id="rId13"/>
      <w:headerReference w:type="first" r:id="rId14"/>
      <w:footerReference w:type="first" r:id="rId15"/>
      <w:pgSz w:w="11907" w:h="16840" w:code="9"/>
      <w:pgMar w:top="1701" w:right="1134" w:bottom="1134" w:left="1701" w:header="0" w:footer="9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FDF" w:rsidRDefault="00EC4FDF" w:rsidP="007955F9">
      <w:r>
        <w:separator/>
      </w:r>
    </w:p>
  </w:endnote>
  <w:endnote w:type="continuationSeparator" w:id="0">
    <w:p w:rsidR="00EC4FDF" w:rsidRDefault="00EC4FDF" w:rsidP="00795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1"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1D5" w:rsidRDefault="00A641D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1D5" w:rsidRDefault="00A641D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1D5" w:rsidRDefault="00A641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FDF" w:rsidRDefault="00EC4FDF" w:rsidP="007955F9">
      <w:r>
        <w:separator/>
      </w:r>
    </w:p>
  </w:footnote>
  <w:footnote w:type="continuationSeparator" w:id="0">
    <w:p w:rsidR="00EC4FDF" w:rsidRDefault="00EC4FDF" w:rsidP="007955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1D5" w:rsidRDefault="00A641D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BDA" w:rsidRDefault="00363BDA" w:rsidP="00527777">
    <w:pPr>
      <w:pStyle w:val="Cabealho"/>
      <w:ind w:left="-567"/>
      <w:jc w:val="center"/>
      <w:rPr>
        <w:rFonts w:ascii="Arial" w:hAnsi="Arial" w:cs="Arial"/>
        <w:b/>
        <w:color w:val="333300"/>
        <w:sz w:val="22"/>
        <w:szCs w:val="22"/>
      </w:rPr>
    </w:pPr>
  </w:p>
  <w:p w:rsidR="00363BDA" w:rsidRDefault="00EC4FDF" w:rsidP="002F438A">
    <w:pPr>
      <w:pStyle w:val="Cabealho"/>
      <w:tabs>
        <w:tab w:val="left" w:pos="2550"/>
        <w:tab w:val="center" w:pos="4677"/>
      </w:tabs>
      <w:jc w:val="center"/>
      <w:rPr>
        <w:rFonts w:ascii="Arial" w:hAnsi="Arial" w:cs="Arial"/>
        <w:color w:val="333300"/>
        <w:sz w:val="22"/>
        <w:szCs w:val="22"/>
      </w:rPr>
    </w:pPr>
    <w:r>
      <w:rPr>
        <w:rFonts w:ascii="Arial" w:hAnsi="Arial" w:cs="Arial"/>
        <w:noProof/>
        <w:color w:val="3333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65pt;margin-top:4.15pt;width:56.7pt;height:45.55pt;z-index:251657728">
          <v:imagedata r:id="rId1" o:title=""/>
          <w10:wrap type="topAndBottom"/>
        </v:shape>
        <o:OLEObject Type="Embed" ProgID="PBrush" ShapeID="_x0000_s2049" DrawAspect="Content" ObjectID="_1548755705" r:id="rId2"/>
      </w:pict>
    </w:r>
  </w:p>
  <w:p w:rsidR="00363BDA" w:rsidRPr="007F1480" w:rsidRDefault="00363BDA" w:rsidP="002F438A">
    <w:pPr>
      <w:pStyle w:val="Cabealho"/>
      <w:tabs>
        <w:tab w:val="left" w:pos="2550"/>
        <w:tab w:val="center" w:pos="4677"/>
      </w:tabs>
      <w:jc w:val="center"/>
      <w:rPr>
        <w:rFonts w:ascii="Arial" w:hAnsi="Arial" w:cs="Arial"/>
        <w:b/>
        <w:color w:val="333300"/>
      </w:rPr>
    </w:pPr>
    <w:r w:rsidRPr="007F1480">
      <w:rPr>
        <w:rFonts w:ascii="Arial" w:hAnsi="Arial" w:cs="Arial"/>
        <w:b/>
        <w:color w:val="333300"/>
      </w:rPr>
      <w:t>ESTADO DE RONDÔNIA</w:t>
    </w:r>
  </w:p>
  <w:p w:rsidR="00363BDA" w:rsidRDefault="00363BDA" w:rsidP="002F438A">
    <w:pPr>
      <w:pStyle w:val="Cabealho"/>
      <w:jc w:val="center"/>
      <w:rPr>
        <w:rFonts w:ascii="Arial" w:hAnsi="Arial" w:cs="Arial"/>
        <w:b/>
        <w:color w:val="333300"/>
      </w:rPr>
    </w:pPr>
    <w:r w:rsidRPr="007F1480">
      <w:rPr>
        <w:rFonts w:ascii="Arial" w:hAnsi="Arial" w:cs="Arial"/>
        <w:b/>
        <w:color w:val="333300"/>
      </w:rPr>
      <w:t>PREFEITURA MUNICIPAL DE ITAPUÃ DO OESTE</w:t>
    </w:r>
  </w:p>
  <w:p w:rsidR="00363BDA" w:rsidRPr="0033521B" w:rsidRDefault="00363BDA" w:rsidP="002F438A">
    <w:pPr>
      <w:pStyle w:val="Cabealho"/>
      <w:pBdr>
        <w:bottom w:val="thinThickSmallGap" w:sz="12" w:space="1" w:color="auto"/>
      </w:pBdr>
      <w:jc w:val="center"/>
      <w:rPr>
        <w:color w:val="333300"/>
      </w:rPr>
    </w:pPr>
    <w:r w:rsidRPr="007F1480">
      <w:rPr>
        <w:rFonts w:ascii="Arial" w:hAnsi="Arial" w:cs="Arial"/>
        <w:b/>
        <w:color w:val="333300"/>
      </w:rPr>
      <w:t>PODER EXECUTIVO - GABINETE MUNICIPAL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1D5" w:rsidRDefault="00A641D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7226F"/>
    <w:multiLevelType w:val="hybridMultilevel"/>
    <w:tmpl w:val="01BAAD34"/>
    <w:lvl w:ilvl="0" w:tplc="51A80ABE">
      <w:start w:val="1"/>
      <w:numFmt w:val="lowerLetter"/>
      <w:lvlText w:val="%1)"/>
      <w:lvlJc w:val="left"/>
      <w:pPr>
        <w:ind w:left="928" w:hanging="360"/>
      </w:pPr>
      <w:rPr>
        <w:rFonts w:ascii="Arial" w:eastAsia="Times New Roman" w:hAnsi="Arial" w:cs="Arial"/>
        <w:b/>
        <w:i/>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1D3B0959"/>
    <w:multiLevelType w:val="hybridMultilevel"/>
    <w:tmpl w:val="C02E529C"/>
    <w:lvl w:ilvl="0" w:tplc="AE268452">
      <w:start w:val="1"/>
      <w:numFmt w:val="lowerLetter"/>
      <w:lvlText w:val="%1)"/>
      <w:lvlJc w:val="left"/>
      <w:pPr>
        <w:ind w:left="720" w:hanging="360"/>
      </w:pPr>
      <w:rPr>
        <w:rFonts w:ascii="Arial" w:eastAsia="Times New Roman" w:hAnsi="Arial" w:cs="Arial"/>
        <w:b/>
        <w:i/>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20DC5750"/>
    <w:multiLevelType w:val="hybridMultilevel"/>
    <w:tmpl w:val="E32827C2"/>
    <w:lvl w:ilvl="0" w:tplc="CF94FB76">
      <w:start w:val="1"/>
      <w:numFmt w:val="lowerLetter"/>
      <w:lvlText w:val="%1)"/>
      <w:lvlJc w:val="left"/>
      <w:pPr>
        <w:ind w:left="1080" w:hanging="360"/>
      </w:pPr>
      <w:rPr>
        <w:rFonts w:ascii="Arial" w:eastAsia="Times New Roman" w:hAnsi="Arial" w:cs="Arial"/>
        <w:b/>
        <w:i/>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26B76886"/>
    <w:multiLevelType w:val="hybridMultilevel"/>
    <w:tmpl w:val="8368BFF8"/>
    <w:lvl w:ilvl="0" w:tplc="37CC06C4">
      <w:start w:val="1"/>
      <w:numFmt w:val="lowerLetter"/>
      <w:lvlText w:val="%1)"/>
      <w:lvlJc w:val="left"/>
      <w:pPr>
        <w:ind w:left="720" w:hanging="360"/>
      </w:pPr>
      <w:rPr>
        <w:rFonts w:ascii="Arial" w:eastAsia="Times New Roman" w:hAnsi="Arial" w:cs="Arial"/>
        <w:b/>
        <w:i/>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7600F66"/>
    <w:multiLevelType w:val="hybridMultilevel"/>
    <w:tmpl w:val="C16CDAE8"/>
    <w:lvl w:ilvl="0" w:tplc="CF94FB76">
      <w:start w:val="1"/>
      <w:numFmt w:val="lowerLetter"/>
      <w:lvlText w:val="%1)"/>
      <w:lvlJc w:val="left"/>
      <w:pPr>
        <w:ind w:left="720" w:hanging="360"/>
      </w:pPr>
      <w:rPr>
        <w:rFonts w:ascii="Arial" w:eastAsia="Times New Roman" w:hAnsi="Arial" w:cs="Arial"/>
        <w:b/>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99076DB"/>
    <w:multiLevelType w:val="hybridMultilevel"/>
    <w:tmpl w:val="9A0AD9EE"/>
    <w:lvl w:ilvl="0" w:tplc="CF94FB76">
      <w:start w:val="1"/>
      <w:numFmt w:val="lowerLetter"/>
      <w:lvlText w:val="%1)"/>
      <w:lvlJc w:val="left"/>
      <w:pPr>
        <w:ind w:left="1931" w:hanging="360"/>
      </w:pPr>
      <w:rPr>
        <w:rFonts w:ascii="Arial" w:eastAsia="Times New Roman" w:hAnsi="Arial" w:cs="Arial"/>
        <w:b/>
        <w:i/>
      </w:rPr>
    </w:lvl>
    <w:lvl w:ilvl="1" w:tplc="04160019" w:tentative="1">
      <w:start w:val="1"/>
      <w:numFmt w:val="lowerLetter"/>
      <w:lvlText w:val="%2."/>
      <w:lvlJc w:val="left"/>
      <w:pPr>
        <w:ind w:left="2651" w:hanging="360"/>
      </w:pPr>
    </w:lvl>
    <w:lvl w:ilvl="2" w:tplc="0416001B" w:tentative="1">
      <w:start w:val="1"/>
      <w:numFmt w:val="lowerRoman"/>
      <w:lvlText w:val="%3."/>
      <w:lvlJc w:val="right"/>
      <w:pPr>
        <w:ind w:left="3371" w:hanging="180"/>
      </w:pPr>
    </w:lvl>
    <w:lvl w:ilvl="3" w:tplc="0416000F" w:tentative="1">
      <w:start w:val="1"/>
      <w:numFmt w:val="decimal"/>
      <w:lvlText w:val="%4."/>
      <w:lvlJc w:val="left"/>
      <w:pPr>
        <w:ind w:left="4091" w:hanging="360"/>
      </w:pPr>
    </w:lvl>
    <w:lvl w:ilvl="4" w:tplc="04160019" w:tentative="1">
      <w:start w:val="1"/>
      <w:numFmt w:val="lowerLetter"/>
      <w:lvlText w:val="%5."/>
      <w:lvlJc w:val="left"/>
      <w:pPr>
        <w:ind w:left="4811" w:hanging="360"/>
      </w:pPr>
    </w:lvl>
    <w:lvl w:ilvl="5" w:tplc="0416001B" w:tentative="1">
      <w:start w:val="1"/>
      <w:numFmt w:val="lowerRoman"/>
      <w:lvlText w:val="%6."/>
      <w:lvlJc w:val="right"/>
      <w:pPr>
        <w:ind w:left="5531" w:hanging="180"/>
      </w:pPr>
    </w:lvl>
    <w:lvl w:ilvl="6" w:tplc="0416000F" w:tentative="1">
      <w:start w:val="1"/>
      <w:numFmt w:val="decimal"/>
      <w:lvlText w:val="%7."/>
      <w:lvlJc w:val="left"/>
      <w:pPr>
        <w:ind w:left="6251" w:hanging="360"/>
      </w:pPr>
    </w:lvl>
    <w:lvl w:ilvl="7" w:tplc="04160019" w:tentative="1">
      <w:start w:val="1"/>
      <w:numFmt w:val="lowerLetter"/>
      <w:lvlText w:val="%8."/>
      <w:lvlJc w:val="left"/>
      <w:pPr>
        <w:ind w:left="6971" w:hanging="360"/>
      </w:pPr>
    </w:lvl>
    <w:lvl w:ilvl="8" w:tplc="0416001B" w:tentative="1">
      <w:start w:val="1"/>
      <w:numFmt w:val="lowerRoman"/>
      <w:lvlText w:val="%9."/>
      <w:lvlJc w:val="right"/>
      <w:pPr>
        <w:ind w:left="7691" w:hanging="180"/>
      </w:pPr>
    </w:lvl>
  </w:abstractNum>
  <w:abstractNum w:abstractNumId="6">
    <w:nsid w:val="40147E72"/>
    <w:multiLevelType w:val="hybridMultilevel"/>
    <w:tmpl w:val="89DA0DC0"/>
    <w:lvl w:ilvl="0" w:tplc="FA624AE4">
      <w:start w:val="1"/>
      <w:numFmt w:val="lowerLetter"/>
      <w:lvlText w:val="%1)"/>
      <w:lvlJc w:val="left"/>
      <w:pPr>
        <w:ind w:left="720" w:hanging="360"/>
      </w:pPr>
      <w:rPr>
        <w:rFonts w:ascii="Arial" w:eastAsia="Times New Roman" w:hAnsi="Arial" w:cs="Arial"/>
        <w:b/>
        <w:i/>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40B264D"/>
    <w:multiLevelType w:val="hybridMultilevel"/>
    <w:tmpl w:val="3E187F90"/>
    <w:lvl w:ilvl="0" w:tplc="CF94FB76">
      <w:start w:val="1"/>
      <w:numFmt w:val="lowerLetter"/>
      <w:lvlText w:val="%1)"/>
      <w:lvlJc w:val="left"/>
      <w:pPr>
        <w:ind w:left="720" w:hanging="360"/>
      </w:pPr>
      <w:rPr>
        <w:rFonts w:ascii="Arial" w:eastAsia="Times New Roman" w:hAnsi="Arial" w:cs="Arial"/>
        <w:b/>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6A125DA"/>
    <w:multiLevelType w:val="hybridMultilevel"/>
    <w:tmpl w:val="4E84AD9E"/>
    <w:lvl w:ilvl="0" w:tplc="26FE46C6">
      <w:start w:val="1"/>
      <w:numFmt w:val="lowerLetter"/>
      <w:lvlText w:val="%1)"/>
      <w:lvlJc w:val="left"/>
      <w:pPr>
        <w:ind w:left="720" w:hanging="360"/>
      </w:pPr>
      <w:rPr>
        <w:b/>
        <w:i/>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634C2E09"/>
    <w:multiLevelType w:val="hybridMultilevel"/>
    <w:tmpl w:val="3968C6BE"/>
    <w:lvl w:ilvl="0" w:tplc="FD3CAADE">
      <w:start w:val="1"/>
      <w:numFmt w:val="lowerLetter"/>
      <w:lvlText w:val="%1)"/>
      <w:lvlJc w:val="left"/>
      <w:pPr>
        <w:ind w:left="720" w:hanging="360"/>
      </w:pPr>
      <w:rPr>
        <w:rFonts w:ascii="Arial" w:eastAsia="Times New Roman" w:hAnsi="Arial" w:cs="Arial"/>
        <w:b/>
        <w:i/>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36A7BB1"/>
    <w:multiLevelType w:val="hybridMultilevel"/>
    <w:tmpl w:val="90D6FEE8"/>
    <w:lvl w:ilvl="0" w:tplc="CF94FB76">
      <w:start w:val="1"/>
      <w:numFmt w:val="lowerLetter"/>
      <w:lvlText w:val="%1)"/>
      <w:lvlJc w:val="left"/>
      <w:pPr>
        <w:ind w:left="1353" w:hanging="360"/>
      </w:pPr>
      <w:rPr>
        <w:rFonts w:ascii="Arial" w:eastAsia="Times New Roman" w:hAnsi="Arial" w:cs="Arial"/>
        <w:b/>
        <w:i/>
      </w:rPr>
    </w:lvl>
    <w:lvl w:ilvl="1" w:tplc="04160003">
      <w:start w:val="1"/>
      <w:numFmt w:val="bullet"/>
      <w:lvlText w:val="o"/>
      <w:lvlJc w:val="left"/>
      <w:pPr>
        <w:ind w:left="513" w:hanging="360"/>
      </w:pPr>
      <w:rPr>
        <w:rFonts w:ascii="Courier New" w:hAnsi="Courier New" w:cs="Courier New" w:hint="default"/>
      </w:rPr>
    </w:lvl>
    <w:lvl w:ilvl="2" w:tplc="04160005">
      <w:start w:val="1"/>
      <w:numFmt w:val="bullet"/>
      <w:lvlText w:val=""/>
      <w:lvlJc w:val="left"/>
      <w:pPr>
        <w:ind w:left="1233" w:hanging="360"/>
      </w:pPr>
      <w:rPr>
        <w:rFonts w:ascii="Wingdings" w:hAnsi="Wingdings" w:hint="default"/>
      </w:rPr>
    </w:lvl>
    <w:lvl w:ilvl="3" w:tplc="04160001">
      <w:start w:val="1"/>
      <w:numFmt w:val="bullet"/>
      <w:lvlText w:val=""/>
      <w:lvlJc w:val="left"/>
      <w:pPr>
        <w:ind w:left="1953" w:hanging="360"/>
      </w:pPr>
      <w:rPr>
        <w:rFonts w:ascii="Symbol" w:hAnsi="Symbol" w:hint="default"/>
      </w:rPr>
    </w:lvl>
    <w:lvl w:ilvl="4" w:tplc="04160003">
      <w:start w:val="1"/>
      <w:numFmt w:val="bullet"/>
      <w:lvlText w:val="o"/>
      <w:lvlJc w:val="left"/>
      <w:pPr>
        <w:ind w:left="2673" w:hanging="360"/>
      </w:pPr>
      <w:rPr>
        <w:rFonts w:ascii="Courier New" w:hAnsi="Courier New" w:cs="Courier New" w:hint="default"/>
      </w:rPr>
    </w:lvl>
    <w:lvl w:ilvl="5" w:tplc="04160005">
      <w:start w:val="1"/>
      <w:numFmt w:val="bullet"/>
      <w:lvlText w:val=""/>
      <w:lvlJc w:val="left"/>
      <w:pPr>
        <w:ind w:left="3393" w:hanging="360"/>
      </w:pPr>
      <w:rPr>
        <w:rFonts w:ascii="Wingdings" w:hAnsi="Wingdings" w:hint="default"/>
      </w:rPr>
    </w:lvl>
    <w:lvl w:ilvl="6" w:tplc="04160001">
      <w:start w:val="1"/>
      <w:numFmt w:val="bullet"/>
      <w:lvlText w:val=""/>
      <w:lvlJc w:val="left"/>
      <w:pPr>
        <w:ind w:left="4113" w:hanging="360"/>
      </w:pPr>
      <w:rPr>
        <w:rFonts w:ascii="Symbol" w:hAnsi="Symbol" w:hint="default"/>
      </w:rPr>
    </w:lvl>
    <w:lvl w:ilvl="7" w:tplc="04160003">
      <w:start w:val="1"/>
      <w:numFmt w:val="bullet"/>
      <w:lvlText w:val="o"/>
      <w:lvlJc w:val="left"/>
      <w:pPr>
        <w:ind w:left="4833" w:hanging="360"/>
      </w:pPr>
      <w:rPr>
        <w:rFonts w:ascii="Courier New" w:hAnsi="Courier New" w:cs="Courier New" w:hint="default"/>
      </w:rPr>
    </w:lvl>
    <w:lvl w:ilvl="8" w:tplc="04160005">
      <w:start w:val="1"/>
      <w:numFmt w:val="bullet"/>
      <w:lvlText w:val=""/>
      <w:lvlJc w:val="left"/>
      <w:pPr>
        <w:ind w:left="5553" w:hanging="360"/>
      </w:pPr>
      <w:rPr>
        <w:rFonts w:ascii="Wingdings" w:hAnsi="Wingdings" w:hint="default"/>
      </w:rPr>
    </w:lvl>
  </w:abstractNum>
  <w:abstractNum w:abstractNumId="11">
    <w:nsid w:val="7F507B0F"/>
    <w:multiLevelType w:val="hybridMultilevel"/>
    <w:tmpl w:val="93B280FC"/>
    <w:lvl w:ilvl="0" w:tplc="CF94FB76">
      <w:start w:val="1"/>
      <w:numFmt w:val="lowerLetter"/>
      <w:lvlText w:val="%1)"/>
      <w:lvlJc w:val="left"/>
      <w:pPr>
        <w:ind w:left="720" w:hanging="360"/>
      </w:pPr>
      <w:rPr>
        <w:rFonts w:ascii="Arial" w:eastAsia="Times New Roman" w:hAnsi="Arial" w:cs="Arial"/>
        <w:b/>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8"/>
  </w:num>
  <w:num w:numId="8">
    <w:abstractNumId w:val="10"/>
  </w:num>
  <w:num w:numId="9">
    <w:abstractNumId w:val="6"/>
  </w:num>
  <w:num w:numId="10">
    <w:abstractNumId w:val="11"/>
  </w:num>
  <w:num w:numId="11">
    <w:abstractNumId w:val="2"/>
  </w:num>
  <w:num w:numId="12">
    <w:abstractNumId w:val="4"/>
  </w:num>
  <w:num w:numId="13">
    <w:abstractNumId w:val="5"/>
  </w:num>
  <w:num w:numId="14">
    <w:abstractNumId w:val="9"/>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955F9"/>
    <w:rsid w:val="00007D75"/>
    <w:rsid w:val="0001256A"/>
    <w:rsid w:val="00012B07"/>
    <w:rsid w:val="00014242"/>
    <w:rsid w:val="00022AB7"/>
    <w:rsid w:val="00030955"/>
    <w:rsid w:val="0005017D"/>
    <w:rsid w:val="00072755"/>
    <w:rsid w:val="00081524"/>
    <w:rsid w:val="000925B5"/>
    <w:rsid w:val="00093921"/>
    <w:rsid w:val="000B0423"/>
    <w:rsid w:val="000B1ED4"/>
    <w:rsid w:val="000B7C6E"/>
    <w:rsid w:val="000C0860"/>
    <w:rsid w:val="000C4ACB"/>
    <w:rsid w:val="000C5D07"/>
    <w:rsid w:val="000D3C89"/>
    <w:rsid w:val="000E6317"/>
    <w:rsid w:val="00120015"/>
    <w:rsid w:val="00126497"/>
    <w:rsid w:val="00131502"/>
    <w:rsid w:val="00136940"/>
    <w:rsid w:val="00143E33"/>
    <w:rsid w:val="00146FF7"/>
    <w:rsid w:val="0014785B"/>
    <w:rsid w:val="001534DB"/>
    <w:rsid w:val="00156779"/>
    <w:rsid w:val="0016247E"/>
    <w:rsid w:val="00175293"/>
    <w:rsid w:val="00192BC8"/>
    <w:rsid w:val="001A4F54"/>
    <w:rsid w:val="001A7021"/>
    <w:rsid w:val="001A7070"/>
    <w:rsid w:val="001A7EAE"/>
    <w:rsid w:val="001B59BC"/>
    <w:rsid w:val="001C49B0"/>
    <w:rsid w:val="001D12D7"/>
    <w:rsid w:val="001E628B"/>
    <w:rsid w:val="001E7058"/>
    <w:rsid w:val="001F35FB"/>
    <w:rsid w:val="001F53A7"/>
    <w:rsid w:val="001F5CB8"/>
    <w:rsid w:val="00202934"/>
    <w:rsid w:val="00213BE7"/>
    <w:rsid w:val="00214C57"/>
    <w:rsid w:val="0023461F"/>
    <w:rsid w:val="00235BB1"/>
    <w:rsid w:val="00251027"/>
    <w:rsid w:val="00251773"/>
    <w:rsid w:val="00255F52"/>
    <w:rsid w:val="00257FE8"/>
    <w:rsid w:val="0026150C"/>
    <w:rsid w:val="00265F97"/>
    <w:rsid w:val="0027747A"/>
    <w:rsid w:val="002867EE"/>
    <w:rsid w:val="00287E3B"/>
    <w:rsid w:val="0029091D"/>
    <w:rsid w:val="0029526B"/>
    <w:rsid w:val="002A0330"/>
    <w:rsid w:val="002B3C3F"/>
    <w:rsid w:val="002B512B"/>
    <w:rsid w:val="002B7CAE"/>
    <w:rsid w:val="002C029C"/>
    <w:rsid w:val="002C3594"/>
    <w:rsid w:val="002C3A24"/>
    <w:rsid w:val="002D09EE"/>
    <w:rsid w:val="002D4BF3"/>
    <w:rsid w:val="002D5E54"/>
    <w:rsid w:val="002D7837"/>
    <w:rsid w:val="002E0094"/>
    <w:rsid w:val="002F438A"/>
    <w:rsid w:val="00301B5D"/>
    <w:rsid w:val="00305DB9"/>
    <w:rsid w:val="003063F2"/>
    <w:rsid w:val="0031668C"/>
    <w:rsid w:val="00332F30"/>
    <w:rsid w:val="003335CC"/>
    <w:rsid w:val="0033504E"/>
    <w:rsid w:val="0033545F"/>
    <w:rsid w:val="0034193A"/>
    <w:rsid w:val="0034603B"/>
    <w:rsid w:val="00363BDA"/>
    <w:rsid w:val="00364176"/>
    <w:rsid w:val="00364258"/>
    <w:rsid w:val="00365700"/>
    <w:rsid w:val="00375F1C"/>
    <w:rsid w:val="00381518"/>
    <w:rsid w:val="003A0D31"/>
    <w:rsid w:val="003C545C"/>
    <w:rsid w:val="003C6D56"/>
    <w:rsid w:val="003D35E3"/>
    <w:rsid w:val="003D56B8"/>
    <w:rsid w:val="003E3ABD"/>
    <w:rsid w:val="003F2E9D"/>
    <w:rsid w:val="003F7D19"/>
    <w:rsid w:val="0040544C"/>
    <w:rsid w:val="00417057"/>
    <w:rsid w:val="004230C6"/>
    <w:rsid w:val="0042790B"/>
    <w:rsid w:val="004458FC"/>
    <w:rsid w:val="00452981"/>
    <w:rsid w:val="00454A0A"/>
    <w:rsid w:val="00456321"/>
    <w:rsid w:val="00495A1F"/>
    <w:rsid w:val="004A03D1"/>
    <w:rsid w:val="004A553F"/>
    <w:rsid w:val="004C3EDE"/>
    <w:rsid w:val="004C702A"/>
    <w:rsid w:val="004C7573"/>
    <w:rsid w:val="004D17D4"/>
    <w:rsid w:val="004D3C81"/>
    <w:rsid w:val="004E0FB1"/>
    <w:rsid w:val="005105CF"/>
    <w:rsid w:val="00520DF9"/>
    <w:rsid w:val="00525CD4"/>
    <w:rsid w:val="00527777"/>
    <w:rsid w:val="00535660"/>
    <w:rsid w:val="00540DCE"/>
    <w:rsid w:val="00550E88"/>
    <w:rsid w:val="005602EF"/>
    <w:rsid w:val="00575272"/>
    <w:rsid w:val="00583E6D"/>
    <w:rsid w:val="00583EA1"/>
    <w:rsid w:val="00590195"/>
    <w:rsid w:val="0059409E"/>
    <w:rsid w:val="00596E2A"/>
    <w:rsid w:val="005A0AE2"/>
    <w:rsid w:val="005A12D9"/>
    <w:rsid w:val="005A50A4"/>
    <w:rsid w:val="005A5839"/>
    <w:rsid w:val="005B44EA"/>
    <w:rsid w:val="005D0DFC"/>
    <w:rsid w:val="005D26CA"/>
    <w:rsid w:val="005D736A"/>
    <w:rsid w:val="005E7186"/>
    <w:rsid w:val="00600CE0"/>
    <w:rsid w:val="00605289"/>
    <w:rsid w:val="006078B2"/>
    <w:rsid w:val="0062297E"/>
    <w:rsid w:val="00624959"/>
    <w:rsid w:val="006261C2"/>
    <w:rsid w:val="00635165"/>
    <w:rsid w:val="006448E3"/>
    <w:rsid w:val="006451CA"/>
    <w:rsid w:val="006612CC"/>
    <w:rsid w:val="00661C68"/>
    <w:rsid w:val="00664AD9"/>
    <w:rsid w:val="00665ED6"/>
    <w:rsid w:val="00682FAA"/>
    <w:rsid w:val="00683CA4"/>
    <w:rsid w:val="00687C46"/>
    <w:rsid w:val="006950AB"/>
    <w:rsid w:val="006A241A"/>
    <w:rsid w:val="006A449C"/>
    <w:rsid w:val="006A63E6"/>
    <w:rsid w:val="006C4CBA"/>
    <w:rsid w:val="006C6E72"/>
    <w:rsid w:val="006D2CCC"/>
    <w:rsid w:val="006E2A21"/>
    <w:rsid w:val="006E34F4"/>
    <w:rsid w:val="006E544C"/>
    <w:rsid w:val="006E7930"/>
    <w:rsid w:val="00710344"/>
    <w:rsid w:val="00717407"/>
    <w:rsid w:val="00720477"/>
    <w:rsid w:val="00740A8A"/>
    <w:rsid w:val="007426B2"/>
    <w:rsid w:val="00773C88"/>
    <w:rsid w:val="00794D51"/>
    <w:rsid w:val="007955F9"/>
    <w:rsid w:val="007A5718"/>
    <w:rsid w:val="007B1E82"/>
    <w:rsid w:val="007B32A2"/>
    <w:rsid w:val="007C2B6E"/>
    <w:rsid w:val="007D49EF"/>
    <w:rsid w:val="007F1480"/>
    <w:rsid w:val="007F2FEF"/>
    <w:rsid w:val="008064B9"/>
    <w:rsid w:val="0081116C"/>
    <w:rsid w:val="008143AC"/>
    <w:rsid w:val="008234E1"/>
    <w:rsid w:val="00826548"/>
    <w:rsid w:val="00834E46"/>
    <w:rsid w:val="008377B2"/>
    <w:rsid w:val="008551E4"/>
    <w:rsid w:val="00855FDC"/>
    <w:rsid w:val="00857297"/>
    <w:rsid w:val="00870DA6"/>
    <w:rsid w:val="00881D75"/>
    <w:rsid w:val="008831F7"/>
    <w:rsid w:val="0088538F"/>
    <w:rsid w:val="00893F70"/>
    <w:rsid w:val="00895D03"/>
    <w:rsid w:val="008D6561"/>
    <w:rsid w:val="008E2CA4"/>
    <w:rsid w:val="008E2E13"/>
    <w:rsid w:val="008E4706"/>
    <w:rsid w:val="008F1F48"/>
    <w:rsid w:val="008F553A"/>
    <w:rsid w:val="009024DF"/>
    <w:rsid w:val="00902D5F"/>
    <w:rsid w:val="009472B8"/>
    <w:rsid w:val="00947D90"/>
    <w:rsid w:val="009536E9"/>
    <w:rsid w:val="0095521F"/>
    <w:rsid w:val="00955444"/>
    <w:rsid w:val="009563D1"/>
    <w:rsid w:val="0096763B"/>
    <w:rsid w:val="00967F21"/>
    <w:rsid w:val="0097335E"/>
    <w:rsid w:val="0097517A"/>
    <w:rsid w:val="0097530B"/>
    <w:rsid w:val="00992FB3"/>
    <w:rsid w:val="009941C2"/>
    <w:rsid w:val="009A55E1"/>
    <w:rsid w:val="009B1099"/>
    <w:rsid w:val="009B12D2"/>
    <w:rsid w:val="009B134C"/>
    <w:rsid w:val="009B60E5"/>
    <w:rsid w:val="009B6A78"/>
    <w:rsid w:val="009C59AE"/>
    <w:rsid w:val="009D1801"/>
    <w:rsid w:val="009D1F85"/>
    <w:rsid w:val="009D357B"/>
    <w:rsid w:val="009D459A"/>
    <w:rsid w:val="009D58DE"/>
    <w:rsid w:val="009D7EC1"/>
    <w:rsid w:val="009E7023"/>
    <w:rsid w:val="009F70AF"/>
    <w:rsid w:val="00A05236"/>
    <w:rsid w:val="00A24650"/>
    <w:rsid w:val="00A26CEB"/>
    <w:rsid w:val="00A35E98"/>
    <w:rsid w:val="00A422FB"/>
    <w:rsid w:val="00A42335"/>
    <w:rsid w:val="00A57688"/>
    <w:rsid w:val="00A600DF"/>
    <w:rsid w:val="00A641D5"/>
    <w:rsid w:val="00A672C6"/>
    <w:rsid w:val="00A71292"/>
    <w:rsid w:val="00A75794"/>
    <w:rsid w:val="00A85789"/>
    <w:rsid w:val="00A9215B"/>
    <w:rsid w:val="00AB4CBC"/>
    <w:rsid w:val="00AC5663"/>
    <w:rsid w:val="00AC68DE"/>
    <w:rsid w:val="00AD27FE"/>
    <w:rsid w:val="00AD4959"/>
    <w:rsid w:val="00AF70EB"/>
    <w:rsid w:val="00B0270A"/>
    <w:rsid w:val="00B034F0"/>
    <w:rsid w:val="00B06CD6"/>
    <w:rsid w:val="00B076FC"/>
    <w:rsid w:val="00B164A9"/>
    <w:rsid w:val="00B36DB9"/>
    <w:rsid w:val="00B41365"/>
    <w:rsid w:val="00B4425B"/>
    <w:rsid w:val="00B4657A"/>
    <w:rsid w:val="00B47545"/>
    <w:rsid w:val="00B75992"/>
    <w:rsid w:val="00B83326"/>
    <w:rsid w:val="00B86262"/>
    <w:rsid w:val="00B93422"/>
    <w:rsid w:val="00B95F30"/>
    <w:rsid w:val="00BA316B"/>
    <w:rsid w:val="00BA4822"/>
    <w:rsid w:val="00BA7466"/>
    <w:rsid w:val="00BB761F"/>
    <w:rsid w:val="00BC3168"/>
    <w:rsid w:val="00BE2DDD"/>
    <w:rsid w:val="00C027F1"/>
    <w:rsid w:val="00C07B57"/>
    <w:rsid w:val="00C119BA"/>
    <w:rsid w:val="00C11F3B"/>
    <w:rsid w:val="00C2671F"/>
    <w:rsid w:val="00C27219"/>
    <w:rsid w:val="00C30110"/>
    <w:rsid w:val="00C329BE"/>
    <w:rsid w:val="00C34BA4"/>
    <w:rsid w:val="00C41906"/>
    <w:rsid w:val="00C461BC"/>
    <w:rsid w:val="00C47094"/>
    <w:rsid w:val="00C652F2"/>
    <w:rsid w:val="00C66110"/>
    <w:rsid w:val="00C74C8C"/>
    <w:rsid w:val="00C84A8F"/>
    <w:rsid w:val="00C977E7"/>
    <w:rsid w:val="00CA51F7"/>
    <w:rsid w:val="00CD0296"/>
    <w:rsid w:val="00CD46C4"/>
    <w:rsid w:val="00CD6280"/>
    <w:rsid w:val="00CD726C"/>
    <w:rsid w:val="00CF759F"/>
    <w:rsid w:val="00CF76EB"/>
    <w:rsid w:val="00D0134B"/>
    <w:rsid w:val="00D01D83"/>
    <w:rsid w:val="00D12B28"/>
    <w:rsid w:val="00D14425"/>
    <w:rsid w:val="00D3314F"/>
    <w:rsid w:val="00D51DD7"/>
    <w:rsid w:val="00D63283"/>
    <w:rsid w:val="00D75AFD"/>
    <w:rsid w:val="00D828ED"/>
    <w:rsid w:val="00D85D52"/>
    <w:rsid w:val="00D87B7D"/>
    <w:rsid w:val="00D94AB9"/>
    <w:rsid w:val="00DA35BD"/>
    <w:rsid w:val="00DB4994"/>
    <w:rsid w:val="00DB7E3F"/>
    <w:rsid w:val="00DC3928"/>
    <w:rsid w:val="00DC7C42"/>
    <w:rsid w:val="00DD0082"/>
    <w:rsid w:val="00DE22AD"/>
    <w:rsid w:val="00E04236"/>
    <w:rsid w:val="00E12F8D"/>
    <w:rsid w:val="00E3212C"/>
    <w:rsid w:val="00E33FD2"/>
    <w:rsid w:val="00E546A0"/>
    <w:rsid w:val="00E6537A"/>
    <w:rsid w:val="00E66E1D"/>
    <w:rsid w:val="00E96C37"/>
    <w:rsid w:val="00E96E63"/>
    <w:rsid w:val="00E9782C"/>
    <w:rsid w:val="00EA04CE"/>
    <w:rsid w:val="00EA281A"/>
    <w:rsid w:val="00EA46BD"/>
    <w:rsid w:val="00EA5AFE"/>
    <w:rsid w:val="00EA6730"/>
    <w:rsid w:val="00EB148A"/>
    <w:rsid w:val="00EC2BE6"/>
    <w:rsid w:val="00EC3DF2"/>
    <w:rsid w:val="00EC4FDF"/>
    <w:rsid w:val="00ED0020"/>
    <w:rsid w:val="00ED3611"/>
    <w:rsid w:val="00ED3B17"/>
    <w:rsid w:val="00ED5BFC"/>
    <w:rsid w:val="00EE5A22"/>
    <w:rsid w:val="00EE7EF0"/>
    <w:rsid w:val="00F0180A"/>
    <w:rsid w:val="00F32379"/>
    <w:rsid w:val="00F40CF4"/>
    <w:rsid w:val="00F45400"/>
    <w:rsid w:val="00F47FEA"/>
    <w:rsid w:val="00F5625E"/>
    <w:rsid w:val="00F61859"/>
    <w:rsid w:val="00F9538E"/>
    <w:rsid w:val="00F9579A"/>
    <w:rsid w:val="00F959EE"/>
    <w:rsid w:val="00FA0161"/>
    <w:rsid w:val="00FA1AF8"/>
    <w:rsid w:val="00FA6820"/>
    <w:rsid w:val="00FA701D"/>
    <w:rsid w:val="00FB3CF5"/>
    <w:rsid w:val="00FC3ACA"/>
    <w:rsid w:val="00FD08C6"/>
    <w:rsid w:val="00FD5DFC"/>
    <w:rsid w:val="00FF40F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5F9"/>
    <w:rPr>
      <w:rFonts w:ascii="Times New Roman" w:eastAsia="Times New Roman" w:hAnsi="Times New Roman"/>
      <w:sz w:val="24"/>
      <w:szCs w:val="24"/>
    </w:rPr>
  </w:style>
  <w:style w:type="paragraph" w:styleId="Ttulo1">
    <w:name w:val="heading 1"/>
    <w:basedOn w:val="Normal"/>
    <w:next w:val="Normal"/>
    <w:link w:val="Ttulo1Char"/>
    <w:uiPriority w:val="9"/>
    <w:qFormat/>
    <w:rsid w:val="00CD46C4"/>
    <w:pPr>
      <w:keepNext/>
      <w:keepLines/>
      <w:spacing w:before="480"/>
      <w:outlineLvl w:val="0"/>
    </w:pPr>
    <w:rPr>
      <w:rFonts w:ascii="Cambria" w:hAnsi="Cambria"/>
      <w:b/>
      <w:bCs/>
      <w:color w:val="365F91"/>
      <w:sz w:val="28"/>
      <w:szCs w:val="28"/>
    </w:rPr>
  </w:style>
  <w:style w:type="paragraph" w:styleId="Ttulo3">
    <w:name w:val="heading 3"/>
    <w:basedOn w:val="Normal"/>
    <w:next w:val="Normal"/>
    <w:link w:val="Ttulo3Char"/>
    <w:uiPriority w:val="9"/>
    <w:semiHidden/>
    <w:unhideWhenUsed/>
    <w:qFormat/>
    <w:rsid w:val="002D09EE"/>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rsid w:val="00CD46C4"/>
    <w:pPr>
      <w:keepNext/>
      <w:keepLines/>
      <w:spacing w:before="200"/>
      <w:outlineLvl w:val="3"/>
    </w:pPr>
    <w:rPr>
      <w:rFonts w:ascii="Cambria" w:hAnsi="Cambria"/>
      <w:b/>
      <w:bCs/>
      <w:i/>
      <w:iCs/>
      <w:color w:val="4F81BD"/>
    </w:rPr>
  </w:style>
  <w:style w:type="paragraph" w:styleId="Ttulo5">
    <w:name w:val="heading 5"/>
    <w:basedOn w:val="Normal"/>
    <w:next w:val="Normal"/>
    <w:link w:val="Ttulo5Char"/>
    <w:qFormat/>
    <w:rsid w:val="001B59BC"/>
    <w:pPr>
      <w:spacing w:before="240" w:after="60"/>
      <w:outlineLvl w:val="4"/>
    </w:pPr>
    <w:rPr>
      <w:b/>
      <w:bCs/>
      <w:i/>
      <w:iCs/>
      <w:sz w:val="26"/>
      <w:szCs w:val="26"/>
    </w:rPr>
  </w:style>
  <w:style w:type="paragraph" w:styleId="Ttulo9">
    <w:name w:val="heading 9"/>
    <w:basedOn w:val="Normal"/>
    <w:next w:val="Normal"/>
    <w:link w:val="Ttulo9Char"/>
    <w:uiPriority w:val="9"/>
    <w:semiHidden/>
    <w:unhideWhenUsed/>
    <w:qFormat/>
    <w:rsid w:val="00CD46C4"/>
    <w:pPr>
      <w:keepNext/>
      <w:keepLines/>
      <w:spacing w:before="200"/>
      <w:outlineLvl w:val="8"/>
    </w:pPr>
    <w:rPr>
      <w:rFonts w:ascii="Cambria"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7955F9"/>
    <w:pPr>
      <w:tabs>
        <w:tab w:val="center" w:pos="4419"/>
        <w:tab w:val="right" w:pos="8838"/>
      </w:tabs>
    </w:pPr>
  </w:style>
  <w:style w:type="character" w:customStyle="1" w:styleId="CabealhoChar">
    <w:name w:val="Cabeçalho Char"/>
    <w:link w:val="Cabealho"/>
    <w:uiPriority w:val="99"/>
    <w:rsid w:val="007955F9"/>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7955F9"/>
    <w:pPr>
      <w:tabs>
        <w:tab w:val="left" w:pos="5387"/>
      </w:tabs>
      <w:ind w:firstLine="1701"/>
    </w:pPr>
    <w:rPr>
      <w:sz w:val="28"/>
      <w:szCs w:val="20"/>
    </w:rPr>
  </w:style>
  <w:style w:type="character" w:customStyle="1" w:styleId="RecuodecorpodetextoChar">
    <w:name w:val="Recuo de corpo de texto Char"/>
    <w:link w:val="Recuodecorpodetexto"/>
    <w:rsid w:val="007955F9"/>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7955F9"/>
    <w:pPr>
      <w:spacing w:after="120"/>
    </w:pPr>
  </w:style>
  <w:style w:type="character" w:customStyle="1" w:styleId="CorpodetextoChar">
    <w:name w:val="Corpo de texto Char"/>
    <w:link w:val="Corpodetexto"/>
    <w:rsid w:val="007955F9"/>
    <w:rPr>
      <w:rFonts w:ascii="Times New Roman" w:eastAsia="Times New Roman" w:hAnsi="Times New Roman" w:cs="Times New Roman"/>
      <w:sz w:val="24"/>
      <w:szCs w:val="24"/>
    </w:rPr>
  </w:style>
  <w:style w:type="paragraph" w:styleId="Rodap">
    <w:name w:val="footer"/>
    <w:basedOn w:val="Normal"/>
    <w:link w:val="RodapChar"/>
    <w:uiPriority w:val="99"/>
    <w:unhideWhenUsed/>
    <w:rsid w:val="007955F9"/>
    <w:pPr>
      <w:tabs>
        <w:tab w:val="center" w:pos="4252"/>
        <w:tab w:val="right" w:pos="8504"/>
      </w:tabs>
    </w:pPr>
  </w:style>
  <w:style w:type="character" w:customStyle="1" w:styleId="RodapChar">
    <w:name w:val="Rodapé Char"/>
    <w:link w:val="Rodap"/>
    <w:uiPriority w:val="99"/>
    <w:rsid w:val="007955F9"/>
    <w:rPr>
      <w:rFonts w:ascii="Times New Roman" w:eastAsia="Times New Roman" w:hAnsi="Times New Roman" w:cs="Times New Roman"/>
      <w:sz w:val="24"/>
      <w:szCs w:val="24"/>
      <w:lang w:eastAsia="pt-BR"/>
    </w:rPr>
  </w:style>
  <w:style w:type="character" w:customStyle="1" w:styleId="Ttulo5Char">
    <w:name w:val="Título 5 Char"/>
    <w:link w:val="Ttulo5"/>
    <w:rsid w:val="001B59BC"/>
    <w:rPr>
      <w:rFonts w:ascii="Times New Roman" w:eastAsia="Times New Roman" w:hAnsi="Times New Roman" w:cs="Times New Roman"/>
      <w:b/>
      <w:bCs/>
      <w:i/>
      <w:iCs/>
      <w:sz w:val="26"/>
      <w:szCs w:val="26"/>
      <w:lang w:eastAsia="pt-BR"/>
    </w:rPr>
  </w:style>
  <w:style w:type="character" w:styleId="nfase">
    <w:name w:val="Emphasis"/>
    <w:qFormat/>
    <w:rsid w:val="007B1E82"/>
    <w:rPr>
      <w:i/>
      <w:iCs/>
    </w:rPr>
  </w:style>
  <w:style w:type="character" w:customStyle="1" w:styleId="Ttulo1Char">
    <w:name w:val="Título 1 Char"/>
    <w:link w:val="Ttulo1"/>
    <w:uiPriority w:val="9"/>
    <w:rsid w:val="00CD46C4"/>
    <w:rPr>
      <w:rFonts w:ascii="Cambria" w:eastAsia="Times New Roman" w:hAnsi="Cambria" w:cs="Times New Roman"/>
      <w:b/>
      <w:bCs/>
      <w:color w:val="365F91"/>
      <w:sz w:val="28"/>
      <w:szCs w:val="28"/>
      <w:lang w:eastAsia="pt-BR"/>
    </w:rPr>
  </w:style>
  <w:style w:type="character" w:customStyle="1" w:styleId="Ttulo4Char">
    <w:name w:val="Título 4 Char"/>
    <w:link w:val="Ttulo4"/>
    <w:uiPriority w:val="9"/>
    <w:semiHidden/>
    <w:rsid w:val="00CD46C4"/>
    <w:rPr>
      <w:rFonts w:ascii="Cambria" w:eastAsia="Times New Roman" w:hAnsi="Cambria" w:cs="Times New Roman"/>
      <w:b/>
      <w:bCs/>
      <w:i/>
      <w:iCs/>
      <w:color w:val="4F81BD"/>
      <w:sz w:val="24"/>
      <w:szCs w:val="24"/>
      <w:lang w:eastAsia="pt-BR"/>
    </w:rPr>
  </w:style>
  <w:style w:type="character" w:customStyle="1" w:styleId="Ttulo9Char">
    <w:name w:val="Título 9 Char"/>
    <w:link w:val="Ttulo9"/>
    <w:uiPriority w:val="9"/>
    <w:semiHidden/>
    <w:rsid w:val="00CD46C4"/>
    <w:rPr>
      <w:rFonts w:ascii="Cambria" w:eastAsia="Times New Roman" w:hAnsi="Cambria" w:cs="Times New Roman"/>
      <w:i/>
      <w:iCs/>
      <w:color w:val="404040"/>
      <w:sz w:val="20"/>
      <w:szCs w:val="20"/>
      <w:lang w:eastAsia="pt-BR"/>
    </w:rPr>
  </w:style>
  <w:style w:type="paragraph" w:styleId="Recuodecorpodetexto3">
    <w:name w:val="Body Text Indent 3"/>
    <w:basedOn w:val="Normal"/>
    <w:link w:val="Recuodecorpodetexto3Char"/>
    <w:semiHidden/>
    <w:unhideWhenUsed/>
    <w:rsid w:val="006E7930"/>
    <w:pPr>
      <w:spacing w:after="120"/>
      <w:ind w:left="283"/>
    </w:pPr>
    <w:rPr>
      <w:sz w:val="16"/>
      <w:szCs w:val="16"/>
    </w:rPr>
  </w:style>
  <w:style w:type="character" w:customStyle="1" w:styleId="Recuodecorpodetexto3Char">
    <w:name w:val="Recuo de corpo de texto 3 Char"/>
    <w:link w:val="Recuodecorpodetexto3"/>
    <w:semiHidden/>
    <w:rsid w:val="006E7930"/>
    <w:rPr>
      <w:rFonts w:ascii="Times New Roman" w:eastAsia="Times New Roman" w:hAnsi="Times New Roman" w:cs="Times New Roman"/>
      <w:sz w:val="16"/>
      <w:szCs w:val="16"/>
      <w:lang w:eastAsia="pt-BR"/>
    </w:rPr>
  </w:style>
  <w:style w:type="table" w:styleId="Tabelacomgrade">
    <w:name w:val="Table Grid"/>
    <w:basedOn w:val="Tabelanormal"/>
    <w:uiPriority w:val="59"/>
    <w:rsid w:val="00FA016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9D58DE"/>
    <w:rPr>
      <w:rFonts w:ascii="Segoe UI" w:hAnsi="Segoe UI" w:cs="Segoe UI"/>
      <w:sz w:val="18"/>
      <w:szCs w:val="18"/>
    </w:rPr>
  </w:style>
  <w:style w:type="character" w:customStyle="1" w:styleId="TextodebaloChar">
    <w:name w:val="Texto de balão Char"/>
    <w:basedOn w:val="Fontepargpadro"/>
    <w:link w:val="Textodebalo"/>
    <w:uiPriority w:val="99"/>
    <w:semiHidden/>
    <w:rsid w:val="009D58DE"/>
    <w:rPr>
      <w:rFonts w:ascii="Segoe UI" w:eastAsia="Times New Roman" w:hAnsi="Segoe UI" w:cs="Segoe UI"/>
      <w:sz w:val="18"/>
      <w:szCs w:val="18"/>
    </w:rPr>
  </w:style>
  <w:style w:type="character" w:customStyle="1" w:styleId="Ttulo3Char">
    <w:name w:val="Título 3 Char"/>
    <w:basedOn w:val="Fontepargpadro"/>
    <w:link w:val="Ttulo3"/>
    <w:uiPriority w:val="9"/>
    <w:semiHidden/>
    <w:rsid w:val="002D09EE"/>
    <w:rPr>
      <w:rFonts w:asciiTheme="majorHAnsi" w:eastAsiaTheme="majorEastAsia" w:hAnsiTheme="majorHAnsi" w:cstheme="majorBidi"/>
      <w:color w:val="1F4D78" w:themeColor="accent1" w:themeShade="7F"/>
      <w:sz w:val="24"/>
      <w:szCs w:val="24"/>
    </w:rPr>
  </w:style>
  <w:style w:type="paragraph" w:styleId="Corpodetexto2">
    <w:name w:val="Body Text 2"/>
    <w:basedOn w:val="Normal"/>
    <w:link w:val="Corpodetexto2Char"/>
    <w:uiPriority w:val="99"/>
    <w:unhideWhenUsed/>
    <w:rsid w:val="002D09EE"/>
    <w:pPr>
      <w:spacing w:after="120" w:line="480" w:lineRule="auto"/>
    </w:pPr>
  </w:style>
  <w:style w:type="character" w:customStyle="1" w:styleId="Corpodetexto2Char">
    <w:name w:val="Corpo de texto 2 Char"/>
    <w:basedOn w:val="Fontepargpadro"/>
    <w:link w:val="Corpodetexto2"/>
    <w:uiPriority w:val="99"/>
    <w:rsid w:val="002D09EE"/>
    <w:rPr>
      <w:rFonts w:ascii="Times New Roman" w:eastAsia="Times New Roman" w:hAnsi="Times New Roman"/>
      <w:sz w:val="24"/>
      <w:szCs w:val="24"/>
    </w:rPr>
  </w:style>
  <w:style w:type="paragraph" w:styleId="Corpodetexto3">
    <w:name w:val="Body Text 3"/>
    <w:basedOn w:val="Normal"/>
    <w:link w:val="Corpodetexto3Char"/>
    <w:uiPriority w:val="99"/>
    <w:unhideWhenUsed/>
    <w:rsid w:val="002D09EE"/>
    <w:pPr>
      <w:spacing w:after="120"/>
    </w:pPr>
    <w:rPr>
      <w:sz w:val="16"/>
      <w:szCs w:val="16"/>
    </w:rPr>
  </w:style>
  <w:style w:type="character" w:customStyle="1" w:styleId="Corpodetexto3Char">
    <w:name w:val="Corpo de texto 3 Char"/>
    <w:basedOn w:val="Fontepargpadro"/>
    <w:link w:val="Corpodetexto3"/>
    <w:uiPriority w:val="99"/>
    <w:rsid w:val="002D09EE"/>
    <w:rPr>
      <w:rFonts w:ascii="Times New Roman" w:eastAsia="Times New Roman" w:hAnsi="Times New Roman"/>
      <w:sz w:val="16"/>
      <w:szCs w:val="16"/>
    </w:rPr>
  </w:style>
  <w:style w:type="paragraph" w:styleId="PargrafodaLista">
    <w:name w:val="List Paragraph"/>
    <w:basedOn w:val="Normal"/>
    <w:uiPriority w:val="34"/>
    <w:qFormat/>
    <w:rsid w:val="002D09EE"/>
    <w:pPr>
      <w:ind w:left="720"/>
      <w:contextualSpacing/>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16485">
      <w:bodyDiv w:val="1"/>
      <w:marLeft w:val="0"/>
      <w:marRight w:val="0"/>
      <w:marTop w:val="0"/>
      <w:marBottom w:val="0"/>
      <w:divBdr>
        <w:top w:val="none" w:sz="0" w:space="0" w:color="auto"/>
        <w:left w:val="none" w:sz="0" w:space="0" w:color="auto"/>
        <w:bottom w:val="none" w:sz="0" w:space="0" w:color="auto"/>
        <w:right w:val="none" w:sz="0" w:space="0" w:color="auto"/>
      </w:divBdr>
    </w:div>
    <w:div w:id="97263103">
      <w:bodyDiv w:val="1"/>
      <w:marLeft w:val="0"/>
      <w:marRight w:val="0"/>
      <w:marTop w:val="0"/>
      <w:marBottom w:val="0"/>
      <w:divBdr>
        <w:top w:val="none" w:sz="0" w:space="0" w:color="auto"/>
        <w:left w:val="none" w:sz="0" w:space="0" w:color="auto"/>
        <w:bottom w:val="none" w:sz="0" w:space="0" w:color="auto"/>
        <w:right w:val="none" w:sz="0" w:space="0" w:color="auto"/>
      </w:divBdr>
    </w:div>
    <w:div w:id="554901480">
      <w:bodyDiv w:val="1"/>
      <w:marLeft w:val="0"/>
      <w:marRight w:val="0"/>
      <w:marTop w:val="0"/>
      <w:marBottom w:val="0"/>
      <w:divBdr>
        <w:top w:val="none" w:sz="0" w:space="0" w:color="auto"/>
        <w:left w:val="none" w:sz="0" w:space="0" w:color="auto"/>
        <w:bottom w:val="none" w:sz="0" w:space="0" w:color="auto"/>
        <w:right w:val="none" w:sz="0" w:space="0" w:color="auto"/>
      </w:divBdr>
    </w:div>
    <w:div w:id="914361891">
      <w:bodyDiv w:val="1"/>
      <w:marLeft w:val="0"/>
      <w:marRight w:val="0"/>
      <w:marTop w:val="0"/>
      <w:marBottom w:val="0"/>
      <w:divBdr>
        <w:top w:val="none" w:sz="0" w:space="0" w:color="auto"/>
        <w:left w:val="none" w:sz="0" w:space="0" w:color="auto"/>
        <w:bottom w:val="none" w:sz="0" w:space="0" w:color="auto"/>
        <w:right w:val="none" w:sz="0" w:space="0" w:color="auto"/>
      </w:divBdr>
    </w:div>
    <w:div w:id="1411464785">
      <w:bodyDiv w:val="1"/>
      <w:marLeft w:val="0"/>
      <w:marRight w:val="0"/>
      <w:marTop w:val="0"/>
      <w:marBottom w:val="0"/>
      <w:divBdr>
        <w:top w:val="none" w:sz="0" w:space="0" w:color="auto"/>
        <w:left w:val="none" w:sz="0" w:space="0" w:color="auto"/>
        <w:bottom w:val="none" w:sz="0" w:space="0" w:color="auto"/>
        <w:right w:val="none" w:sz="0" w:space="0" w:color="auto"/>
      </w:divBdr>
    </w:div>
    <w:div w:id="1932346492">
      <w:bodyDiv w:val="1"/>
      <w:marLeft w:val="0"/>
      <w:marRight w:val="0"/>
      <w:marTop w:val="0"/>
      <w:marBottom w:val="0"/>
      <w:divBdr>
        <w:top w:val="none" w:sz="0" w:space="0" w:color="auto"/>
        <w:left w:val="none" w:sz="0" w:space="0" w:color="auto"/>
        <w:bottom w:val="none" w:sz="0" w:space="0" w:color="auto"/>
        <w:right w:val="none" w:sz="0" w:space="0" w:color="auto"/>
      </w:divBdr>
    </w:div>
    <w:div w:id="202192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09C40B-560D-49A2-B649-548DBC1DB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2404</Words>
  <Characters>12986</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Jucelina Cordeiro da. Souza</dc:creator>
  <cp:lastModifiedBy>Camara</cp:lastModifiedBy>
  <cp:revision>8</cp:revision>
  <cp:lastPrinted>2017-02-15T16:15:00Z</cp:lastPrinted>
  <dcterms:created xsi:type="dcterms:W3CDTF">2017-01-30T17:13:00Z</dcterms:created>
  <dcterms:modified xsi:type="dcterms:W3CDTF">2017-02-16T15:09:00Z</dcterms:modified>
</cp:coreProperties>
</file>