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C764C" w14:textId="77777777" w:rsidR="009037D5" w:rsidRDefault="009037D5" w:rsidP="0017591E">
      <w:pPr>
        <w:ind w:right="-426"/>
        <w:jc w:val="both"/>
        <w:rPr>
          <w:rFonts w:ascii="Arial" w:hAnsi="Arial" w:cs="Arial"/>
          <w:b/>
          <w:color w:val="FF0000"/>
          <w:sz w:val="23"/>
          <w:szCs w:val="23"/>
        </w:rPr>
      </w:pPr>
    </w:p>
    <w:p w14:paraId="6619269D" w14:textId="73631E35" w:rsidR="0017591E" w:rsidRPr="00874D1C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 w:rsidRPr="00874D1C">
        <w:rPr>
          <w:rFonts w:ascii="Arial" w:hAnsi="Arial" w:cs="Arial"/>
          <w:b/>
          <w:sz w:val="23"/>
          <w:szCs w:val="23"/>
        </w:rPr>
        <w:t xml:space="preserve">PROJETO DE LEI Nº </w:t>
      </w:r>
      <w:r w:rsidR="00C963AF">
        <w:rPr>
          <w:rFonts w:ascii="Arial" w:hAnsi="Arial" w:cs="Arial"/>
          <w:b/>
          <w:sz w:val="23"/>
          <w:szCs w:val="23"/>
        </w:rPr>
        <w:t>2</w:t>
      </w:r>
      <w:r w:rsidR="00C5484F">
        <w:rPr>
          <w:rFonts w:ascii="Arial" w:hAnsi="Arial" w:cs="Arial"/>
          <w:b/>
          <w:sz w:val="23"/>
          <w:szCs w:val="23"/>
        </w:rPr>
        <w:t>3</w:t>
      </w:r>
      <w:r w:rsidRPr="00874D1C">
        <w:rPr>
          <w:rFonts w:ascii="Arial" w:hAnsi="Arial" w:cs="Arial"/>
          <w:b/>
          <w:sz w:val="23"/>
          <w:szCs w:val="23"/>
        </w:rPr>
        <w:t>/20</w:t>
      </w:r>
      <w:r w:rsidR="00C963AF">
        <w:rPr>
          <w:rFonts w:ascii="Arial" w:hAnsi="Arial" w:cs="Arial"/>
          <w:b/>
          <w:sz w:val="23"/>
          <w:szCs w:val="23"/>
        </w:rPr>
        <w:t>25</w:t>
      </w:r>
      <w:r w:rsidRPr="00874D1C">
        <w:rPr>
          <w:rFonts w:ascii="Arial" w:hAnsi="Arial" w:cs="Arial"/>
          <w:b/>
          <w:sz w:val="23"/>
          <w:szCs w:val="23"/>
        </w:rPr>
        <w:t xml:space="preserve">, DE </w:t>
      </w:r>
      <w:r w:rsidR="0057331A">
        <w:rPr>
          <w:rFonts w:ascii="Arial" w:hAnsi="Arial" w:cs="Arial"/>
          <w:b/>
          <w:sz w:val="23"/>
          <w:szCs w:val="23"/>
        </w:rPr>
        <w:t>04</w:t>
      </w:r>
      <w:r w:rsidRPr="00874D1C">
        <w:rPr>
          <w:rFonts w:ascii="Arial" w:hAnsi="Arial" w:cs="Arial"/>
          <w:b/>
          <w:sz w:val="23"/>
          <w:szCs w:val="23"/>
        </w:rPr>
        <w:t xml:space="preserve"> DE </w:t>
      </w:r>
      <w:r w:rsidR="00C963AF">
        <w:rPr>
          <w:rFonts w:ascii="Arial" w:hAnsi="Arial" w:cs="Arial"/>
          <w:b/>
          <w:sz w:val="23"/>
          <w:szCs w:val="23"/>
        </w:rPr>
        <w:t>JULHO</w:t>
      </w:r>
      <w:r w:rsidRPr="00874D1C">
        <w:rPr>
          <w:rFonts w:ascii="Arial" w:hAnsi="Arial" w:cs="Arial"/>
          <w:b/>
          <w:sz w:val="23"/>
          <w:szCs w:val="23"/>
        </w:rPr>
        <w:t xml:space="preserve"> DE 202</w:t>
      </w:r>
      <w:r w:rsidR="00C963AF">
        <w:rPr>
          <w:rFonts w:ascii="Arial" w:hAnsi="Arial" w:cs="Arial"/>
          <w:b/>
          <w:sz w:val="23"/>
          <w:szCs w:val="23"/>
        </w:rPr>
        <w:t>5</w:t>
      </w:r>
      <w:r w:rsidRPr="00874D1C">
        <w:rPr>
          <w:rFonts w:ascii="Arial" w:hAnsi="Arial" w:cs="Arial"/>
          <w:b/>
          <w:sz w:val="23"/>
          <w:szCs w:val="23"/>
        </w:rPr>
        <w:t>.</w:t>
      </w:r>
    </w:p>
    <w:p w14:paraId="6DEB365D" w14:textId="77777777" w:rsidR="0017591E" w:rsidRPr="00874D1C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73918C1D" w14:textId="295C4438" w:rsidR="0017591E" w:rsidRPr="00C111B7" w:rsidRDefault="00C963AF" w:rsidP="0017591E">
      <w:pPr>
        <w:ind w:left="5103" w:right="-426"/>
        <w:jc w:val="both"/>
        <w:rPr>
          <w:rFonts w:ascii="Arial" w:hAnsi="Arial" w:cs="Arial"/>
          <w:b/>
          <w:sz w:val="23"/>
          <w:szCs w:val="23"/>
        </w:rPr>
      </w:pPr>
      <w:r w:rsidRPr="00C963AF">
        <w:rPr>
          <w:rFonts w:ascii="Arial" w:hAnsi="Arial" w:cs="Arial"/>
          <w:sz w:val="23"/>
          <w:szCs w:val="23"/>
        </w:rPr>
        <w:t>Fixa o subsídio do Prefeito, Vice-Prefeito e Secretários Municipais para o quadriênio de 2025/2028 e dá outras providências</w:t>
      </w:r>
      <w:r w:rsidR="00AE6AAF" w:rsidRPr="0072104E">
        <w:rPr>
          <w:rFonts w:ascii="Arial" w:hAnsi="Arial" w:cs="Arial"/>
          <w:b/>
          <w:sz w:val="23"/>
          <w:szCs w:val="23"/>
          <w:lang w:val="pt-PT"/>
        </w:rPr>
        <w:t>.</w:t>
      </w:r>
    </w:p>
    <w:p w14:paraId="31B917F7" w14:textId="77777777" w:rsidR="0017591E" w:rsidRPr="00C111B7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24D93A12" w14:textId="77777777" w:rsidR="0017591E" w:rsidRPr="00C111B7" w:rsidRDefault="0017591E" w:rsidP="0017591E">
      <w:pPr>
        <w:ind w:right="-426" w:firstLine="1134"/>
        <w:jc w:val="both"/>
        <w:rPr>
          <w:rFonts w:ascii="Arial" w:hAnsi="Arial" w:cs="Arial"/>
          <w:b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>“O PREFEITO DO MUNICÍPIO DE ACRELÂNDIA FAZ SABER QUE O PLENÁRIO DA CÂMARA DE VEREADORES DE ACRELANDIA, MUNICÍPIO DO ESTADO DO ACRE APROVOU, E EU SANCIONO E PROMULGO A SEGUINTE LEI”.</w:t>
      </w:r>
    </w:p>
    <w:p w14:paraId="3C958820" w14:textId="77777777" w:rsidR="0017591E" w:rsidRPr="00C111B7" w:rsidRDefault="0017591E" w:rsidP="0017591E">
      <w:pPr>
        <w:spacing w:line="360" w:lineRule="auto"/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14324370" w14:textId="49DDD183" w:rsidR="00C963AF" w:rsidRDefault="00C963AF" w:rsidP="00C963AF">
      <w:pPr>
        <w:pStyle w:val="SemEspaamento"/>
        <w:ind w:right="-426"/>
        <w:rPr>
          <w:b/>
          <w:bCs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1</w:t>
      </w:r>
      <w:r w:rsidRPr="00D00ED5">
        <w:rPr>
          <w:b/>
          <w:bCs/>
        </w:rPr>
        <w:t>º</w:t>
      </w:r>
      <w:r>
        <w:t xml:space="preserve"> O subsídio mensal do Prefeito Municipal, para o quadriênio de 2025/2028, é fixado em R$ 21.000,00 (vinte e um mil reais).</w:t>
      </w:r>
    </w:p>
    <w:p w14:paraId="5D71A110" w14:textId="6B3CBD2C" w:rsidR="00C963AF" w:rsidRDefault="00C963AF" w:rsidP="00C963AF">
      <w:pPr>
        <w:pStyle w:val="SemEspaamento"/>
        <w:ind w:right="-426"/>
      </w:pPr>
      <w:r w:rsidRPr="00D00ED5">
        <w:rPr>
          <w:b/>
          <w:bCs/>
        </w:rPr>
        <w:t xml:space="preserve">Art. </w:t>
      </w:r>
      <w:r>
        <w:rPr>
          <w:b/>
          <w:bCs/>
        </w:rPr>
        <w:t>2</w:t>
      </w:r>
      <w:r w:rsidRPr="00D00ED5">
        <w:rPr>
          <w:b/>
          <w:bCs/>
        </w:rPr>
        <w:t>º</w:t>
      </w:r>
      <w:r>
        <w:t xml:space="preserve"> O subsídio mensal do Vice-Prefeito Municipal, para o quadriênio de 2025/2028, corresponde a 60% (sessenta por cento) do subsídio do Prefeito Municipal.</w:t>
      </w:r>
    </w:p>
    <w:p w14:paraId="78812B37" w14:textId="77777777" w:rsidR="00C963AF" w:rsidRDefault="00C963AF" w:rsidP="00C963AF">
      <w:pPr>
        <w:pStyle w:val="SemEspaamento"/>
        <w:ind w:right="-426"/>
      </w:pPr>
      <w:r w:rsidRPr="00D00ED5">
        <w:rPr>
          <w:b/>
          <w:bCs/>
        </w:rPr>
        <w:t xml:space="preserve">Art. </w:t>
      </w:r>
      <w:r>
        <w:rPr>
          <w:b/>
          <w:bCs/>
        </w:rPr>
        <w:t>3</w:t>
      </w:r>
      <w:r w:rsidRPr="00D00ED5">
        <w:rPr>
          <w:b/>
          <w:bCs/>
        </w:rPr>
        <w:t>º</w:t>
      </w:r>
      <w:r>
        <w:t xml:space="preserve"> O subsídio mensal dos Secretários Municipais, para o quadriênio de 2025/2028, corresponde a 50% (cinquenta por cento) do subsídio do Prefeito Municipal.</w:t>
      </w:r>
    </w:p>
    <w:p w14:paraId="501238EC" w14:textId="545BC76C" w:rsidR="00C963AF" w:rsidRDefault="00C963AF" w:rsidP="00C963AF">
      <w:pPr>
        <w:pStyle w:val="SemEspaamento"/>
        <w:ind w:right="-426"/>
      </w:pPr>
      <w:r w:rsidRPr="00D00ED5">
        <w:rPr>
          <w:b/>
          <w:bCs/>
        </w:rPr>
        <w:t xml:space="preserve">Art. </w:t>
      </w:r>
      <w:r>
        <w:rPr>
          <w:b/>
          <w:bCs/>
        </w:rPr>
        <w:t>4</w:t>
      </w:r>
      <w:r w:rsidRPr="00D00ED5">
        <w:rPr>
          <w:b/>
          <w:bCs/>
        </w:rPr>
        <w:t>º</w:t>
      </w:r>
      <w:r>
        <w:t xml:space="preserve"> As despesas decorrentes desta lei correrão à conta das dotações orçamentárias próprias consignadas no orçamento vigente.</w:t>
      </w:r>
    </w:p>
    <w:p w14:paraId="7EFEFFD7" w14:textId="23AE835F" w:rsidR="0017591E" w:rsidRPr="00C111B7" w:rsidRDefault="00C963AF" w:rsidP="00C963AF">
      <w:pPr>
        <w:pStyle w:val="SemEspaamento"/>
        <w:ind w:right="-426"/>
        <w:rPr>
          <w:rFonts w:cs="Arial"/>
          <w:sz w:val="23"/>
          <w:szCs w:val="23"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5</w:t>
      </w:r>
      <w:r w:rsidRPr="00D00ED5">
        <w:rPr>
          <w:b/>
          <w:bCs/>
        </w:rPr>
        <w:t>º</w:t>
      </w:r>
      <w:r>
        <w:t xml:space="preserve"> </w:t>
      </w:r>
      <w:r w:rsidRPr="00420AC4">
        <w:t>A presente Lei entra em vigor na data de sua publicação</w:t>
      </w:r>
      <w:r>
        <w:t>, com efeitos financeiros a contar de 1º de junho de 2025, revogando-se as disposições em contrário.</w:t>
      </w:r>
    </w:p>
    <w:p w14:paraId="4DE75CEE" w14:textId="77777777" w:rsidR="009037D5" w:rsidRDefault="009037D5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17A9C4E8" w14:textId="62F0AB34" w:rsidR="0017591E" w:rsidRPr="00657A81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sz w:val="23"/>
          <w:szCs w:val="23"/>
        </w:rPr>
        <w:t xml:space="preserve">Câmara Municipal de Acrelândia, em </w:t>
      </w:r>
      <w:r w:rsidR="00657A81">
        <w:rPr>
          <w:rFonts w:ascii="Arial" w:hAnsi="Arial" w:cs="Arial"/>
          <w:sz w:val="23"/>
          <w:szCs w:val="23"/>
        </w:rPr>
        <w:t>0</w:t>
      </w:r>
      <w:r w:rsidR="0057331A">
        <w:rPr>
          <w:rFonts w:ascii="Arial" w:hAnsi="Arial" w:cs="Arial"/>
          <w:sz w:val="23"/>
          <w:szCs w:val="23"/>
        </w:rPr>
        <w:t>4</w:t>
      </w:r>
      <w:r w:rsidRPr="002A5C93">
        <w:rPr>
          <w:rFonts w:ascii="Arial" w:hAnsi="Arial" w:cs="Arial"/>
          <w:color w:val="FF0000"/>
          <w:sz w:val="23"/>
          <w:szCs w:val="23"/>
        </w:rPr>
        <w:t xml:space="preserve"> </w:t>
      </w:r>
      <w:r w:rsidRPr="00657A81">
        <w:rPr>
          <w:rFonts w:ascii="Arial" w:hAnsi="Arial" w:cs="Arial"/>
          <w:sz w:val="23"/>
          <w:szCs w:val="23"/>
        </w:rPr>
        <w:t xml:space="preserve">de </w:t>
      </w:r>
      <w:r w:rsidR="00C963AF">
        <w:rPr>
          <w:rFonts w:ascii="Arial" w:hAnsi="Arial" w:cs="Arial"/>
          <w:sz w:val="23"/>
          <w:szCs w:val="23"/>
        </w:rPr>
        <w:t>julho</w:t>
      </w:r>
      <w:r w:rsidRPr="00657A81">
        <w:rPr>
          <w:rFonts w:ascii="Arial" w:hAnsi="Arial" w:cs="Arial"/>
          <w:sz w:val="23"/>
          <w:szCs w:val="23"/>
        </w:rPr>
        <w:t xml:space="preserve"> de 202</w:t>
      </w:r>
      <w:r w:rsidR="00C963AF">
        <w:rPr>
          <w:rFonts w:ascii="Arial" w:hAnsi="Arial" w:cs="Arial"/>
          <w:sz w:val="23"/>
          <w:szCs w:val="23"/>
        </w:rPr>
        <w:t>5</w:t>
      </w:r>
      <w:r w:rsidRPr="00657A81">
        <w:rPr>
          <w:rFonts w:ascii="Arial" w:hAnsi="Arial" w:cs="Arial"/>
          <w:sz w:val="23"/>
          <w:szCs w:val="23"/>
        </w:rPr>
        <w:t>.</w:t>
      </w:r>
    </w:p>
    <w:p w14:paraId="66F3BE0A" w14:textId="39F6078F" w:rsidR="0017591E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2E8CCCCC" w14:textId="77777777" w:rsidR="00514A03" w:rsidRDefault="00514A03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5EAFA8A0" w14:textId="77777777" w:rsidR="005D6A82" w:rsidRDefault="005D6A82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2FCE6398" w14:textId="3FD9F099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48EA7C78" w14:textId="418828B3" w:rsidR="002A5C93" w:rsidRPr="00C111B7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 w:rsidR="00C963AF">
        <w:rPr>
          <w:rFonts w:ascii="Arial" w:hAnsi="Arial" w:cs="Arial"/>
          <w:b/>
        </w:rPr>
        <w:t>Vitor Lima Martineli/UB</w:t>
      </w:r>
      <w:r>
        <w:rPr>
          <w:rFonts w:ascii="Arial" w:hAnsi="Arial" w:cs="Arial"/>
          <w:b/>
        </w:rPr>
        <w:t xml:space="preserve">                                     </w:t>
      </w:r>
      <w:r w:rsidR="00C963AF">
        <w:rPr>
          <w:rFonts w:ascii="Arial" w:hAnsi="Arial" w:cs="Arial"/>
          <w:b/>
        </w:rPr>
        <w:t xml:space="preserve">    </w:t>
      </w:r>
      <w:r w:rsidR="005D6A82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>Ver.  Gilberto Salmentes Galvão/P</w:t>
      </w:r>
      <w:r w:rsidR="00C963AF">
        <w:rPr>
          <w:rFonts w:ascii="Arial" w:hAnsi="Arial" w:cs="Arial"/>
          <w:b/>
        </w:rPr>
        <w:t>R</w:t>
      </w:r>
    </w:p>
    <w:p w14:paraId="66B5D60B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    Vice-Presidente</w:t>
      </w:r>
    </w:p>
    <w:p w14:paraId="68E144A7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1C6080F3" w14:textId="77777777" w:rsidR="005D6A82" w:rsidRDefault="005D6A82" w:rsidP="002A5C93">
      <w:pPr>
        <w:ind w:right="-426"/>
        <w:jc w:val="both"/>
        <w:rPr>
          <w:rFonts w:ascii="Arial" w:hAnsi="Arial" w:cs="Arial"/>
          <w:b/>
        </w:rPr>
      </w:pPr>
    </w:p>
    <w:p w14:paraId="4F3FE801" w14:textId="77777777" w:rsidR="005D6A82" w:rsidRDefault="005D6A82" w:rsidP="002A5C93">
      <w:pPr>
        <w:ind w:right="-426"/>
        <w:jc w:val="both"/>
        <w:rPr>
          <w:rFonts w:ascii="Arial" w:hAnsi="Arial" w:cs="Arial"/>
          <w:b/>
        </w:rPr>
      </w:pPr>
    </w:p>
    <w:p w14:paraId="7D06BBF2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0665233C" w14:textId="01D2E1E1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</w:t>
      </w:r>
      <w:r w:rsidR="005D6A82">
        <w:rPr>
          <w:rFonts w:ascii="Arial" w:hAnsi="Arial" w:cs="Arial"/>
          <w:b/>
        </w:rPr>
        <w:t>Rosangela Silva dos Santos/UB</w:t>
      </w:r>
      <w:r>
        <w:rPr>
          <w:rFonts w:ascii="Arial" w:hAnsi="Arial" w:cs="Arial"/>
          <w:b/>
        </w:rPr>
        <w:t xml:space="preserve">                       </w:t>
      </w:r>
      <w:r w:rsidR="005D6A82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Ver. </w:t>
      </w:r>
      <w:r w:rsidR="005D6A82">
        <w:rPr>
          <w:rFonts w:ascii="Arial" w:hAnsi="Arial" w:cs="Arial"/>
          <w:b/>
        </w:rPr>
        <w:t>Renato Almeida Mendonça/PL</w:t>
      </w:r>
    </w:p>
    <w:p w14:paraId="7BDEF38E" w14:textId="268BE350" w:rsidR="0017591E" w:rsidRPr="00C111B7" w:rsidRDefault="002A5C93" w:rsidP="002A5C93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</w:rPr>
        <w:t xml:space="preserve">       </w:t>
      </w:r>
      <w:r w:rsidR="009037D5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>Primeir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-Secretári</w:t>
      </w:r>
      <w:r w:rsidR="00773320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                                                </w:t>
      </w:r>
      <w:r w:rsidR="00773320">
        <w:rPr>
          <w:rFonts w:ascii="Arial" w:hAnsi="Arial" w:cs="Arial"/>
          <w:b/>
        </w:rPr>
        <w:t xml:space="preserve"> </w:t>
      </w:r>
      <w:r w:rsidR="005D6A82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>Segundo-Secretário</w:t>
      </w:r>
    </w:p>
    <w:p w14:paraId="3332801A" w14:textId="77777777" w:rsidR="0017591E" w:rsidRDefault="0017591E" w:rsidP="0017591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E048D91" w14:textId="77777777" w:rsidR="005D64BD" w:rsidRDefault="0017591E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4"/>
          <w:szCs w:val="24"/>
        </w:rPr>
        <w:tab/>
      </w:r>
      <w:r w:rsidRPr="00B930A6">
        <w:rPr>
          <w:rFonts w:ascii="Arial" w:hAnsi="Arial" w:cs="Arial"/>
          <w:b/>
          <w:sz w:val="23"/>
          <w:szCs w:val="23"/>
        </w:rPr>
        <w:t xml:space="preserve">      </w:t>
      </w:r>
    </w:p>
    <w:p w14:paraId="525AF06A" w14:textId="77777777" w:rsidR="005D6A82" w:rsidRDefault="005D6A82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</w:p>
    <w:p w14:paraId="55E75A11" w14:textId="77777777" w:rsidR="005D64BD" w:rsidRDefault="005D64BD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</w:p>
    <w:p w14:paraId="7B887B11" w14:textId="77777777" w:rsidR="005D6A82" w:rsidRDefault="005D6A82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C8A6AD" w14:textId="77777777" w:rsidR="005D6A82" w:rsidRDefault="005D6A82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3369467B" w14:textId="3DE63D40" w:rsidR="0017591E" w:rsidRPr="00B930A6" w:rsidRDefault="0017591E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B930A6">
        <w:rPr>
          <w:rFonts w:ascii="Arial" w:hAnsi="Arial" w:cs="Arial"/>
          <w:b/>
          <w:sz w:val="23"/>
          <w:szCs w:val="23"/>
        </w:rPr>
        <w:t>JUSTIFICATIVA</w:t>
      </w:r>
    </w:p>
    <w:p w14:paraId="68C198C6" w14:textId="77777777" w:rsidR="0017591E" w:rsidRPr="00B930A6" w:rsidRDefault="0017591E" w:rsidP="0017591E">
      <w:pPr>
        <w:spacing w:line="360" w:lineRule="auto"/>
        <w:ind w:right="-426" w:firstLine="851"/>
        <w:jc w:val="both"/>
        <w:rPr>
          <w:rFonts w:ascii="Arial" w:hAnsi="Arial" w:cs="Arial"/>
          <w:sz w:val="23"/>
          <w:szCs w:val="23"/>
        </w:rPr>
      </w:pPr>
    </w:p>
    <w:p w14:paraId="22B0AC9F" w14:textId="77777777" w:rsidR="005D6A82" w:rsidRPr="005D6A82" w:rsidRDefault="005D6A82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5D6A82">
        <w:rPr>
          <w:rFonts w:ascii="Arial" w:hAnsi="Arial" w:cs="Arial"/>
          <w:sz w:val="23"/>
          <w:szCs w:val="23"/>
        </w:rPr>
        <w:t>A indicação de proposição legislativa objetiva a fixação, de maneira a repor parcialmente a perda inflacionária apurada desde o último reajuste, quanto ao valor atual dos subsídios do Prefeito, Vice-Prefeito e Secretários Municipais, cuja matéria se encontra dentro das competências legislativas exclusivas da Câmara Municipal, conforme preceitua o artigo 29, inciso V, da Constituição Federal e o artigo 23, inciso IV da Lei Orgânica do Município, com a redação dada pela Emenda nº 01, de 26 de março de 2025.</w:t>
      </w:r>
    </w:p>
    <w:p w14:paraId="535683A8" w14:textId="77777777" w:rsidR="005D6A82" w:rsidRPr="005D6A82" w:rsidRDefault="005D6A82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5D6A82">
        <w:rPr>
          <w:rFonts w:ascii="Arial" w:hAnsi="Arial" w:cs="Arial"/>
          <w:sz w:val="23"/>
          <w:szCs w:val="23"/>
        </w:rPr>
        <w:t xml:space="preserve">A presente sugestão tratou de observar o que dispõem os </w:t>
      </w:r>
      <w:proofErr w:type="spellStart"/>
      <w:r w:rsidRPr="005D6A82">
        <w:rPr>
          <w:rFonts w:ascii="Arial" w:hAnsi="Arial" w:cs="Arial"/>
          <w:sz w:val="23"/>
          <w:szCs w:val="23"/>
        </w:rPr>
        <w:t>arts</w:t>
      </w:r>
      <w:proofErr w:type="spellEnd"/>
      <w:r w:rsidRPr="005D6A82">
        <w:rPr>
          <w:rFonts w:ascii="Arial" w:hAnsi="Arial" w:cs="Arial"/>
          <w:sz w:val="23"/>
          <w:szCs w:val="23"/>
        </w:rPr>
        <w:t>. 37, XI, 39, § 4º, 150, II, 153, III, e 153, § 2º, I, todos da Constituição Federal e vai acompanhada da estimativa do seu impacto orçamentário e financeiro, em conformidade com o art. 113 do Ato das Disposições Constitucionais Transitórias.</w:t>
      </w:r>
    </w:p>
    <w:p w14:paraId="3E0A4CB9" w14:textId="77777777" w:rsidR="005D6A82" w:rsidRPr="005D6A82" w:rsidRDefault="005D6A82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5D6A82">
        <w:rPr>
          <w:rFonts w:ascii="Arial" w:hAnsi="Arial" w:cs="Arial"/>
          <w:sz w:val="23"/>
          <w:szCs w:val="23"/>
        </w:rPr>
        <w:t>Ademais, importa ressaltar que a partir das alterações introduzidas pela Emenda Constitucional nº 19/1998, a Constituição da República passou a disciplinar separada e diversamente o momento em que pode ser fixada a remuneração de Prefeitos, Vice-Prefeitos e Secretários Municipais (art. 29, V), e o momento para a fixação da remuneração de Vereadores (art. 29, VI).</w:t>
      </w:r>
    </w:p>
    <w:p w14:paraId="06239817" w14:textId="77777777" w:rsidR="005D6A82" w:rsidRPr="005D6A82" w:rsidRDefault="005D6A82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5D6A82">
        <w:rPr>
          <w:rFonts w:ascii="Arial" w:hAnsi="Arial" w:cs="Arial"/>
          <w:sz w:val="23"/>
          <w:szCs w:val="23"/>
        </w:rPr>
        <w:t xml:space="preserve">Para Prefeitos, Vice-Prefeitos </w:t>
      </w:r>
      <w:proofErr w:type="gramStart"/>
      <w:r w:rsidRPr="005D6A82">
        <w:rPr>
          <w:rFonts w:ascii="Arial" w:hAnsi="Arial" w:cs="Arial"/>
          <w:sz w:val="23"/>
          <w:szCs w:val="23"/>
        </w:rPr>
        <w:t>e também</w:t>
      </w:r>
      <w:proofErr w:type="gramEnd"/>
      <w:r w:rsidRPr="005D6A82">
        <w:rPr>
          <w:rFonts w:ascii="Arial" w:hAnsi="Arial" w:cs="Arial"/>
          <w:sz w:val="23"/>
          <w:szCs w:val="23"/>
        </w:rPr>
        <w:t xml:space="preserve"> aos Secretários Municipais, exige-se exclusivamente a regulamentação legal por iniciativa da Câmara Municipal, não necessariamente na legislatura anterior, aplicando-se quanto a eles o art. 29, V, da Constituição Federal e o que dispuser a Lei Orgânica do Município.</w:t>
      </w:r>
    </w:p>
    <w:p w14:paraId="17C680AB" w14:textId="04FD57F2" w:rsidR="005D6A82" w:rsidRPr="005D6A82" w:rsidRDefault="005D6A82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5D6A82">
        <w:rPr>
          <w:rFonts w:ascii="Arial" w:hAnsi="Arial" w:cs="Arial"/>
          <w:sz w:val="23"/>
          <w:szCs w:val="23"/>
        </w:rPr>
        <w:t>Busca-se com a presente indicação, atenuar o desequilíbrio remuneratório dos agentes políticos mencionados, levando-se em conta a natureza do cargo, a complexidade e a extensão de suas responsabilidades.</w:t>
      </w:r>
    </w:p>
    <w:p w14:paraId="7A6BCAA2" w14:textId="3E75E585" w:rsidR="009037D5" w:rsidRDefault="009037D5" w:rsidP="0057331A">
      <w:pPr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72104E">
        <w:rPr>
          <w:rFonts w:ascii="Arial" w:hAnsi="Arial" w:cs="Arial"/>
          <w:sz w:val="23"/>
          <w:szCs w:val="23"/>
        </w:rPr>
        <w:t xml:space="preserve">Certos de poder contar com a atenção de todos os </w:t>
      </w:r>
      <w:r w:rsidR="0057331A">
        <w:rPr>
          <w:rFonts w:ascii="Arial" w:hAnsi="Arial" w:cs="Arial"/>
          <w:sz w:val="23"/>
          <w:szCs w:val="23"/>
        </w:rPr>
        <w:t>Nobres Pares</w:t>
      </w:r>
      <w:r w:rsidRPr="0072104E">
        <w:rPr>
          <w:rFonts w:ascii="Arial" w:hAnsi="Arial" w:cs="Arial"/>
          <w:sz w:val="23"/>
          <w:szCs w:val="23"/>
        </w:rPr>
        <w:t>, desde já agradecemos.</w:t>
      </w:r>
    </w:p>
    <w:p w14:paraId="16ABAADA" w14:textId="77E1A450" w:rsidR="0017591E" w:rsidRPr="00657A81" w:rsidRDefault="0017591E" w:rsidP="009037D5">
      <w:pPr>
        <w:spacing w:before="240" w:line="360" w:lineRule="auto"/>
        <w:ind w:right="-426" w:firstLine="1134"/>
        <w:jc w:val="right"/>
        <w:rPr>
          <w:rFonts w:ascii="Arial" w:hAnsi="Arial" w:cs="Arial"/>
          <w:sz w:val="24"/>
          <w:szCs w:val="24"/>
        </w:rPr>
      </w:pPr>
      <w:r w:rsidRPr="00B930A6">
        <w:rPr>
          <w:rFonts w:ascii="Arial" w:hAnsi="Arial" w:cs="Arial"/>
          <w:sz w:val="23"/>
          <w:szCs w:val="23"/>
        </w:rPr>
        <w:t xml:space="preserve">Câmara Municipal de Acrelândia, em </w:t>
      </w:r>
      <w:r w:rsidR="00657A81" w:rsidRPr="00657A81">
        <w:rPr>
          <w:rFonts w:ascii="Arial" w:hAnsi="Arial" w:cs="Arial"/>
          <w:sz w:val="23"/>
          <w:szCs w:val="23"/>
        </w:rPr>
        <w:t>0</w:t>
      </w:r>
      <w:r w:rsidR="0057331A">
        <w:rPr>
          <w:rFonts w:ascii="Arial" w:hAnsi="Arial" w:cs="Arial"/>
          <w:sz w:val="23"/>
          <w:szCs w:val="23"/>
        </w:rPr>
        <w:t>4</w:t>
      </w:r>
      <w:r w:rsidRPr="00657A81">
        <w:rPr>
          <w:rFonts w:ascii="Arial" w:hAnsi="Arial" w:cs="Arial"/>
          <w:sz w:val="23"/>
          <w:szCs w:val="23"/>
        </w:rPr>
        <w:t xml:space="preserve"> de </w:t>
      </w:r>
      <w:r w:rsidR="005D6A82">
        <w:rPr>
          <w:rFonts w:ascii="Arial" w:hAnsi="Arial" w:cs="Arial"/>
          <w:sz w:val="23"/>
          <w:szCs w:val="23"/>
        </w:rPr>
        <w:t>julho</w:t>
      </w:r>
      <w:r w:rsidRPr="00657A81">
        <w:rPr>
          <w:rFonts w:ascii="Arial" w:hAnsi="Arial" w:cs="Arial"/>
          <w:sz w:val="23"/>
          <w:szCs w:val="23"/>
        </w:rPr>
        <w:t xml:space="preserve"> de 202</w:t>
      </w:r>
      <w:r w:rsidR="005D6A82">
        <w:rPr>
          <w:rFonts w:ascii="Arial" w:hAnsi="Arial" w:cs="Arial"/>
          <w:sz w:val="23"/>
          <w:szCs w:val="23"/>
        </w:rPr>
        <w:t>5</w:t>
      </w:r>
      <w:r w:rsidRPr="00657A81">
        <w:rPr>
          <w:rFonts w:ascii="Arial" w:hAnsi="Arial" w:cs="Arial"/>
          <w:sz w:val="23"/>
          <w:szCs w:val="23"/>
        </w:rPr>
        <w:t>.</w:t>
      </w:r>
    </w:p>
    <w:p w14:paraId="52C63B92" w14:textId="77777777" w:rsidR="0017591E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7A95AEAA" w14:textId="77777777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4CC440C4" w14:textId="77777777" w:rsidR="005D6A82" w:rsidRPr="00C111B7" w:rsidRDefault="005D6A82" w:rsidP="005D6A82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Vitor Lima Martineli/UB                                              Ver.  Gilberto Salmentes Galvão/PR</w:t>
      </w:r>
    </w:p>
    <w:p w14:paraId="1FF57F6A" w14:textId="77777777" w:rsidR="005D6A82" w:rsidRDefault="005D6A82" w:rsidP="005D6A82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    Vice-Presidente</w:t>
      </w:r>
    </w:p>
    <w:p w14:paraId="2825C1AD" w14:textId="77777777" w:rsidR="005D6A82" w:rsidRDefault="005D6A82" w:rsidP="005D6A82">
      <w:pPr>
        <w:ind w:right="-426"/>
        <w:jc w:val="both"/>
        <w:rPr>
          <w:rFonts w:ascii="Arial" w:hAnsi="Arial" w:cs="Arial"/>
          <w:b/>
        </w:rPr>
      </w:pPr>
    </w:p>
    <w:p w14:paraId="4B83DE37" w14:textId="77777777" w:rsidR="005D6A82" w:rsidRDefault="005D6A82" w:rsidP="005D6A82">
      <w:pPr>
        <w:ind w:right="-426"/>
        <w:jc w:val="both"/>
        <w:rPr>
          <w:rFonts w:ascii="Arial" w:hAnsi="Arial" w:cs="Arial"/>
          <w:b/>
        </w:rPr>
      </w:pPr>
    </w:p>
    <w:p w14:paraId="5DB7100B" w14:textId="77777777" w:rsidR="005D6A82" w:rsidRDefault="005D6A82" w:rsidP="005D6A82">
      <w:pPr>
        <w:ind w:right="-426"/>
        <w:jc w:val="both"/>
        <w:rPr>
          <w:rFonts w:ascii="Arial" w:hAnsi="Arial" w:cs="Arial"/>
          <w:b/>
        </w:rPr>
      </w:pPr>
    </w:p>
    <w:p w14:paraId="52EF4F3C" w14:textId="77777777" w:rsidR="005D6A82" w:rsidRDefault="005D6A82" w:rsidP="005D6A82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Rosangela Silva dos Santos/UB                                Ver. Renato Almeida Mendonça/PL</w:t>
      </w:r>
    </w:p>
    <w:p w14:paraId="08E98964" w14:textId="66B524C4" w:rsidR="0017591E" w:rsidRDefault="005D6A82" w:rsidP="005D6A82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            Primeiro-Secretário                                                         Segundo-Secretário</w:t>
      </w:r>
    </w:p>
    <w:p w14:paraId="4D6A2C51" w14:textId="27042C03" w:rsidR="00D65267" w:rsidRPr="0017591E" w:rsidRDefault="00D65267" w:rsidP="0017591E">
      <w:pPr>
        <w:ind w:right="-426"/>
      </w:pPr>
    </w:p>
    <w:sectPr w:rsidR="00D65267" w:rsidRPr="0017591E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989D1" w14:textId="77777777" w:rsidR="00F05A7C" w:rsidRDefault="00F05A7C" w:rsidP="008B1D5A">
      <w:r>
        <w:separator/>
      </w:r>
    </w:p>
  </w:endnote>
  <w:endnote w:type="continuationSeparator" w:id="0">
    <w:p w14:paraId="0016FD63" w14:textId="77777777" w:rsidR="00F05A7C" w:rsidRDefault="00F05A7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16B0BF04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C963AF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C963AF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C963AF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A2E5D" w14:textId="77777777" w:rsidR="00F05A7C" w:rsidRDefault="00F05A7C" w:rsidP="008B1D5A">
      <w:r>
        <w:separator/>
      </w:r>
    </w:p>
  </w:footnote>
  <w:footnote w:type="continuationSeparator" w:id="0">
    <w:p w14:paraId="240A4BF8" w14:textId="77777777" w:rsidR="00F05A7C" w:rsidRDefault="00F05A7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47479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5A8B"/>
    <w:rsid w:val="00115FC6"/>
    <w:rsid w:val="001222F1"/>
    <w:rsid w:val="00140F96"/>
    <w:rsid w:val="0015395D"/>
    <w:rsid w:val="00171B09"/>
    <w:rsid w:val="0017591E"/>
    <w:rsid w:val="00184DA5"/>
    <w:rsid w:val="001B3019"/>
    <w:rsid w:val="001D57C4"/>
    <w:rsid w:val="00211589"/>
    <w:rsid w:val="0023120C"/>
    <w:rsid w:val="0023629D"/>
    <w:rsid w:val="00245F0E"/>
    <w:rsid w:val="00250322"/>
    <w:rsid w:val="002630A0"/>
    <w:rsid w:val="00264FB1"/>
    <w:rsid w:val="002A5C93"/>
    <w:rsid w:val="002A7CDB"/>
    <w:rsid w:val="002B49EE"/>
    <w:rsid w:val="002C4DB6"/>
    <w:rsid w:val="002E0C59"/>
    <w:rsid w:val="0031666B"/>
    <w:rsid w:val="00332051"/>
    <w:rsid w:val="003321CB"/>
    <w:rsid w:val="003372FC"/>
    <w:rsid w:val="003A281E"/>
    <w:rsid w:val="003A2CB9"/>
    <w:rsid w:val="003C10AF"/>
    <w:rsid w:val="003F6472"/>
    <w:rsid w:val="004258A1"/>
    <w:rsid w:val="004345A4"/>
    <w:rsid w:val="0044784D"/>
    <w:rsid w:val="00452C1C"/>
    <w:rsid w:val="00462A88"/>
    <w:rsid w:val="004B4960"/>
    <w:rsid w:val="004C17C3"/>
    <w:rsid w:val="004D2C3D"/>
    <w:rsid w:val="004E307D"/>
    <w:rsid w:val="004F37F6"/>
    <w:rsid w:val="00502A00"/>
    <w:rsid w:val="005073F1"/>
    <w:rsid w:val="00514A03"/>
    <w:rsid w:val="00516663"/>
    <w:rsid w:val="00535DED"/>
    <w:rsid w:val="00542A90"/>
    <w:rsid w:val="0057331A"/>
    <w:rsid w:val="005919EE"/>
    <w:rsid w:val="005B70F1"/>
    <w:rsid w:val="005D64BD"/>
    <w:rsid w:val="005D6A82"/>
    <w:rsid w:val="005F4958"/>
    <w:rsid w:val="006112ED"/>
    <w:rsid w:val="00623559"/>
    <w:rsid w:val="00637067"/>
    <w:rsid w:val="00641077"/>
    <w:rsid w:val="00642374"/>
    <w:rsid w:val="006566C8"/>
    <w:rsid w:val="00657A81"/>
    <w:rsid w:val="00672B44"/>
    <w:rsid w:val="006738B6"/>
    <w:rsid w:val="006C20CD"/>
    <w:rsid w:val="00715D6D"/>
    <w:rsid w:val="00715F24"/>
    <w:rsid w:val="00723DAD"/>
    <w:rsid w:val="00753FBB"/>
    <w:rsid w:val="00767FCA"/>
    <w:rsid w:val="00773320"/>
    <w:rsid w:val="007E4DA6"/>
    <w:rsid w:val="00813F77"/>
    <w:rsid w:val="008140C3"/>
    <w:rsid w:val="00874D1C"/>
    <w:rsid w:val="00890C55"/>
    <w:rsid w:val="008B1D5A"/>
    <w:rsid w:val="008C7D32"/>
    <w:rsid w:val="008D03D1"/>
    <w:rsid w:val="008D6A95"/>
    <w:rsid w:val="008F49C7"/>
    <w:rsid w:val="009037D5"/>
    <w:rsid w:val="0090457B"/>
    <w:rsid w:val="0091659C"/>
    <w:rsid w:val="00945D4D"/>
    <w:rsid w:val="00984282"/>
    <w:rsid w:val="009A440A"/>
    <w:rsid w:val="009A7D92"/>
    <w:rsid w:val="009C7A0D"/>
    <w:rsid w:val="009D67F4"/>
    <w:rsid w:val="009E6792"/>
    <w:rsid w:val="00A025DF"/>
    <w:rsid w:val="00A06587"/>
    <w:rsid w:val="00A11EE3"/>
    <w:rsid w:val="00A22556"/>
    <w:rsid w:val="00A53811"/>
    <w:rsid w:val="00AA7D0E"/>
    <w:rsid w:val="00AE6AAF"/>
    <w:rsid w:val="00B00B90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5484F"/>
    <w:rsid w:val="00C56AAD"/>
    <w:rsid w:val="00C84E39"/>
    <w:rsid w:val="00C963AF"/>
    <w:rsid w:val="00CE6DFF"/>
    <w:rsid w:val="00CF693C"/>
    <w:rsid w:val="00D01724"/>
    <w:rsid w:val="00D02126"/>
    <w:rsid w:val="00D2361F"/>
    <w:rsid w:val="00D5127C"/>
    <w:rsid w:val="00D65267"/>
    <w:rsid w:val="00D75B4B"/>
    <w:rsid w:val="00D84D62"/>
    <w:rsid w:val="00DB5F8A"/>
    <w:rsid w:val="00DE1F02"/>
    <w:rsid w:val="00E43972"/>
    <w:rsid w:val="00EA5E73"/>
    <w:rsid w:val="00ED3BA6"/>
    <w:rsid w:val="00EE02C3"/>
    <w:rsid w:val="00EE1A61"/>
    <w:rsid w:val="00EE3E83"/>
    <w:rsid w:val="00F05A7C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ou-paragraph">
    <w:name w:val="dou-paragraph"/>
    <w:basedOn w:val="Normal"/>
    <w:rsid w:val="0017591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SemEspaamento">
    <w:name w:val="No Spacing"/>
    <w:aliases w:val="EM USO,Em uso"/>
    <w:basedOn w:val="Normal"/>
    <w:uiPriority w:val="1"/>
    <w:qFormat/>
    <w:rsid w:val="00C963AF"/>
    <w:pPr>
      <w:widowControl w:val="0"/>
      <w:spacing w:after="240" w:line="360" w:lineRule="auto"/>
      <w:ind w:firstLine="1418"/>
      <w:jc w:val="both"/>
    </w:pPr>
    <w:rPr>
      <w:rFonts w:ascii="Arial" w:eastAsiaTheme="minorHAnsi" w:hAnsi="Arial" w:cstheme="minorBidi"/>
      <w:color w:val="000000" w:themeColor="text1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2025-07-07T23:56:00Z</cp:lastPrinted>
  <dcterms:created xsi:type="dcterms:W3CDTF">2025-07-07T23:40:00Z</dcterms:created>
  <dcterms:modified xsi:type="dcterms:W3CDTF">2025-07-07T23:56:00Z</dcterms:modified>
</cp:coreProperties>
</file>