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rFonts w:ascii="Times New Roman" w:hAnsi="Times New Roman"/>
          <w:sz w:val="24"/>
          <w:szCs w:val="24"/>
        </w:rPr>
      </w:pPr>
      <w:r>
        <w:rPr>
          <w:rFonts w:ascii="Times New Roman" w:hAnsi="Times New Roman"/>
          <w:b/>
          <w:i w:val="false"/>
          <w:iCs w:val="false"/>
          <w:color w:val="000000"/>
          <w:sz w:val="24"/>
          <w:szCs w:val="24"/>
          <w:u w:val="single"/>
        </w:rPr>
        <w:t>34ª SESSÃO ORDINÁRIA DA CÂMARA MUNICIPAL DE BOM DESPACHO</w:t>
      </w:r>
    </w:p>
    <w:p>
      <w:pPr>
        <w:pStyle w:val="Normal"/>
        <w:spacing w:lineRule="auto" w:line="276" w:before="0" w:after="0"/>
        <w:jc w:val="center"/>
        <w:rPr>
          <w:rFonts w:ascii="Times New Roman" w:hAnsi="Times New Roman"/>
          <w:sz w:val="24"/>
          <w:szCs w:val="24"/>
        </w:rPr>
      </w:pPr>
      <w:r>
        <w:rPr>
          <w:rFonts w:ascii="Times New Roman" w:hAnsi="Times New Roman"/>
          <w:i w:val="false"/>
          <w:iCs w:val="false"/>
          <w:color w:val="000000"/>
          <w:sz w:val="24"/>
          <w:szCs w:val="24"/>
        </w:rPr>
        <w:t>17 de novembro de 2025</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Ordem do dia:</w:t>
      </w:r>
    </w:p>
    <w:p>
      <w:pPr>
        <w:pStyle w:val="ListParagraph"/>
        <w:numPr>
          <w:ilvl w:val="0"/>
          <w:numId w:val="7"/>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w:t>
      </w:r>
      <w:r>
        <w:rPr>
          <w:rFonts w:ascii="Times New Roman" w:hAnsi="Times New Roman"/>
          <w:i w:val="false"/>
          <w:iCs w:val="false"/>
          <w:color w:val="000000"/>
          <w:sz w:val="24"/>
          <w:szCs w:val="24"/>
        </w:rPr>
        <w:t xml:space="preserve">Sob a proteção de Deus e havendo número regimental, declaro aberta a reunião”. </w:t>
      </w:r>
    </w:p>
    <w:p>
      <w:pPr>
        <w:pStyle w:val="ListParagraph"/>
        <w:numPr>
          <w:ilvl w:val="0"/>
          <w:numId w:val="8"/>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 xml:space="preserve">Convido a todos para em posição de respeito ouvirmos a execução do Hino Nacional Brasileiro. </w:t>
      </w:r>
    </w:p>
    <w:p>
      <w:pPr>
        <w:pStyle w:val="ListParagraph"/>
        <w:numPr>
          <w:ilvl w:val="0"/>
          <w:numId w:val="9"/>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Convido o secretário, vereador Eltinho, para fazer a chamada dos vereadores.</w:t>
      </w:r>
    </w:p>
    <w:p>
      <w:pPr>
        <w:pStyle w:val="ListParagraph"/>
        <w:numPr>
          <w:ilvl w:val="0"/>
          <w:numId w:val="10"/>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Coloco em discussão a ata da 33ª sessão ordinária encaminhada aos gabinetes dos vereadores. ATA APROVADA.</w:t>
      </w:r>
    </w:p>
    <w:p>
      <w:pPr>
        <w:pStyle w:val="ListParagraph"/>
        <w:numPr>
          <w:ilvl w:val="0"/>
          <w:numId w:val="11"/>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 xml:space="preserve">Solicito o secretário, vereador Eltinho, que faça leitura das correspondências </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eastAsia="Calibri" w:ascii="Times New Roman" w:hAnsi="Times New Roman" w:eastAsiaTheme="minorHAnsi"/>
          <w:b/>
          <w:bCs/>
          <w:i w:val="false"/>
          <w:iCs w:val="false"/>
          <w:color w:val="C9211E"/>
          <w:sz w:val="24"/>
          <w:szCs w:val="24"/>
          <w:u w:val="single"/>
          <w:shd w:fill="FFFF00" w:val="clear"/>
        </w:rPr>
        <w:t>PROJETOS APRESENTADOS</w:t>
      </w:r>
    </w:p>
    <w:p>
      <w:pPr>
        <w:pStyle w:val="Normal"/>
        <w:spacing w:lineRule="auto" w:line="276" w:before="0" w:after="0"/>
        <w:jc w:val="both"/>
        <w:rPr>
          <w:rFonts w:ascii="Times New Roman" w:hAnsi="Times New Roman"/>
          <w:sz w:val="24"/>
          <w:szCs w:val="24"/>
        </w:rPr>
      </w:pPr>
      <w:r>
        <w:rPr>
          <w:rFonts w:ascii="Times New Roman" w:hAnsi="Times New Roman"/>
          <w:b/>
          <w:bCs/>
          <w:sz w:val="24"/>
          <w:szCs w:val="24"/>
          <w:u w:val="single"/>
        </w:rPr>
        <w:t xml:space="preserve">- Projeto de Lei Complementar 10/2025 </w:t>
      </w:r>
      <w:r>
        <w:rPr>
          <w:rFonts w:ascii="Times New Roman" w:hAnsi="Times New Roman"/>
          <w:sz w:val="24"/>
          <w:szCs w:val="24"/>
        </w:rPr>
        <w:t>de autoria do chefe do executivo que “Altera e acrescenta dispositivos à Lei Complementar nº 25/2013 e dá outras providencias”</w:t>
      </w:r>
    </w:p>
    <w:p>
      <w:pPr>
        <w:pStyle w:val="Normal"/>
        <w:spacing w:lineRule="auto" w:line="276" w:before="0" w:after="0"/>
        <w:jc w:val="both"/>
        <w:rPr>
          <w:rFonts w:ascii="Times New Roman" w:hAnsi="Times New Roman"/>
          <w:sz w:val="24"/>
          <w:szCs w:val="24"/>
        </w:rPr>
      </w:pPr>
      <w:r>
        <w:rPr>
          <w:rFonts w:ascii="Times New Roman" w:hAnsi="Times New Roman"/>
          <w:b/>
          <w:bCs/>
          <w:sz w:val="24"/>
          <w:szCs w:val="24"/>
          <w:u w:val="single"/>
        </w:rPr>
        <w:t>- Projeto de Lei 85/2025</w:t>
      </w:r>
      <w:r>
        <w:rPr>
          <w:rFonts w:ascii="Times New Roman" w:hAnsi="Times New Roman"/>
          <w:sz w:val="24"/>
          <w:szCs w:val="24"/>
        </w:rPr>
        <w:t xml:space="preserve"> de autoria do chefe do executivo que “Autoriza o Poder executivo municipal a conceder incremento financeiro de forma excepcional, mediante contrato de repasse ao lactário e posto de puericultura menino Jesus, mantenedor do Hospital Santa Casa de Bom Despacho/MG.”</w:t>
      </w:r>
    </w:p>
    <w:p>
      <w:pPr>
        <w:pStyle w:val="NoSpacing"/>
        <w:spacing w:lineRule="auto" w:line="276"/>
        <w:jc w:val="center"/>
        <w:rPr>
          <w:rFonts w:ascii="Times New Roman" w:hAnsi="Times New Roman"/>
          <w:sz w:val="24"/>
          <w:szCs w:val="24"/>
        </w:rPr>
      </w:pPr>
      <w:r>
        <w:rPr>
          <w:rFonts w:eastAsia="Times New Roman" w:cs="Times New Roman" w:ascii="Times New Roman" w:hAnsi="Times New Roman"/>
          <w:b/>
          <w:bCs/>
          <w:i w:val="false"/>
          <w:iCs w:val="false"/>
          <w:color w:val="auto"/>
          <w:sz w:val="24"/>
          <w:szCs w:val="24"/>
          <w:lang w:eastAsia="pt-BR"/>
        </w:rPr>
        <w:t>Os projetos serão encaminhados às comissões competentes para análise e parecer</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u w:val="single"/>
          <w:shd w:fill="auto" w:val="clear"/>
        </w:rPr>
        <w:t>____________________________________________________________________________________</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b/>
          <w:i w:val="false"/>
          <w:iCs w:val="false"/>
          <w:color w:val="FF0000"/>
          <w:sz w:val="24"/>
          <w:szCs w:val="24"/>
          <w:u w:val="single"/>
          <w:shd w:fill="FFFF00" w:val="clear"/>
        </w:rPr>
        <w:t xml:space="preserve">INDICAÇÕES </w:t>
      </w:r>
    </w:p>
    <w:p>
      <w:pPr>
        <w:pStyle w:val="Normal"/>
        <w:spacing w:lineRule="auto" w:line="276" w:before="0" w:after="0"/>
        <w:jc w:val="both"/>
        <w:rPr>
          <w:color w:val="000000"/>
        </w:rPr>
      </w:pPr>
      <w:r>
        <w:rPr>
          <w:rFonts w:eastAsia="Microsoft JhengHei" w:cs="FreeSans" w:ascii="Times New Roman" w:hAnsi="Times New Roman"/>
          <w:b/>
          <w:bCs/>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VEREADOR EDUARDO ESTRUTURAS</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466 –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Indica ao prefeito municipal que determine ao setor competente a realização de avaliação técnica e, posteriormente, a instalação de Espaços ou Praças Sensoriais em pontos estratégicos do município. Trata-se de ambientes acessíveis e inclusivos, concebidos para estimular os sentidos: tato, audição, visão, olfato e equilíbrio, promovendo o bem-estar de crianças, idosos e pessoas com deficiência, especialmente pessoas com Transtorno do Espectro Autista (TEA).</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467 -  Indica ao secretário de obras e de transito que seja realizada a instalação de sinalização adequada para alertar sobre o risco de presença de animais na pista, especialmente no trecho compreendido entre a Rua Araçuaí e a Avenida Maria Guerra, via que interliga o Bairro São Vicente ao Jardim América. Trata-se de uma rota extensa e de grande importância, por constituir acesso relevante à saída do município, motivo pelo qual a sinalização se faz necessária para promover maior segurança aos usuários da via</w:t>
      </w:r>
    </w:p>
    <w:p>
      <w:pPr>
        <w:pStyle w:val="Normal"/>
        <w:spacing w:before="0" w:after="0"/>
        <w:jc w:val="both"/>
        <w:rPr/>
      </w:pP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JOÃO DA LOTAÇÃO</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468 – Indico ao prefeito municipal que determine ao setor competente a instalação de uma faixa de pedestres elevada em frente a Escola Chiquinha Soares, localizada na Rua Martinho de Oliveira, nº44, Bairro São João, com o objetivo de garantir maior segurança na travessia de pedestres, especialmente dos alunos da unidade escolar.</w:t>
      </w:r>
    </w:p>
    <w:p>
      <w:pPr>
        <w:pStyle w:val="Normal"/>
        <w:spacing w:before="0" w:after="0"/>
        <w:jc w:val="both"/>
        <w:rPr/>
      </w:pP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IGOR SOARES</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469 - Indica-se ao Prefeito e à Secretaria competente a realização de estudo técnico e análise de viabilidade para a construção de um salão comunitário no bairro Geraldo Cesário II, destinado à realização de reuniões, eventos e confraternizações da comunidade local. O espaço deverá ser público, acessível e adequado para atividades sociais, culturais e comemorativas promovidas pelos moradores</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470 - Indica-se ao Prefeito e à Secretaria competente a realização imediata da limpeza e desobstrução do canal de drenagem pluvial localizado na Avenida Doutor Roberto de Melo Queiroz, antes que o acúmulo de resíduos e vegetação comprometa o escoamento das águas e agrave as condições de higiene e segurança na via pública</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471 - Indica-se ao Prefeito e à Secretaria competente a realização da operação tapa-buracos na Rua José Januário da Silva, no bairro Esplanada, especialmente no trecho localizado em frente ao condomínio Boulevard, a fim de corrigir as irregularidades no pavimento que vêm dificultando o acesso, entrada e saída de veículos na garagem do referido prédio.</w:t>
      </w:r>
    </w:p>
    <w:p>
      <w:pPr>
        <w:pStyle w:val="Normal"/>
        <w:spacing w:before="0" w:after="0"/>
        <w:jc w:val="both"/>
        <w:rPr/>
      </w:pP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ELTINHO</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472 -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Indica a necessidade de realização de obras de manutenção e melhoria da drenagem da praça situada em frente à Escola Miguel Gontijo, tendo em vista que, em dias chuvosos, a praça acumula grande quantidade de água, formando poças e áreas alagadas conforme imagens anexo</w:t>
      </w:r>
    </w:p>
    <w:p>
      <w:pPr>
        <w:pStyle w:val="Normal"/>
        <w:spacing w:before="0" w:after="0"/>
        <w:jc w:val="both"/>
        <w:rPr/>
      </w:pP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VEREADOR RODRIGO CHAPOLA</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473 - Indica à secretaria competente a realização de um estudo técnico para fins de construção de uma pracinha no bairro Jardins/ Liberdade, haja vista que o bairro está em constante crescimento e a obra trará benefícios sociais, ambientais e urbanísticos a todos os cidadãos</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eastAsia="Microsoft JhengHei" w:ascii="Times New Roman" w:hAnsi="Times New Roman"/>
          <w:b/>
          <w:bCs w:val="false"/>
          <w:i w:val="false"/>
          <w:iCs w:val="false"/>
          <w:caps w:val="false"/>
          <w:smallCaps w:val="false"/>
          <w:color w:val="FF0000"/>
          <w:spacing w:val="0"/>
          <w:sz w:val="24"/>
          <w:szCs w:val="24"/>
          <w:u w:val="single"/>
          <w:shd w:fill="FFFF00" w:val="clear"/>
        </w:rPr>
        <w:t>REQUERIMENTOS</w:t>
      </w:r>
    </w:p>
    <w:p>
      <w:pPr>
        <w:pStyle w:val="Normal"/>
        <w:spacing w:before="0" w:after="0"/>
        <w:jc w:val="both"/>
        <w:rPr>
          <w:rStyle w:val="Strong"/>
          <w:rFonts w:ascii="Times New Roman" w:hAnsi="Times New Roman" w:eastAsia="Microsoft JhengHei" w:cs="FreeSans"/>
          <w:b/>
          <w:bCs/>
          <w:i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pPr>
      <w:r>
        <w:rPr>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r>
    </w:p>
    <w:p>
      <w:pPr>
        <w:pStyle w:val="Normal"/>
        <w:spacing w:before="0" w:after="0"/>
        <w:jc w:val="both"/>
        <w:rPr/>
      </w:pP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VEREADOR IGOR SOARES, </w:t>
      </w: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coautores: Rodrigo Chapola, João Eduardo, Eduardo Estruturas, João da Lotação, Chibil, Eltinho e Maique</w:t>
      </w:r>
    </w:p>
    <w:p>
      <w:pPr>
        <w:pStyle w:val="Normal"/>
        <w:spacing w:before="0" w:after="0"/>
        <w:jc w:val="both"/>
        <w:rPr/>
      </w:pPr>
      <w:r>
        <w:rPr>
          <w:rFonts w:ascii="Times New Roman" w:hAnsi="Times New Roman"/>
          <w:b w:val="false"/>
          <w:bCs w:val="false"/>
          <w:i w:val="false"/>
          <w:iCs w:val="false"/>
          <w:sz w:val="24"/>
          <w:szCs w:val="24"/>
        </w:rPr>
        <w:t xml:space="preserve">122 - </w:t>
      </w:r>
      <w:r>
        <w:rPr>
          <w:rFonts w:ascii="Times New Roman" w:hAnsi="Times New Roman"/>
          <w:b w:val="false"/>
          <w:bCs w:val="false"/>
          <w:i w:val="false"/>
          <w:iCs w:val="false"/>
          <w:color w:val="000000"/>
          <w:spacing w:val="-3"/>
          <w:sz w:val="24"/>
          <w:szCs w:val="24"/>
        </w:rPr>
        <w:t xml:space="preserve">Requer, ao Chefe do Poder Executivo Municipal, informações detalhadas sobre as providências adotadas pela Prefeitura para fiscalizar e fazer cumprir a </w:t>
      </w:r>
      <w:r>
        <w:rPr>
          <w:rStyle w:val="Strong"/>
          <w:rFonts w:ascii="Times New Roman" w:hAnsi="Times New Roman"/>
          <w:b w:val="false"/>
          <w:bCs w:val="false"/>
          <w:i w:val="false"/>
          <w:iCs w:val="false"/>
          <w:color w:val="000000"/>
          <w:spacing w:val="-3"/>
          <w:sz w:val="24"/>
          <w:szCs w:val="24"/>
        </w:rPr>
        <w:t>Lei Municipal nº 2.857, de 29 de março de 2022</w:t>
      </w:r>
      <w:r>
        <w:rPr>
          <w:rFonts w:ascii="Times New Roman" w:hAnsi="Times New Roman"/>
          <w:b w:val="false"/>
          <w:bCs w:val="false"/>
          <w:i w:val="false"/>
          <w:iCs w:val="false"/>
          <w:color w:val="000000"/>
          <w:spacing w:val="-3"/>
          <w:sz w:val="24"/>
          <w:szCs w:val="24"/>
        </w:rPr>
        <w:t xml:space="preserve">, que "Dispõe sobre o alinhamento e a retirada de fios em desuso e desordenados existentes em postes de energia elétrica. </w:t>
      </w:r>
      <w:r>
        <w:rPr>
          <w:rFonts w:ascii="Times New Roman" w:hAnsi="Times New Roman"/>
          <w:b w:val="false"/>
          <w:bCs w:val="false"/>
          <w:i w:val="false"/>
          <w:iCs w:val="false"/>
          <w:spacing w:val="-3"/>
          <w:sz w:val="24"/>
          <w:szCs w:val="24"/>
        </w:rPr>
        <w:t>Especificamente, solicita as seguintes informações: 1-Quais medidas efetivas e rotinas de fiscalização a Prefeitura implementou para assegurar o cumprimento da Lei nº 2.857/2022 por parte das empresas concessionárias e permissionárias (energia elétrica, telefonia, internet, etc.)? 2-Considerando que o prazo de 180 dias estipulado pelo Art. 7º da lei para a adequação da fiação existente expirou em setem</w:t>
      </w:r>
      <w:r>
        <w:rPr>
          <w:rFonts w:ascii="Times New Roman" w:hAnsi="Times New Roman"/>
          <w:b w:val="false"/>
          <w:bCs w:val="false"/>
          <w:spacing w:val="-3"/>
          <w:sz w:val="24"/>
          <w:szCs w:val="24"/>
        </w:rPr>
        <w:t xml:space="preserve">bro de 2022, o Executivo realizou algum diagnóstico ou levantamento da situação atual dos postes no Município? 3-O Poder Executivo Municipal tem recebido os </w:t>
      </w:r>
      <w:r>
        <w:rPr>
          <w:rStyle w:val="Strong"/>
          <w:rFonts w:ascii="Times New Roman" w:hAnsi="Times New Roman"/>
          <w:b w:val="false"/>
          <w:bCs w:val="false"/>
          <w:spacing w:val="-3"/>
          <w:sz w:val="24"/>
          <w:szCs w:val="24"/>
        </w:rPr>
        <w:t>relatórios mensais</w:t>
      </w:r>
      <w:r>
        <w:rPr>
          <w:rFonts w:ascii="Times New Roman" w:hAnsi="Times New Roman"/>
          <w:b w:val="false"/>
          <w:bCs w:val="false"/>
          <w:spacing w:val="-3"/>
          <w:sz w:val="24"/>
          <w:szCs w:val="24"/>
        </w:rPr>
        <w:t xml:space="preserve"> da empresa concessionária de energia elétrica, conforme determinado pelo </w:t>
      </w:r>
      <w:r>
        <w:rPr>
          <w:rStyle w:val="Strong"/>
          <w:rFonts w:ascii="Times New Roman" w:hAnsi="Times New Roman"/>
          <w:b w:val="false"/>
          <w:bCs w:val="false"/>
          <w:spacing w:val="-3"/>
          <w:sz w:val="24"/>
          <w:szCs w:val="24"/>
        </w:rPr>
        <w:t>Art. 4º</w:t>
      </w:r>
      <w:r>
        <w:rPr>
          <w:rFonts w:ascii="Times New Roman" w:hAnsi="Times New Roman"/>
          <w:b w:val="false"/>
          <w:bCs w:val="false"/>
          <w:spacing w:val="-3"/>
          <w:sz w:val="24"/>
          <w:szCs w:val="24"/>
        </w:rPr>
        <w:t xml:space="preserve"> da referida lei, detalhando as notificações enviadas às demais empresas ocupantes dos postes? 4-Em caso positivo, solicita-se o envio a esta Casa Legislativa das cópias dos relatórios de notificação recebidos nos últimos 12 (doze) meses. 5-Quantas </w:t>
      </w:r>
      <w:r>
        <w:rPr>
          <w:rStyle w:val="Strong"/>
          <w:rFonts w:ascii="Times New Roman" w:hAnsi="Times New Roman"/>
          <w:b w:val="false"/>
          <w:bCs w:val="false"/>
          <w:spacing w:val="-3"/>
          <w:sz w:val="24"/>
          <w:szCs w:val="24"/>
        </w:rPr>
        <w:t>multas</w:t>
      </w:r>
      <w:r>
        <w:rPr>
          <w:rFonts w:ascii="Times New Roman" w:hAnsi="Times New Roman"/>
          <w:b w:val="false"/>
          <w:bCs w:val="false"/>
          <w:spacing w:val="-3"/>
          <w:sz w:val="24"/>
          <w:szCs w:val="24"/>
        </w:rPr>
        <w:t xml:space="preserve"> (conforme previsto no </w:t>
      </w:r>
      <w:r>
        <w:rPr>
          <w:rStyle w:val="Strong"/>
          <w:rFonts w:ascii="Times New Roman" w:hAnsi="Times New Roman"/>
          <w:b w:val="false"/>
          <w:bCs w:val="false"/>
          <w:spacing w:val="-3"/>
          <w:sz w:val="24"/>
          <w:szCs w:val="24"/>
        </w:rPr>
        <w:t>Art. 6º</w:t>
      </w:r>
      <w:r>
        <w:rPr>
          <w:rFonts w:ascii="Times New Roman" w:hAnsi="Times New Roman"/>
          <w:b w:val="false"/>
          <w:bCs w:val="false"/>
          <w:spacing w:val="-3"/>
          <w:sz w:val="24"/>
          <w:szCs w:val="24"/>
        </w:rPr>
        <w:t xml:space="preserve">) foram efetivamente aplicadas às empresas (seja a concessionária de energia ou as demais permissionárias) pelo descumprimento dos prazos e obrigações da lei desde sua entrada em vigor? 6-Quais canais oficiais a população pode utilizar para denunciar situações de risco evidente, como cabos soltos, rompidos ou caídos em vias públicas? Qual é o fluxo de atendimento e solução para essas denúncias? 7-Existe, por parte do Executivo, um plano de ação ou cronograma de curto prazo para notificar e obrigar as empresas a solucionar os casos mais graves de desordem e risco de acidentes, visivelmente identificados na área central e bairros da cidade? </w:t>
      </w:r>
      <w:r>
        <w:rPr>
          <w:rFonts w:ascii="Times New Roman" w:hAnsi="Times New Roman"/>
          <w:b w:val="false"/>
          <w:bCs w:val="false"/>
          <w:i/>
          <w:spacing w:val="-3"/>
          <w:sz w:val="24"/>
          <w:szCs w:val="24"/>
        </w:rPr>
        <w:t xml:space="preserve">JUSTIFICATIVA: </w:t>
      </w:r>
      <w:r>
        <w:rPr>
          <w:rFonts w:ascii="Times New Roman" w:hAnsi="Times New Roman"/>
          <w:b w:val="false"/>
          <w:bCs w:val="false"/>
          <w:spacing w:val="-3"/>
          <w:sz w:val="24"/>
          <w:szCs w:val="24"/>
        </w:rPr>
        <w:t>A situação da fiação aérea em Bom Despacho tem se tornado motivo de grande preocupação. Além da evidente poluição visual, que degrada a paisagem urbana, há um crescente número de relatos de cabos e fios soltos, desordenados e, em casos graves, lançados dos postes até o chão. Este cenário gera um risco iminente e severo de acidentes à população, sejam pedestres, ciclistas, motociclistas ou veículos, além de sobrecarregar as estruturas dos postes. O Município dispõe da Lei nº 2.857, de 29 de março de 2022, que estabelece regras claras para o alinhamento, identificação e retirada de fiação em desuso, bem como define responsabilidades, prazos e penalidades. Contudo, a percepção é que a lei não está sendo cumprida, visto que o prazo de adequação (Art. 7º) já se esgotou há mais de dois anos e os problemas persistem e se agravam. Portanto, este requerimento é fundamental para que o Poder Legislativo exerça sua função fiscalizadora e compreenda quais ações o Poder Executivo tem tomado para garantir a aplicação efetiva da referida lei, visando a segurança, o ordenamento urbano e o bem-estar dos cidadãos</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2"/>
          <w:szCs w:val="22"/>
        </w:rPr>
        <w:tab/>
        <w:t>Coloco o requerimento de autoria do vereador Igor Soares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Style w:val="Strong"/>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r>
    </w:p>
    <w:p>
      <w:pPr>
        <w:pStyle w:val="Normal"/>
        <w:spacing w:lineRule="auto" w:line="276" w:before="0" w:after="0"/>
        <w:jc w:val="both"/>
        <w:rPr>
          <w:rStyle w:val="Strong"/>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r>
    </w:p>
    <w:p>
      <w:pPr>
        <w:pStyle w:val="Normal"/>
        <w:spacing w:before="0" w:after="0"/>
        <w:jc w:val="both"/>
        <w:rPr/>
      </w:pP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VEREADOR IGOR SOARES, coautores: Rodrigo Chapola, Eduardo Estruturas, </w:t>
      </w:r>
    </w:p>
    <w:p>
      <w:pPr>
        <w:pStyle w:val="Normal"/>
        <w:spacing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123 – Requer que seja concedida Moção de Congratulação ao senhor Márcio Araújo Gontijo, cuja trajetória se destaca pela dedicação à educação, ao serviço público e ao desenvolvimento de Bom Despacho. Com ampla formação em Contabilidade, Pedagogia, Administração Escolar e Direito, atuou como professor em diversas instituições, lecionando Matemática, Inglês e Educação Artística. Exerceu funções como advogado, comerciante, escrivão, tabelião, conciliador e chefe de secretaria da Comarca. É um dos vinte e dois fundadores da Cooperativa Agropecuária de Bom Despacho, sendo o único ainda vivo. Reconhecido por sua sabedoria, trabalho e profundo senso familiar, tornou-se referência de ética, dedicação comunitária e formação humana</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Igor Soares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Style w:val="Strong"/>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ELTINHO, coautores: </w:t>
      </w: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Rodrigo Chapola, Igor Soares, Eduardo Estruturas, </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124 -  Requer que seja concedida Moção de Congratulação ao aos atletas do Play Beach; Bárbara Antoniazzi Moura, Gabriel Victor Silva Otoni e Eduardo Henrique Balbino, pela brilhante trajetória esportiva e pelos relevantes resultados conquistados na Liga 37 de Futevôlei e em diversas competições regionais, estaduais e nacionais. A atleta Bárbara Antoniazzi Moura tem se destacado como uma das principais representantes do futevôlei regional, com um currículo notável que inclui: 10 títulos de campeã regional, 9 vezes vice-campeã regional, 1 título de campeã do Centro-Oeste Mineiro, 2 vezes vice-campeã do Centro-Oeste Mineiro, e 5 títulos de campeã municipal. O atleta Gabriel Victor Silva Otoni também demonstra excelência esportiva, sendo reconhecido por sua dedicação e conquistas expressivas, entre as quais: 3º lugar no Campeonato Brasileiro, Vice-campeão mineiro, e 3 títulos do Centro-Oeste Mineiro, além de 30 títulos regionais. Por sua vez, o atleta Eduardo Henrique Balbino acumula um currículo igualmente admirável, com conquistas de grande relevância: Vice-campeão brasileiro, 2 vezes campeão mineiro, 1 título Estação Open, 3 títulos do Centro-Oeste Mineiro, e 29 títulos regionais. A dedicação desses atletas pelo futevôlei elevam o nome do município, servindo de exemplo de disciplina e superação para toda a comunidade esportiva e para os jovens que aspiram seguir no esporte. Diante disso, esta Casa Legislativa registra publicamente seu reconhecimento e aplauso a esses atletas pelo brilhante desempenho, desejando-lhes ainda mais sucesso em suas trajetórias esportivas</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2"/>
          <w:szCs w:val="22"/>
        </w:rPr>
        <w:tab/>
        <w:t>Coloco o requerimento de autoria do vereador Eltinho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Style w:val="Strong"/>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RODRIGO CHAPOLA, coautores: </w:t>
      </w: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Igor Soares, Eduardo Estruturas,  </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125 - Requer que seja concedida uma moção de congratulação ao sr. Anderson Luís Coelho, para manifestar congratulação desta Câmara, pela sua marcante trajetória dedicada à melhoria da saúde, ao progresso da educação e ao desenvolvimento das profissões em Minas Gerais. Justificativa: Justifica-se a presente moção em razão da expressiva contribuição do Sr. Anderson à saúde, à educação e ao fortalecimento profissional em Minas Gerais. Sua liderança no CREFITO-4 MG, exercida por três mandatos consecutivos, resultou em importantes iniciativas, como o Programa Supera Minas. Destaca-se, igualmente, sua atuação em defesa da inclusão e dos direitos sociais, sua participação em conselhos estaduais e federais e sua colaboração na formulação de políticas públicas. Além disso, sua dedicação como docente e gestor em diversas instituições de ensino e saúde reforça uma trajetória que honra o serviço público e inspira toda a sociedade</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2"/>
          <w:szCs w:val="22"/>
        </w:rPr>
        <w:tab/>
        <w:t>Coloco o requerimento de autoria do vereador Rodrigo Chapola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Style w:val="Strong"/>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JOÃO EDUARDO, </w:t>
      </w: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coautores: Igor Soares, Eduardo Estruturas, Chibil, Rodrigo Chapola, Eltinho, Maique</w:t>
      </w:r>
    </w:p>
    <w:p>
      <w:pPr>
        <w:pStyle w:val="Normal"/>
        <w:spacing w:before="0" w:after="0"/>
        <w:jc w:val="both"/>
        <w:rPr/>
      </w:pPr>
      <w:r>
        <w:rPr>
          <w:rFonts w:ascii="Times New Roman" w:hAnsi="Times New Roman"/>
          <w:b w:val="false"/>
          <w:i w:val="false"/>
          <w:caps w:val="false"/>
          <w:smallCaps w:val="false"/>
          <w:color w:val="000000"/>
          <w:spacing w:val="0"/>
          <w:sz w:val="24"/>
          <w:szCs w:val="24"/>
        </w:rPr>
        <w:t xml:space="preserve">126 – </w:t>
      </w:r>
      <w:r>
        <w:rPr>
          <w:rStyle w:val="Strong"/>
          <w:rFonts w:eastAsia="DejaVu Sans" w:cs="FreeSans" w:ascii="Times New Roman" w:hAnsi="Times New Roman"/>
          <w:b w:val="false"/>
          <w:bCs w:val="false"/>
          <w:i w:val="false"/>
          <w:caps w:val="false"/>
          <w:smallCaps w:val="false"/>
          <w:color w:val="000000"/>
          <w:spacing w:val="-3"/>
          <w:kern w:val="2"/>
          <w:sz w:val="24"/>
          <w:szCs w:val="24"/>
          <w:lang w:val="pt-BR" w:eastAsia="zh-CN" w:bidi="hi-IN"/>
        </w:rPr>
        <w:t xml:space="preserve">Requer ao secretário de obras que informe qual é o cronograma de ações previsto para manutenção, limpeza, desobstrução e melhoria do sistema de escoamento pluvial de Bom Despacho, tendo em vista que o período chuvoso ainda não se iniciou e diversos pontos críticos de alagamento já preocupam a população. </w:t>
      </w:r>
      <w:r>
        <w:rPr>
          <w:rFonts w:eastAsia="DejaVu Sans" w:cs="FreeSans" w:ascii="Times New Roman" w:hAnsi="Times New Roman"/>
          <w:b w:val="false"/>
          <w:bCs w:val="false"/>
          <w:color w:val="000000"/>
          <w:spacing w:val="-3"/>
          <w:kern w:val="2"/>
          <w:sz w:val="24"/>
          <w:szCs w:val="24"/>
          <w:lang w:val="pt-BR" w:eastAsia="zh-CN" w:bidi="hi-IN"/>
        </w:rPr>
        <w:t xml:space="preserve">      Requer-se, ainda, que sejam detalhadas as medidas planejadas para </w:t>
      </w:r>
      <w:r>
        <w:rPr>
          <w:rStyle w:val="Strong"/>
          <w:rFonts w:eastAsia="DejaVu Sans" w:cs="FreeSans" w:ascii="Times New Roman" w:hAnsi="Times New Roman"/>
          <w:b w:val="false"/>
          <w:bCs w:val="false"/>
          <w:color w:val="000000"/>
          <w:spacing w:val="-3"/>
          <w:kern w:val="2"/>
          <w:sz w:val="24"/>
          <w:szCs w:val="24"/>
          <w:lang w:val="pt-BR" w:eastAsia="zh-CN" w:bidi="hi-IN"/>
        </w:rPr>
        <w:t>solucionar ou minimizar os alagamentos recorrentes</w:t>
      </w:r>
      <w:r>
        <w:rPr>
          <w:rFonts w:eastAsia="DejaVu Sans" w:cs="FreeSans" w:ascii="Times New Roman" w:hAnsi="Times New Roman"/>
          <w:b w:val="false"/>
          <w:bCs w:val="false"/>
          <w:color w:val="000000"/>
          <w:spacing w:val="-3"/>
          <w:kern w:val="2"/>
          <w:sz w:val="24"/>
          <w:szCs w:val="24"/>
          <w:lang w:val="pt-BR" w:eastAsia="zh-CN" w:bidi="hi-IN"/>
        </w:rPr>
        <w:t xml:space="preserve"> em locais historicamente afetados, bem como os bairros e vias que serão contemplados no planejamento municipal. </w:t>
      </w:r>
      <w:r>
        <w:rPr>
          <w:rStyle w:val="Strong"/>
          <w:rFonts w:eastAsia="DejaVu Sans" w:cs="FreeSans" w:ascii="Times New Roman" w:hAnsi="Times New Roman"/>
          <w:b w:val="false"/>
          <w:bCs w:val="false"/>
          <w:i w:val="false"/>
          <w:caps w:val="false"/>
          <w:smallCaps w:val="false"/>
          <w:color w:val="000000"/>
          <w:spacing w:val="-3"/>
          <w:kern w:val="2"/>
          <w:sz w:val="24"/>
          <w:szCs w:val="24"/>
          <w:lang w:val="pt-BR" w:eastAsia="zh-CN" w:bidi="hi-IN"/>
        </w:rPr>
        <w:t>JUSTIFICATIVA: O presente requerimento se fundamenta nas preocupações da população quanto aos pontos críticos de alagamento registrados no Município em anos anteriores. Mesmo antes do início do período chuvoso, já se faz necessária a apresentação do cronograma de manutenção e melhorias do escoamento pluvial, para que a comunidade tenha clareza sobre as providências planejadas pelo Executivo e pela Secretaria Municipal de Obras diante dos problemas recorrentes de drenagem.</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João Eduardo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Spacing"/>
        <w:spacing w:lineRule="auto" w:line="276"/>
        <w:jc w:val="both"/>
        <w:rPr>
          <w:rFonts w:ascii="Times New Roman" w:hAnsi="Times New Roman"/>
          <w:sz w:val="24"/>
          <w:szCs w:val="24"/>
        </w:rPr>
      </w:pPr>
      <w:r>
        <w:rPr>
          <w:rFonts w:ascii="Times New Roman" w:hAnsi="Times New Roman"/>
          <w:b/>
          <w:i w:val="false"/>
          <w:iCs w:val="false"/>
          <w:color w:val="000000"/>
          <w:sz w:val="24"/>
          <w:szCs w:val="24"/>
        </w:rPr>
        <w:t>_____________________________________________________________________________________</w:t>
      </w:r>
    </w:p>
    <w:p>
      <w:pPr>
        <w:pStyle w:val="NoSpacing"/>
        <w:spacing w:lineRule="auto" w:line="276"/>
        <w:jc w:val="both"/>
        <w:rPr/>
      </w:pPr>
      <w:r>
        <w:rPr>
          <w:rStyle w:val="Strong"/>
          <w:rFonts w:eastAsia="Calibri" w:cs="Times New Roman" w:ascii="Times New Roman" w:hAnsi="Times New Roman"/>
          <w:b/>
          <w:bCs/>
          <w:i w:val="false"/>
          <w:iCs w:val="false"/>
          <w:caps w:val="false"/>
          <w:smallCaps w:val="false"/>
          <w:strike w:val="false"/>
          <w:dstrike w:val="false"/>
          <w:outline w:val="false"/>
          <w:shadow w:val="false"/>
          <w:color w:val="FF0000"/>
          <w:spacing w:val="0"/>
          <w:sz w:val="24"/>
          <w:szCs w:val="24"/>
          <w:u w:val="single"/>
          <w:shd w:fill="FFFF00" w:val="clear"/>
          <w:em w:val="none"/>
          <w:lang w:eastAsia="pt-BR"/>
        </w:rPr>
        <w:t>PROJETOS EM TRAMITAÇÃO</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rFonts w:ascii="Times New Roman" w:hAnsi="Times New Roman"/>
          <w:sz w:val="24"/>
          <w:szCs w:val="24"/>
        </w:rPr>
      </w:pPr>
      <w:r>
        <w:rPr>
          <w:rFonts w:eastAsia="Times New Roman" w:cs="Times New Roman" w:ascii="Times New Roman" w:hAnsi="Times New Roman"/>
          <w:b/>
          <w:bCs/>
          <w:i w:val="false"/>
          <w:iCs w:val="false"/>
          <w:color w:val="auto"/>
          <w:sz w:val="24"/>
          <w:szCs w:val="24"/>
          <w:u w:val="single"/>
          <w:lang w:eastAsia="pt-BR"/>
        </w:rPr>
        <w:t>- Projeto de Resolução nº59/20205</w:t>
      </w:r>
      <w:r>
        <w:rPr>
          <w:rFonts w:eastAsia="Times New Roman" w:cs="Times New Roman" w:ascii="Times New Roman" w:hAnsi="Times New Roman"/>
          <w:b w:val="false"/>
          <w:bCs w:val="false"/>
          <w:i w:val="false"/>
          <w:iCs w:val="false"/>
          <w:color w:val="auto"/>
          <w:sz w:val="24"/>
          <w:szCs w:val="24"/>
          <w:u w:val="none"/>
          <w:lang w:eastAsia="pt-BR"/>
        </w:rPr>
        <w:t xml:space="preserve"> de autoria da mesa diretora que “</w:t>
      </w:r>
      <w:r>
        <w:rPr>
          <w:rFonts w:eastAsia="Times New Roman" w:cs="Times New Roman" w:ascii="Times New Roman" w:hAnsi="Times New Roman"/>
          <w:b w:val="false"/>
          <w:bCs w:val="false"/>
          <w:i w:val="false"/>
          <w:iCs w:val="false"/>
          <w:color w:val="auto"/>
          <w:w w:val="110"/>
          <w:sz w:val="24"/>
          <w:szCs w:val="24"/>
          <w:u w:val="none"/>
          <w:lang w:eastAsia="pt-BR"/>
        </w:rPr>
        <w:t>Institui o Programa Câmara Sustentável, que estabelece</w:t>
      </w:r>
      <w:r>
        <w:rPr>
          <w:rFonts w:eastAsia="Times New Roman" w:cs="Times New Roman" w:ascii="Times New Roman" w:hAnsi="Times New Roman"/>
          <w:b w:val="false"/>
          <w:bCs w:val="false"/>
          <w:i w:val="false"/>
          <w:iCs w:val="false"/>
          <w:color w:val="auto"/>
          <w:spacing w:val="-5"/>
          <w:w w:val="110"/>
          <w:sz w:val="24"/>
          <w:szCs w:val="24"/>
          <w:u w:val="none"/>
          <w:lang w:eastAsia="pt-BR"/>
        </w:rPr>
        <w:t xml:space="preserve"> </w:t>
      </w:r>
      <w:r>
        <w:rPr>
          <w:rFonts w:eastAsia="Times New Roman" w:cs="Times New Roman" w:ascii="Times New Roman" w:hAnsi="Times New Roman"/>
          <w:b w:val="false"/>
          <w:bCs w:val="false"/>
          <w:i w:val="false"/>
          <w:iCs w:val="false"/>
          <w:color w:val="auto"/>
          <w:w w:val="110"/>
          <w:sz w:val="24"/>
          <w:szCs w:val="24"/>
          <w:u w:val="none"/>
          <w:lang w:eastAsia="pt-BR"/>
        </w:rPr>
        <w:t>as</w:t>
      </w:r>
      <w:r>
        <w:rPr>
          <w:rFonts w:eastAsia="Times New Roman" w:cs="Times New Roman" w:ascii="Times New Roman" w:hAnsi="Times New Roman"/>
          <w:b w:val="false"/>
          <w:bCs w:val="false"/>
          <w:i w:val="false"/>
          <w:iCs w:val="false"/>
          <w:color w:val="auto"/>
          <w:spacing w:val="-6"/>
          <w:w w:val="110"/>
          <w:sz w:val="24"/>
          <w:szCs w:val="24"/>
          <w:u w:val="none"/>
          <w:lang w:eastAsia="pt-BR"/>
        </w:rPr>
        <w:t xml:space="preserve"> </w:t>
      </w:r>
      <w:r>
        <w:rPr>
          <w:rFonts w:eastAsia="Times New Roman" w:cs="Times New Roman" w:ascii="Times New Roman" w:hAnsi="Times New Roman"/>
          <w:b w:val="false"/>
          <w:bCs w:val="false"/>
          <w:i w:val="false"/>
          <w:iCs w:val="false"/>
          <w:color w:val="auto"/>
          <w:w w:val="110"/>
          <w:sz w:val="24"/>
          <w:szCs w:val="24"/>
          <w:u w:val="none"/>
          <w:lang w:eastAsia="pt-BR"/>
        </w:rPr>
        <w:t>diretrizes</w:t>
      </w:r>
      <w:r>
        <w:rPr>
          <w:rFonts w:eastAsia="Times New Roman" w:cs="Times New Roman" w:ascii="Times New Roman" w:hAnsi="Times New Roman"/>
          <w:b w:val="false"/>
          <w:bCs w:val="false"/>
          <w:i w:val="false"/>
          <w:iCs w:val="false"/>
          <w:color w:val="auto"/>
          <w:spacing w:val="-6"/>
          <w:w w:val="110"/>
          <w:sz w:val="24"/>
          <w:szCs w:val="24"/>
          <w:u w:val="none"/>
          <w:lang w:eastAsia="pt-BR"/>
        </w:rPr>
        <w:t xml:space="preserve"> </w:t>
      </w:r>
      <w:r>
        <w:rPr>
          <w:rFonts w:eastAsia="Times New Roman" w:cs="Times New Roman" w:ascii="Times New Roman" w:hAnsi="Times New Roman"/>
          <w:b w:val="false"/>
          <w:bCs w:val="false"/>
          <w:i w:val="false"/>
          <w:iCs w:val="false"/>
          <w:color w:val="auto"/>
          <w:w w:val="110"/>
          <w:sz w:val="24"/>
          <w:szCs w:val="24"/>
          <w:u w:val="none"/>
          <w:lang w:eastAsia="pt-BR"/>
        </w:rPr>
        <w:t>do</w:t>
      </w:r>
      <w:r>
        <w:rPr>
          <w:rFonts w:eastAsia="Times New Roman" w:cs="Times New Roman" w:ascii="Times New Roman" w:hAnsi="Times New Roman"/>
          <w:b w:val="false"/>
          <w:bCs w:val="false"/>
          <w:i w:val="false"/>
          <w:iCs w:val="false"/>
          <w:color w:val="auto"/>
          <w:spacing w:val="-5"/>
          <w:w w:val="110"/>
          <w:sz w:val="24"/>
          <w:szCs w:val="24"/>
          <w:u w:val="none"/>
          <w:lang w:eastAsia="pt-BR"/>
        </w:rPr>
        <w:t xml:space="preserve"> </w:t>
      </w:r>
      <w:r>
        <w:rPr>
          <w:rFonts w:eastAsia="Times New Roman" w:cs="Times New Roman" w:ascii="Times New Roman" w:hAnsi="Times New Roman"/>
          <w:b w:val="false"/>
          <w:bCs w:val="false"/>
          <w:i w:val="false"/>
          <w:iCs w:val="false"/>
          <w:color w:val="auto"/>
          <w:w w:val="110"/>
          <w:sz w:val="24"/>
          <w:szCs w:val="24"/>
          <w:u w:val="none"/>
          <w:lang w:eastAsia="pt-BR"/>
        </w:rPr>
        <w:t>Plano</w:t>
      </w:r>
      <w:r>
        <w:rPr>
          <w:rFonts w:eastAsia="Times New Roman" w:cs="Times New Roman" w:ascii="Times New Roman" w:hAnsi="Times New Roman"/>
          <w:b w:val="false"/>
          <w:bCs w:val="false"/>
          <w:i w:val="false"/>
          <w:iCs w:val="false"/>
          <w:color w:val="auto"/>
          <w:spacing w:val="-5"/>
          <w:w w:val="110"/>
          <w:sz w:val="24"/>
          <w:szCs w:val="24"/>
          <w:u w:val="none"/>
          <w:lang w:eastAsia="pt-BR"/>
        </w:rPr>
        <w:t xml:space="preserve"> </w:t>
      </w:r>
      <w:r>
        <w:rPr>
          <w:rFonts w:eastAsia="Times New Roman" w:cs="Times New Roman" w:ascii="Times New Roman" w:hAnsi="Times New Roman"/>
          <w:b w:val="false"/>
          <w:bCs w:val="false"/>
          <w:i w:val="false"/>
          <w:iCs w:val="false"/>
          <w:color w:val="auto"/>
          <w:w w:val="110"/>
          <w:sz w:val="24"/>
          <w:szCs w:val="24"/>
          <w:u w:val="none"/>
          <w:lang w:eastAsia="pt-BR"/>
        </w:rPr>
        <w:t>de</w:t>
      </w:r>
      <w:r>
        <w:rPr>
          <w:rFonts w:eastAsia="Times New Roman" w:cs="Times New Roman" w:ascii="Times New Roman" w:hAnsi="Times New Roman"/>
          <w:b w:val="false"/>
          <w:bCs w:val="false"/>
          <w:i w:val="false"/>
          <w:iCs w:val="false"/>
          <w:color w:val="auto"/>
          <w:spacing w:val="-5"/>
          <w:w w:val="110"/>
          <w:sz w:val="24"/>
          <w:szCs w:val="24"/>
          <w:u w:val="none"/>
          <w:lang w:eastAsia="pt-BR"/>
        </w:rPr>
        <w:t xml:space="preserve"> </w:t>
      </w:r>
      <w:r>
        <w:rPr>
          <w:rFonts w:eastAsia="Times New Roman" w:cs="Times New Roman" w:ascii="Times New Roman" w:hAnsi="Times New Roman"/>
          <w:b w:val="false"/>
          <w:bCs w:val="false"/>
          <w:i w:val="false"/>
          <w:iCs w:val="false"/>
          <w:color w:val="auto"/>
          <w:w w:val="110"/>
          <w:sz w:val="24"/>
          <w:szCs w:val="24"/>
          <w:u w:val="none"/>
          <w:lang w:eastAsia="pt-BR"/>
        </w:rPr>
        <w:t>Logística Sustentável no âmbito da Câmara Municipal de Bom Despacho-MG”</w:t>
      </w:r>
    </w:p>
    <w:p>
      <w:pPr>
        <w:pStyle w:val="Normal"/>
        <w:spacing w:lineRule="auto" w:line="276" w:before="0" w:after="0"/>
        <w:ind w:firstLine="708"/>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r>
      <w:r>
        <w:rPr>
          <w:rFonts w:ascii="Times New Roman" w:hAnsi="Times New Roman"/>
          <w:i w:val="false"/>
          <w:iCs w:val="false"/>
          <w:sz w:val="24"/>
          <w:szCs w:val="24"/>
        </w:rPr>
        <w:t xml:space="preserve">Coloco o projeto em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ab/>
        <w:t xml:space="preserve">Coloco o projeto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center"/>
        <w:rPr>
          <w:rFonts w:ascii="Times New Roman" w:hAnsi="Times New Roman"/>
          <w:sz w:val="24"/>
          <w:szCs w:val="24"/>
        </w:rPr>
      </w:pPr>
      <w:r>
        <w:rPr>
          <w:rFonts w:ascii="Times New Roman" w:hAnsi="Times New Roman"/>
          <w:b/>
          <w:i w:val="false"/>
          <w:iCs w:val="false"/>
          <w:sz w:val="24"/>
          <w:szCs w:val="24"/>
        </w:rPr>
        <w:t xml:space="preserve"> </w:t>
      </w:r>
      <w:r>
        <w:rPr>
          <w:rFonts w:eastAsia="Times New Roman" w:cs="Times New Roman" w:ascii="Times New Roman" w:hAnsi="Times New Roman"/>
          <w:b/>
          <w:bCs w:val="false"/>
          <w:i w:val="false"/>
          <w:iCs w:val="false"/>
          <w:color w:val="auto"/>
          <w:sz w:val="24"/>
          <w:szCs w:val="24"/>
          <w:lang w:eastAsia="pt-BR"/>
        </w:rPr>
        <w:t xml:space="preserve">PROJETO APROVADO </w:t>
      </w:r>
      <w:r>
        <w:rPr>
          <w:rFonts w:eastAsia="Times New Roman" w:cs="Times New Roman" w:ascii="Times New Roman" w:hAnsi="Times New Roman"/>
          <w:b w:val="false"/>
          <w:bCs w:val="false"/>
          <w:i w:val="false"/>
          <w:iCs w:val="false"/>
          <w:color w:val="auto"/>
          <w:sz w:val="24"/>
          <w:szCs w:val="24"/>
          <w:lang w:eastAsia="pt-BR"/>
        </w:rPr>
        <w:tab/>
      </w:r>
    </w:p>
    <w:p>
      <w:pPr>
        <w:pStyle w:val="Normal"/>
        <w:spacing w:lineRule="auto" w:line="276" w:before="0" w:after="0"/>
        <w:jc w:val="left"/>
        <w:rPr/>
      </w:pPr>
      <w:r>
        <w:rPr>
          <w:rStyle w:val="Strong"/>
          <w:rFonts w:ascii="Times New Roman" w:hAnsi="Times New Roman"/>
          <w:b w:val="false"/>
          <w:bCs w:val="false"/>
          <w:i w:val="false"/>
          <w:iCs w:val="false"/>
          <w:color w:val="000000"/>
          <w:sz w:val="24"/>
          <w:szCs w:val="24"/>
          <w:u w:val="none"/>
          <w:lang w:val="pt-BR" w:eastAsia="en-US" w:bidi="ar-SA"/>
        </w:rPr>
        <w:t>______________________________________________________________________________________</w:t>
      </w:r>
    </w:p>
    <w:p>
      <w:pPr>
        <w:pStyle w:val="NoSpacing"/>
        <w:spacing w:lineRule="auto" w:line="276"/>
        <w:jc w:val="both"/>
        <w:rPr>
          <w:u w:val="single"/>
        </w:rPr>
      </w:pPr>
      <w:r>
        <w:rPr>
          <w:rFonts w:eastAsia="Calibri" w:ascii="Times New Roman" w:hAnsi="Times New Roman" w:eastAsiaTheme="minorHAnsi"/>
          <w:b/>
          <w:bCs/>
          <w:i w:val="false"/>
          <w:iCs w:val="false"/>
          <w:color w:val="C9211E"/>
          <w:sz w:val="24"/>
          <w:szCs w:val="24"/>
          <w:u w:val="single"/>
          <w:shd w:fill="FFFF00" w:val="clear"/>
        </w:rPr>
        <w:t>TRIBUNA LIVRE</w:t>
      </w:r>
    </w:p>
    <w:p>
      <w:pPr>
        <w:pStyle w:val="NoSpacing"/>
        <w:spacing w:lineRule="auto" w:line="276"/>
        <w:jc w:val="both"/>
        <w:rPr>
          <w:rFonts w:ascii="Times New Roman" w:hAnsi="Times New Roman"/>
          <w:sz w:val="24"/>
          <w:szCs w:val="24"/>
        </w:rPr>
      </w:pPr>
      <w:r>
        <w:rPr>
          <w:rFonts w:ascii="Times New Roman" w:hAnsi="Times New Roman"/>
          <w:b/>
          <w:bCs/>
          <w:i w:val="false"/>
          <w:iCs w:val="false"/>
          <w:sz w:val="24"/>
          <w:szCs w:val="24"/>
        </w:rPr>
        <w:t>Nome:</w:t>
      </w:r>
      <w:r>
        <w:rPr>
          <w:rFonts w:ascii="Times New Roman" w:hAnsi="Times New Roman"/>
          <w:i w:val="false"/>
          <w:iCs w:val="false"/>
          <w:sz w:val="24"/>
          <w:szCs w:val="24"/>
        </w:rPr>
        <w:t xml:space="preserve"> </w:t>
      </w:r>
    </w:p>
    <w:p>
      <w:pPr>
        <w:pStyle w:val="NoSpacing"/>
        <w:spacing w:lineRule="auto" w:line="276"/>
        <w:jc w:val="both"/>
        <w:rPr>
          <w:rFonts w:ascii="Times New Roman" w:hAnsi="Times New Roman"/>
          <w:sz w:val="24"/>
          <w:szCs w:val="24"/>
        </w:rPr>
      </w:pPr>
      <w:r>
        <w:rPr>
          <w:rFonts w:ascii="Times New Roman" w:hAnsi="Times New Roman"/>
          <w:b/>
          <w:bCs/>
          <w:i w:val="false"/>
          <w:iCs w:val="false"/>
          <w:sz w:val="24"/>
          <w:szCs w:val="24"/>
        </w:rPr>
        <w:t xml:space="preserve">Assunto: </w:t>
      </w:r>
    </w:p>
    <w:p>
      <w:pPr>
        <w:pStyle w:val="NoSpacing"/>
        <w:spacing w:lineRule="auto" w:line="276"/>
        <w:jc w:val="both"/>
        <w:rPr/>
      </w:pPr>
      <w:r>
        <w:rPr>
          <w:rStyle w:val="Strong"/>
          <w:rFonts w:ascii="Times New Roman" w:hAnsi="Times New Roman"/>
          <w:b/>
          <w:bCs/>
          <w:i w:val="false"/>
          <w:iCs w:val="false"/>
          <w:color w:val="000000"/>
          <w:sz w:val="24"/>
          <w:szCs w:val="24"/>
          <w:u w:val="none"/>
          <w:shd w:fill="auto" w:val="clear"/>
          <w:lang w:val="pt-BR" w:eastAsia="en-US" w:bidi="ar-SA"/>
        </w:rPr>
        <w:t>___________________________________________________________________________</w:t>
      </w:r>
    </w:p>
    <w:p>
      <w:pPr>
        <w:pStyle w:val="NoSpacing"/>
        <w:spacing w:lineRule="auto" w:line="276"/>
        <w:jc w:val="both"/>
        <w:rPr>
          <w:rFonts w:ascii="Times New Roman" w:hAnsi="Times New Roman"/>
          <w:sz w:val="24"/>
          <w:szCs w:val="24"/>
        </w:rPr>
      </w:pPr>
      <w:r>
        <w:rPr>
          <w:rFonts w:ascii="Times New Roman" w:hAnsi="Times New Roman"/>
          <w:b/>
          <w:i w:val="false"/>
          <w:iCs w:val="false"/>
          <w:color w:val="000000"/>
          <w:sz w:val="24"/>
          <w:szCs w:val="24"/>
        </w:rPr>
        <w:t xml:space="preserve">Palavra Livre: ....     </w:t>
      </w:r>
    </w:p>
    <w:p>
      <w:pPr>
        <w:pStyle w:val="NoSpacing"/>
        <w:spacing w:lineRule="auto" w:line="276"/>
        <w:jc w:val="both"/>
        <w:rPr>
          <w:rFonts w:ascii="Times New Roman" w:hAnsi="Times New Roman"/>
          <w:sz w:val="24"/>
          <w:szCs w:val="24"/>
        </w:rPr>
      </w:pPr>
      <w:r>
        <w:rPr>
          <w:rFonts w:ascii="Times New Roman" w:hAnsi="Times New Roman"/>
          <w:b/>
          <w:i w:val="false"/>
          <w:iCs w:val="false"/>
          <w:color w:val="000000"/>
          <w:sz w:val="24"/>
          <w:szCs w:val="24"/>
        </w:rPr>
        <w:t>Encerramento: E nada mais havendo a ser discutido, está encerrada a presente sessão.</w:t>
      </w:r>
    </w:p>
    <w:sectPr>
      <w:headerReference w:type="default" r:id="rId2"/>
      <w:type w:val="nextPage"/>
      <w:pgSz w:w="11906" w:h="16838"/>
      <w:pgMar w:left="675" w:right="570" w:gutter="0" w:header="525" w:top="582" w:footer="0" w:bottom="488"/>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Courier New">
    <w:charset w:val="00"/>
    <w:family w:val="roman"/>
    <w:pitch w:val="variable"/>
  </w:font>
  <w:font w:name="Symbol">
    <w:charset w:val="00"/>
    <w:family w:val="roman"/>
    <w:pitch w:val="variable"/>
  </w:font>
  <w:font w:name="Wingding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Tahom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2116045136"/>
    </w:sdtPr>
    <w:sdtContent>
      <w:p>
        <w:pPr>
          <w:pStyle w:val="Cabealho"/>
          <w:jc w:val="right"/>
          <w:rPr/>
        </w:pPr>
        <w:r>
          <w:rPr/>
          <w:fldChar w:fldCharType="begin"/>
        </w:r>
        <w:r>
          <w:rPr/>
          <w:instrText xml:space="preserve"> PAGE </w:instrText>
        </w:r>
        <w:r>
          <w:rPr/>
          <w:fldChar w:fldCharType="separate"/>
        </w:r>
        <w:r>
          <w:rPr/>
          <w:t>4</w:t>
        </w:r>
        <w:r>
          <w:rPr/>
          <w:fldChar w:fldCharType="end"/>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1"/>
    <w:lvlOverride w:ilvl="0">
      <w:startOverride w:val="1"/>
    </w:lvlOverride>
  </w:num>
  <w:num w:numId="8">
    <w:abstractNumId w:val="1"/>
  </w:num>
  <w:num w:numId="9">
    <w:abstractNumId w:val="1"/>
  </w:num>
  <w:num w:numId="10">
    <w:abstractNumId w:val="1"/>
  </w:num>
  <w:num w:numId="1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3">
    <w:name w:val="Heading 3"/>
    <w:basedOn w:val="StandardWW"/>
    <w:next w:val="StandardWW"/>
    <w:qFormat/>
    <w:pPr>
      <w:keepNext w:val="true"/>
      <w:numPr>
        <w:ilvl w:val="0"/>
        <w:numId w:val="0"/>
      </w:numPr>
      <w:ind w:left="720" w:hanging="720"/>
      <w:jc w:val="both"/>
      <w:outlineLvl w:val="2"/>
    </w:pPr>
    <w:rPr>
      <w:b/>
      <w:sz w:val="20"/>
      <w:szCs w:val="20"/>
    </w:rPr>
  </w:style>
  <w:style w:type="character" w:styleId="DefaultParagraphFont" w:default="1">
    <w:name w:val="Default Paragraph Font"/>
    <w:uiPriority w:val="1"/>
    <w:semiHidden/>
    <w:unhideWhenUsed/>
    <w:qFormat/>
    <w:rPr/>
  </w:style>
  <w:style w:type="character" w:styleId="Strong">
    <w:name w:val="Strong"/>
    <w:basedOn w:val="Fontepargpadro1"/>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LinkdaInternet">
    <w:name w:val="Hyperlink"/>
    <w:basedOn w:val="DefaultParagraphFont"/>
    <w:uiPriority w:val="99"/>
    <w:semiHidden/>
    <w:unhideWhenUsed/>
    <w:rsid w:val="00690981"/>
    <w:rPr>
      <w:color w:val="0000FF"/>
      <w:u w:val="single"/>
    </w:rPr>
  </w:style>
  <w:style w:type="character" w:styleId="Caracteresdenotaderodap">
    <w:name w:val="Caracteres de nota de rodapé"/>
    <w:uiPriority w:val="99"/>
    <w:semiHidden/>
    <w:unhideWhenUsed/>
    <w:qFormat/>
    <w:rsid w:val="00c27340"/>
    <w:rPr>
      <w:vertAlign w:val="superscript"/>
    </w:rPr>
  </w:style>
  <w:style w:type="character" w:styleId="Ncoradanotaderodap">
    <w:name w:val="Footnote Reference"/>
    <w:rPr>
      <w:vertAlign w:val="superscript"/>
    </w:rPr>
  </w:style>
  <w:style w:type="character" w:styleId="Nfase">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
    <w:name w:val="Símbolos de numeração"/>
    <w:qFormat/>
    <w:rPr/>
  </w:style>
  <w:style w:type="character" w:styleId="WT1">
    <w:name w:val="wT1"/>
    <w:qFormat/>
    <w:rPr>
      <w:b w:val="false"/>
      <w:bCs w:val="false"/>
    </w:rPr>
  </w:style>
  <w:style w:type="character" w:styleId="Fontepargpadro1">
    <w:name w:val="Fonte parág. padrão1"/>
    <w:qFormat/>
    <w:rPr/>
  </w:style>
  <w:style w:type="character" w:styleId="MenoPendente">
    <w:name w:val="Menção Pendente"/>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Refdenotadefim">
    <w:name w:val="Ref. de nota de fim"/>
    <w:qFormat/>
    <w:rPr>
      <w:vertAlign w:val="superscri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Refdenotaderodap">
    <w:name w:val="Ref. de nota de rodapé"/>
    <w:qFormat/>
    <w:rPr>
      <w:vertAlign w:val="superscript"/>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TextodoEspaoReservado">
    <w:name w:val="Texto do Espaço Reservado"/>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Forte1">
    <w:name w:val="Forte1"/>
    <w:qFormat/>
    <w:rPr>
      <w:rFonts w:ascii="Times New Roman" w:hAnsi="Times New Roman" w:eastAsia="Times New Roman" w:cs="Times New Roman"/>
      <w:b/>
      <w:bCs/>
      <w:color w:val="000000"/>
      <w:sz w:val="24"/>
      <w:szCs w:val="24"/>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1">
    <w:name w:val="WW8Num2z1"/>
    <w:qFormat/>
    <w:rPr>
      <w:rFonts w:ascii="Courier New" w:hAnsi="Courier New" w:cs="Courier New"/>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2">
    <w:name w:val="WW8Num1z2"/>
    <w:qFormat/>
    <w:rPr/>
  </w:style>
  <w:style w:type="character" w:styleId="WW8Num1z1">
    <w:name w:val="WW8Num1z1"/>
    <w:qFormat/>
    <w:rPr>
      <w:rFonts w:ascii="Courier New" w:hAnsi="Courier New" w:cs="Courier New"/>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ntepargpadro">
    <w:name w:val="Fonte parág. padrão"/>
    <w:qFormat/>
    <w:rPr/>
  </w:style>
  <w:style w:type="character" w:styleId="Forte">
    <w:name w:val="Forte"/>
    <w:qFormat/>
    <w:rPr>
      <w:b/>
      <w:bCs/>
    </w:rPr>
  </w:style>
  <w:style w:type="character" w:styleId="WWCharLFO1LVL1">
    <w:name w:val="WW_CharLFO1LVL1"/>
    <w:qFormat/>
    <w:rPr>
      <w:b/>
      <w:bCs/>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0">
    <w:name w:val="WW8Num2z0"/>
    <w:qFormat/>
    <w:rPr>
      <w:rFonts w:ascii="Symbol" w:hAnsi="Symbol" w:eastAsia="Times New Roman" w:cs="Arial"/>
    </w:rPr>
  </w:style>
  <w:style w:type="character" w:styleId="WW8Num1z3">
    <w:name w:val="WW8Num1z3"/>
    <w:qFormat/>
    <w:rPr>
      <w:rFonts w:ascii="Symbol" w:hAnsi="Symbol" w:cs="Symbol"/>
    </w:rPr>
  </w:style>
  <w:style w:type="character" w:styleId="WW8Num1z0">
    <w:name w:val="WW8Num1z0"/>
    <w:qFormat/>
    <w:rPr>
      <w:rFonts w:ascii="Wingdings" w:hAnsi="Wingdings" w:cs="Wingdings"/>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left="720" w:hanging="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Corpodotextorecuado">
    <w:name w:val="Body Text Indent"/>
    <w:basedOn w:val="Normal"/>
    <w:link w:val="RecuodecorpodetextoChar"/>
    <w:semiHidden/>
    <w:unhideWhenUsed/>
    <w:rsid w:val="0093614c"/>
    <w:pPr>
      <w:spacing w:lineRule="auto" w:line="240" w:before="0" w:after="0"/>
      <w:ind w:left="3540" w:firstLine="708"/>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aption">
    <w:name w:val="caption"/>
    <w:basedOn w:val="Normal"/>
    <w:qFormat/>
    <w:pPr>
      <w:spacing w:before="120" w:after="120"/>
    </w:pPr>
    <w:rPr>
      <w:rFonts w:cs="Arial"/>
      <w:i/>
      <w:iCs/>
    </w:rPr>
  </w:style>
  <w:style w:type="paragraph" w:styleId="Wdefault-paragraph-style">
    <w:name w:val="wdefault-paragraph-style"/>
    <w:qFormat/>
    <w:pPr>
      <w:widowControl/>
      <w:suppressAutoHyphens w:val="true"/>
      <w:bidi w:val="0"/>
      <w:spacing w:before="0" w:after="0"/>
      <w:jc w:val="left"/>
    </w:pPr>
    <w:rPr>
      <w:rFonts w:ascii="Liberation Serif" w:hAnsi="Liberation Serif" w:eastAsia="NSimSun" w:cs="Lucida Sans1"/>
      <w:color w:val="auto"/>
      <w:kern w:val="0"/>
      <w:sz w:val="24"/>
      <w:szCs w:val="22"/>
      <w:lang w:val="pt-PT" w:eastAsia="en-US" w:bidi="ar-SA"/>
    </w:rPr>
  </w:style>
  <w:style w:type="paragraph" w:styleId="WStandard">
    <w:name w:val="wStandard"/>
    <w:basedOn w:val="Wdefault-paragraph-style"/>
    <w:qFormat/>
    <w:pPr/>
    <w:rPr/>
  </w:style>
  <w:style w:type="paragraph" w:styleId="WP2">
    <w:name w:val="wP2"/>
    <w:basedOn w:val="WStandard"/>
    <w:qFormat/>
    <w:pPr>
      <w:jc w:val="both"/>
    </w:pPr>
    <w:rPr/>
  </w:style>
  <w:style w:type="paragraph" w:styleId="TableParagraph">
    <w:name w:val="Table Paragraph"/>
    <w:qFormat/>
    <w:pPr>
      <w:widowControl w:val="false"/>
      <w:suppressAutoHyphens w:val="false"/>
      <w:bidi w:val="0"/>
      <w:spacing w:lineRule="exact" w:line="246" w:before="0" w:after="0"/>
      <w:ind w:left="200" w:hanging="0"/>
      <w:jc w:val="left"/>
      <w:textAlignment w:val="auto"/>
    </w:pPr>
    <w:rPr>
      <w:rFonts w:ascii="Calibri" w:hAnsi="Calibri" w:eastAsia="Times New Roman" w:cs="Times New Roman" w:asciiTheme="minorHAnsi" w:hAnsiTheme="minorHAnsi"/>
      <w:color w:val="auto"/>
      <w:kern w:val="0"/>
      <w:sz w:val="22"/>
      <w:szCs w:val="22"/>
      <w:lang w:val="pt-PT" w:eastAsia="pt-PT" w:bidi="pt-PT"/>
    </w:rPr>
  </w:style>
  <w:style w:type="paragraph" w:styleId="SemEspaamento">
    <w:name w:val="Sem Espaçamento"/>
    <w:qFormat/>
    <w:pPr>
      <w:widowControl/>
      <w:suppressAutoHyphens w:val="false"/>
      <w:bidi w:val="0"/>
      <w:spacing w:before="0" w:after="0"/>
      <w:jc w:val="left"/>
    </w:pPr>
    <w:rPr>
      <w:rFonts w:ascii="Calibri" w:hAnsi="Calibri" w:eastAsia="Calibri" w:cs="Calibri"/>
      <w:color w:val="auto"/>
      <w:kern w:val="0"/>
      <w:sz w:val="22"/>
      <w:szCs w:val="22"/>
      <w:lang w:val="pt-BR" w:eastAsia="en-US" w:bidi="ar-SA"/>
    </w:rPr>
  </w:style>
  <w:style w:type="paragraph" w:styleId="Textodenotadefim">
    <w:name w:val="Texto de nota de fim"/>
    <w:qFormat/>
    <w:pPr>
      <w:widowControl w:val="false"/>
      <w:suppressAutoHyphens w:val="true"/>
      <w:bidi w:val="0"/>
      <w:spacing w:lineRule="auto" w:line="240" w:before="0" w:after="0"/>
      <w:jc w:val="left"/>
    </w:pPr>
    <w:rPr>
      <w:rFonts w:ascii="Calibri" w:hAnsi="Calibri" w:eastAsia="Calibri" w:cs="Mangal" w:asciiTheme="minorHAnsi" w:eastAsiaTheme="minorHAnsi" w:hAnsiTheme="minorHAnsi"/>
      <w:color w:val="auto"/>
      <w:kern w:val="0"/>
      <w:sz w:val="20"/>
      <w:szCs w:val="18"/>
      <w:lang w:val="pt-BR" w:eastAsia="en-US" w:bidi="ar-SA"/>
    </w:rPr>
  </w:style>
  <w:style w:type="paragraph" w:styleId="Textodenotaderodap">
    <w:name w:val="Texto de nota de rodapé"/>
    <w:qFormat/>
    <w:pPr>
      <w:widowControl w:val="false"/>
      <w:suppressAutoHyphens w:val="true"/>
      <w:bidi w:val="0"/>
      <w:spacing w:lineRule="auto" w:line="240" w:before="0" w:after="0"/>
      <w:jc w:val="left"/>
    </w:pPr>
    <w:rPr>
      <w:rFonts w:ascii="Calibri" w:hAnsi="Calibri" w:eastAsia="Calibri" w:cs="Mangal" w:asciiTheme="minorHAnsi" w:eastAsiaTheme="minorHAnsi" w:hAnsiTheme="minorHAnsi"/>
      <w:color w:val="auto"/>
      <w:kern w:val="0"/>
      <w:sz w:val="20"/>
      <w:szCs w:val="18"/>
      <w:lang w:val="pt-BR" w:eastAsia="en-US" w:bidi="ar-SA"/>
    </w:rPr>
  </w:style>
  <w:style w:type="paragraph" w:styleId="PargrafodaLista">
    <w:name w:val="Parágrafo da Lista"/>
    <w:basedOn w:val="Normal"/>
    <w:qFormat/>
    <w:pPr>
      <w:ind w:left="708" w:hanging="0"/>
    </w:pPr>
    <w:rPr/>
  </w:style>
  <w:style w:type="paragraph" w:styleId="Formalivre">
    <w:name w:val="formalivre"/>
    <w:basedOn w:val="Normal"/>
    <w:qFormat/>
    <w:pPr>
      <w:suppressAutoHyphens w:val="false"/>
      <w:spacing w:before="280" w:after="280"/>
    </w:pPr>
    <w:rPr/>
  </w:style>
  <w:style w:type="paragraph" w:styleId="Textodebalo">
    <w:name w:val="Texto de balão"/>
    <w:basedOn w:val="Normal"/>
    <w:qFormat/>
    <w:pPr/>
    <w:rPr>
      <w:rFonts w:ascii="Tahoma" w:hAnsi="Tahoma" w:cs="Tahoma"/>
      <w:sz w:val="16"/>
      <w:szCs w:val="16"/>
    </w:rPr>
  </w:style>
  <w:style w:type="paragraph" w:styleId="Texto1">
    <w:name w:val="texto1"/>
    <w:basedOn w:val="Normal"/>
    <w:qFormat/>
    <w:pPr>
      <w:spacing w:before="280" w:after="280"/>
    </w:pPr>
    <w:rPr/>
  </w:style>
  <w:style w:type="paragraph" w:styleId="Corpodetexto31">
    <w:name w:val="Corpo de texto 31"/>
    <w:basedOn w:val="Normal"/>
    <w:qFormat/>
    <w:pPr>
      <w:jc w:val="both"/>
    </w:pPr>
    <w:rPr>
      <w:szCs w:val="20"/>
    </w:rPr>
  </w:style>
  <w:style w:type="paragraph" w:styleId="Corpodetexto21">
    <w:name w:val="Corpo de texto 21"/>
    <w:basedOn w:val="Normal"/>
    <w:qFormat/>
    <w:pPr>
      <w:jc w:val="both"/>
    </w:pPr>
    <w:rPr>
      <w:sz w:val="28"/>
      <w:szCs w:val="20"/>
    </w:rPr>
  </w:style>
  <w:style w:type="paragraph" w:styleId="Ttulo1">
    <w:name w:val="Título1"/>
    <w:basedOn w:val="Normal"/>
    <w:qFormat/>
    <w:pPr>
      <w:jc w:val="center"/>
    </w:pPr>
    <w:rPr>
      <w:b/>
      <w:sz w:val="36"/>
      <w:szCs w:val="20"/>
      <w:u w:val="single"/>
    </w:rPr>
  </w:style>
  <w:style w:type="paragraph" w:styleId="LO-Normal">
    <w:name w:val="LO-Normal"/>
    <w:qFormat/>
    <w:pPr>
      <w:widowControl w:val="false"/>
      <w:suppressAutoHyphens w:val="true"/>
      <w:bidi w:val="0"/>
      <w:spacing w:lineRule="atLeast" w:line="100"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Ttulo2">
    <w:name w:val="Título2"/>
    <w:basedOn w:val="Normal"/>
    <w:qFormat/>
    <w:pPr>
      <w:keepNext w:val="true"/>
      <w:spacing w:before="240" w:after="120"/>
    </w:pPr>
    <w:rPr>
      <w:rFonts w:ascii="Arial" w:hAnsi="Arial" w:eastAsia="Microsoft YaHei" w:cs="Mangal"/>
      <w:sz w:val="28"/>
      <w:szCs w:val="28"/>
    </w:rPr>
  </w:style>
  <w:style w:type="paragraph" w:styleId="Corpodetexto">
    <w:name w:val="Corpo de texto"/>
    <w:qFormat/>
    <w:pPr>
      <w:widowControl w:val="false"/>
      <w:suppressAutoHyphens w:val="false"/>
      <w:bidi w:val="0"/>
      <w:spacing w:lineRule="auto" w:line="240" w:before="0" w:after="0"/>
      <w:jc w:val="left"/>
      <w:textAlignment w:val="auto"/>
    </w:pPr>
    <w:rPr>
      <w:rFonts w:ascii="Calibri" w:hAnsi="Calibri" w:eastAsia="Times New Roman" w:cs="Times New Roman" w:asciiTheme="minorHAnsi" w:hAnsiTheme="minorHAnsi"/>
      <w:color w:val="auto"/>
      <w:kern w:val="0"/>
      <w:sz w:val="22"/>
      <w:szCs w:val="22"/>
      <w:lang w:val="pt-PT" w:eastAsia="pt-PT" w:bidi="pt-PT"/>
    </w:rPr>
  </w:style>
  <w:style w:type="paragraph" w:styleId="LO-Normal0">
    <w:name w:val="LO-Normal0"/>
    <w:qFormat/>
    <w:pPr>
      <w:widowControl w:val="false"/>
      <w:suppressAutoHyphens w:val="true"/>
      <w:bidi w:val="0"/>
      <w:spacing w:before="0" w:after="0"/>
      <w:jc w:val="left"/>
      <w:textAlignment w:val="baseline"/>
    </w:pPr>
    <w:rPr>
      <w:rFonts w:ascii="Liberation Serif" w:hAnsi="Liberation Serif" w:eastAsia="0" w:cs="0"/>
      <w:color w:val="auto"/>
      <w:kern w:val="2"/>
      <w:sz w:val="24"/>
      <w:szCs w:val="24"/>
      <w:lang w:val="pt-BR" w:eastAsia="zh-CN" w:bidi="hi-IN"/>
    </w:rPr>
  </w:style>
  <w:style w:type="paragraph" w:styleId="LO-Normal1">
    <w:name w:val="LO-Normal1"/>
    <w:qFormat/>
    <w:pPr>
      <w:widowControl w:val="false"/>
      <w:suppressAutoHyphens w:val="true"/>
      <w:bidi w:val="0"/>
      <w:spacing w:before="0" w:after="0"/>
      <w:jc w:val="left"/>
      <w:textAlignment w:val="baseline"/>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extbodyindent">
    <w:name w:val="Text body indent"/>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
    <w:name w:val="Cabeçalho e rodapé16"/>
    <w:basedOn w:val="Normal"/>
    <w:qFormat/>
    <w:pPr/>
    <w:rPr/>
  </w:style>
  <w:style w:type="paragraph" w:styleId="Cabealhoerodap15">
    <w:name w:val="Cabeçalho e rodapé15"/>
    <w:basedOn w:val="Normal"/>
    <w:qFormat/>
    <w:pPr/>
    <w:rPr/>
  </w:style>
  <w:style w:type="paragraph" w:styleId="Cabealhoerodap14">
    <w:name w:val="Cabeçalho e rodapé14"/>
    <w:basedOn w:val="Normal"/>
    <w:qFormat/>
    <w:pPr/>
    <w:rPr/>
  </w:style>
  <w:style w:type="paragraph" w:styleId="Cabealhoerodap13">
    <w:name w:val="Cabeçalho e rodapé13"/>
    <w:basedOn w:val="Normal"/>
    <w:qFormat/>
    <w:pPr/>
    <w:rPr/>
  </w:style>
  <w:style w:type="paragraph" w:styleId="Cabealhoerodap12">
    <w:name w:val="Cabeçalho e rodapé12"/>
    <w:basedOn w:val="Normal"/>
    <w:qFormat/>
    <w:pPr/>
    <w:rPr/>
  </w:style>
  <w:style w:type="paragraph" w:styleId="Cabealhoerodap11">
    <w:name w:val="Cabeçalho e rodapé11"/>
    <w:basedOn w:val="Normal"/>
    <w:qFormat/>
    <w:pPr/>
    <w:rPr/>
  </w:style>
  <w:style w:type="paragraph" w:styleId="Cabealhoerodap10">
    <w:name w:val="Cabeçalho e rodapé10"/>
    <w:basedOn w:val="Normal"/>
    <w:qFormat/>
    <w:pPr/>
    <w:rPr/>
  </w:style>
  <w:style w:type="paragraph" w:styleId="Cabealhoerodap9">
    <w:name w:val="Cabeçalho e rodapé9"/>
    <w:basedOn w:val="Normal"/>
    <w:qFormat/>
    <w:pPr/>
    <w:rPr/>
  </w:style>
  <w:style w:type="paragraph" w:styleId="Cabealhoerodap8">
    <w:name w:val="Cabeçalho e rodapé8"/>
    <w:basedOn w:val="Normal"/>
    <w:qFormat/>
    <w:pPr/>
    <w:rPr/>
  </w:style>
  <w:style w:type="paragraph" w:styleId="Cabealhoerodap7">
    <w:name w:val="Cabeçalho e rodapé7"/>
    <w:basedOn w:val="Normal"/>
    <w:qFormat/>
    <w:pPr/>
    <w:rPr/>
  </w:style>
  <w:style w:type="paragraph" w:styleId="Cabealhoerodap6">
    <w:name w:val="Cabeçalho e rodapé6"/>
    <w:basedOn w:val="Normal"/>
    <w:qFormat/>
    <w:pPr/>
    <w:rPr/>
  </w:style>
  <w:style w:type="paragraph" w:styleId="Cabealhoerodap5">
    <w:name w:val="Cabeçalho e rodapé5"/>
    <w:basedOn w:val="Normal"/>
    <w:qFormat/>
    <w:pPr/>
    <w:rPr/>
  </w:style>
  <w:style w:type="paragraph" w:styleId="Cabealhoerodap4">
    <w:name w:val="Cabeçalho e rodapé4"/>
    <w:basedOn w:val="Normal"/>
    <w:qFormat/>
    <w:pPr/>
    <w:rPr/>
  </w:style>
  <w:style w:type="paragraph" w:styleId="Cabealhoerodap3">
    <w:name w:val="Cabeçalho e rodapé3"/>
    <w:basedOn w:val="Normal"/>
    <w:qFormat/>
    <w:pPr/>
    <w:rPr/>
  </w:style>
  <w:style w:type="paragraph" w:styleId="Cabealhoerodap2">
    <w:name w:val="Cabeçalho e rodapé2"/>
    <w:basedOn w:val="Normal"/>
    <w:qFormat/>
    <w:pPr/>
    <w:rPr/>
  </w:style>
  <w:style w:type="paragraph" w:styleId="Cabealhoerodap1">
    <w:name w:val="Cabeçalho e rodapé1"/>
    <w:basedOn w:val="Normal"/>
    <w:qFormat/>
    <w:pPr/>
    <w:rPr/>
  </w:style>
  <w:style w:type="paragraph" w:styleId="TextbodyindentWW">
    <w:name w:val="Text body indent (WW)"/>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Comment">
    <w:name w:val="Comment"/>
    <w:basedOn w:val="Normal"/>
    <w:qFormat/>
    <w:pPr>
      <w:spacing w:before="56" w:after="200"/>
      <w:ind w:left="56" w:right="56" w:hanging="0"/>
    </w:pPr>
    <w:rPr>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11977</TotalTime>
  <Application>LibreOffice/7.5.4.2$Windows_X86_64 LibreOffice_project/36ccfdc35048b057fd9854c757a8b67ec53977b6</Application>
  <AppVersion>15.0000</AppVersion>
  <Pages>4</Pages>
  <Words>2045</Words>
  <Characters>12122</Characters>
  <CharactersWithSpaces>14148</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pt-BR</dc:language>
  <cp:lastModifiedBy/>
  <cp:lastPrinted>2025-11-17T17:07:12Z</cp:lastPrinted>
  <dcterms:modified xsi:type="dcterms:W3CDTF">2025-11-18T12:00:16Z</dcterms:modified>
  <cp:revision>1083</cp:revision>
  <dc:subject>Modelo de ofício com informações de formatação</dc:subject>
  <dc:title>5.32 Resolução prevendo normas sobre o tratamento de dados pessoais.docx</dc:title>
</cp:coreProperties>
</file>

<file path=docProps/custom.xml><?xml version="1.0" encoding="utf-8"?>
<Properties xmlns="http://schemas.openxmlformats.org/officeDocument/2006/custom-properties" xmlns:vt="http://schemas.openxmlformats.org/officeDocument/2006/docPropsVTypes"/>
</file>