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4E2E7EED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B35FE4">
        <w:rPr>
          <w:rFonts w:ascii="Arial" w:hAnsi="Arial" w:cs="Arial"/>
          <w:b/>
          <w:bCs/>
          <w:sz w:val="24"/>
          <w:szCs w:val="24"/>
        </w:rPr>
        <w:t>3</w:t>
      </w:r>
      <w:r w:rsidR="00792A03">
        <w:rPr>
          <w:rFonts w:ascii="Arial" w:hAnsi="Arial" w:cs="Arial"/>
          <w:b/>
          <w:bCs/>
          <w:sz w:val="24"/>
          <w:szCs w:val="24"/>
        </w:rPr>
        <w:t>9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CC6A0C">
      <w:pPr>
        <w:rPr>
          <w:rFonts w:ascii="Arial" w:hAnsi="Arial" w:cs="Arial"/>
          <w:sz w:val="24"/>
          <w:szCs w:val="24"/>
        </w:rPr>
      </w:pPr>
    </w:p>
    <w:p w14:paraId="55C0E14A" w14:textId="4801500C" w:rsidR="002450EC" w:rsidRDefault="002616D4" w:rsidP="002450EC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9D7126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="00CB4DD4"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935F38">
        <w:rPr>
          <w:rFonts w:ascii="Arial" w:hAnsi="Arial" w:cs="Arial"/>
          <w:sz w:val="24"/>
          <w:szCs w:val="24"/>
        </w:rPr>
        <w:t xml:space="preserve"> a</w:t>
      </w:r>
      <w:r w:rsidR="00CB4DD4" w:rsidRPr="009D7126">
        <w:rPr>
          <w:rFonts w:ascii="Arial" w:hAnsi="Arial" w:cs="Arial"/>
          <w:sz w:val="24"/>
          <w:szCs w:val="24"/>
        </w:rPr>
        <w:t xml:space="preserve"> </w:t>
      </w:r>
      <w:r w:rsidR="00792A03">
        <w:rPr>
          <w:rFonts w:ascii="Arial" w:hAnsi="Arial" w:cs="Arial"/>
          <w:b/>
          <w:bCs/>
          <w:sz w:val="24"/>
          <w:szCs w:val="24"/>
        </w:rPr>
        <w:t>C</w:t>
      </w:r>
      <w:r w:rsidR="00792A03" w:rsidRPr="00792A03">
        <w:rPr>
          <w:rFonts w:ascii="Arial" w:hAnsi="Arial" w:cs="Arial"/>
          <w:b/>
          <w:bCs/>
          <w:sz w:val="24"/>
          <w:szCs w:val="24"/>
        </w:rPr>
        <w:t xml:space="preserve">onstrução de </w:t>
      </w:r>
      <w:r w:rsidR="00792A03">
        <w:rPr>
          <w:rFonts w:ascii="Arial" w:hAnsi="Arial" w:cs="Arial"/>
          <w:b/>
          <w:bCs/>
          <w:sz w:val="24"/>
          <w:szCs w:val="24"/>
        </w:rPr>
        <w:t>G</w:t>
      </w:r>
      <w:r w:rsidR="00792A03" w:rsidRPr="00792A03">
        <w:rPr>
          <w:rFonts w:ascii="Arial" w:hAnsi="Arial" w:cs="Arial"/>
          <w:b/>
          <w:bCs/>
          <w:sz w:val="24"/>
          <w:szCs w:val="24"/>
        </w:rPr>
        <w:t>alpão estruturado e coberto, destinado à guarda, conservação, manutenção e operacionalização da frota municipal de veículos e maquinários.</w:t>
      </w:r>
    </w:p>
    <w:p w14:paraId="5796E13D" w14:textId="77777777" w:rsidR="00B35FE4" w:rsidRDefault="00B35FE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3AC1A1B" w14:textId="77777777" w:rsidR="00792A03" w:rsidRPr="009D7126" w:rsidRDefault="00792A03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17DF5D33" w14:textId="77777777" w:rsidR="00792A03" w:rsidRP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 xml:space="preserve">A presente proposição fundamenta-se na necessidade de </w:t>
      </w:r>
      <w:r w:rsidRPr="00792A03">
        <w:rPr>
          <w:rFonts w:ascii="Arial" w:hAnsi="Arial" w:cs="Arial"/>
          <w:b/>
          <w:bCs/>
          <w:sz w:val="24"/>
          <w:szCs w:val="24"/>
        </w:rPr>
        <w:t>adequação da infraestrutura logística e patrimonial do município</w:t>
      </w:r>
      <w:r w:rsidRPr="00792A03">
        <w:rPr>
          <w:rFonts w:ascii="Arial" w:hAnsi="Arial" w:cs="Arial"/>
          <w:sz w:val="24"/>
          <w:szCs w:val="24"/>
        </w:rPr>
        <w:t>, tendo em vista a inexistência ou insuficiência de espaço apropriado para o abrigo da frota pública.</w:t>
      </w:r>
    </w:p>
    <w:p w14:paraId="1C909123" w14:textId="77777777" w:rsid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F0734A2" w14:textId="0C546418" w:rsidR="00792A03" w:rsidRP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 xml:space="preserve">A exposição contínua dos veículos e maquinários às intempéries (radiação solar, chuvas e variações térmicas) acarreta </w:t>
      </w:r>
      <w:r w:rsidRPr="00792A03">
        <w:rPr>
          <w:rFonts w:ascii="Arial" w:hAnsi="Arial" w:cs="Arial"/>
          <w:b/>
          <w:bCs/>
          <w:sz w:val="24"/>
          <w:szCs w:val="24"/>
        </w:rPr>
        <w:t>depreciação acelerada, aumento da incidência de falhas mecânicas, elevação dos custos de manutenção e redução da vida útil dos bens públicos</w:t>
      </w:r>
      <w:r w:rsidRPr="00792A03">
        <w:rPr>
          <w:rFonts w:ascii="Arial" w:hAnsi="Arial" w:cs="Arial"/>
          <w:sz w:val="24"/>
          <w:szCs w:val="24"/>
        </w:rPr>
        <w:t>.</w:t>
      </w:r>
    </w:p>
    <w:p w14:paraId="3DD21C6D" w14:textId="77777777" w:rsid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27B1328" w14:textId="2C7273D2" w:rsidR="00792A03" w:rsidRP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Dessa forma, a implantação de um galpão com características técnicas adequadas deverá contemplar, minimamente:</w:t>
      </w:r>
    </w:p>
    <w:p w14:paraId="469A9303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Estrutura coberta com dimensionamento compatível com a frota municipal;</w:t>
      </w:r>
    </w:p>
    <w:p w14:paraId="3306BDBF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Piso adequado para suportar cargas pesadas (concreto reforçado ou similar);</w:t>
      </w:r>
    </w:p>
    <w:p w14:paraId="24AA2932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Sistema de drenagem pluvial;</w:t>
      </w:r>
    </w:p>
    <w:p w14:paraId="2EFB30B7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Instalações elétricas para apoio operacional;</w:t>
      </w:r>
    </w:p>
    <w:p w14:paraId="7588B63E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Espaço destinado à manutenção preventiva e corretiva dos equipamentos;</w:t>
      </w:r>
    </w:p>
    <w:p w14:paraId="18C45998" w14:textId="77777777" w:rsidR="00792A03" w:rsidRPr="00792A03" w:rsidRDefault="00792A03" w:rsidP="00792A03">
      <w:pPr>
        <w:numPr>
          <w:ilvl w:val="0"/>
          <w:numId w:val="17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Organização e setorização da frota.</w:t>
      </w:r>
    </w:p>
    <w:p w14:paraId="1B89CE3D" w14:textId="77777777" w:rsid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FADD371" w14:textId="2F599A86" w:rsidR="00792A03" w:rsidRP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lastRenderedPageBreak/>
        <w:t xml:space="preserve">A medida atende aos princípios da </w:t>
      </w:r>
      <w:r w:rsidRPr="00792A03">
        <w:rPr>
          <w:rFonts w:ascii="Arial" w:hAnsi="Arial" w:cs="Arial"/>
          <w:b/>
          <w:bCs/>
          <w:sz w:val="24"/>
          <w:szCs w:val="24"/>
        </w:rPr>
        <w:t>eficiência, economicidade e preservação do patrimônio público</w:t>
      </w:r>
      <w:r w:rsidRPr="00792A03">
        <w:rPr>
          <w:rFonts w:ascii="Arial" w:hAnsi="Arial" w:cs="Arial"/>
          <w:sz w:val="24"/>
          <w:szCs w:val="24"/>
        </w:rPr>
        <w:t>, contribuindo para a melhoria da gestão administrativa e operacional do município.</w:t>
      </w:r>
    </w:p>
    <w:p w14:paraId="40F618FA" w14:textId="77777777" w:rsid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A956AE0" w14:textId="10B9BF8C" w:rsidR="00792A03" w:rsidRPr="00792A03" w:rsidRDefault="00792A03" w:rsidP="00792A0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792A03">
        <w:rPr>
          <w:rFonts w:ascii="Arial" w:hAnsi="Arial" w:cs="Arial"/>
          <w:sz w:val="24"/>
          <w:szCs w:val="24"/>
        </w:rPr>
        <w:t>Além disso, a adequada guarda dos bens públicos está diretamente relacionada à continuidade e qualidade dos serviços prestados à população, especialmente nas áreas de infraestrutura, transporte e apoio à zona rural.</w:t>
      </w:r>
    </w:p>
    <w:p w14:paraId="0F436532" w14:textId="77777777" w:rsidR="00935F38" w:rsidRDefault="00935F38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9D7126" w:rsidRDefault="00D9164C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5242EB" w14:textId="05110447" w:rsidR="00935F38" w:rsidRDefault="00935F3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Sala das Sessões da Câmara Municipal de Abreulândia – TO, </w:t>
      </w:r>
      <w:r>
        <w:rPr>
          <w:rFonts w:ascii="Arial" w:hAnsi="Arial" w:cs="Arial"/>
          <w:sz w:val="25"/>
          <w:szCs w:val="25"/>
        </w:rPr>
        <w:t>17</w:t>
      </w:r>
      <w:r w:rsidRPr="00801D82">
        <w:rPr>
          <w:rFonts w:ascii="Arial" w:hAnsi="Arial" w:cs="Arial"/>
          <w:sz w:val="25"/>
          <w:szCs w:val="25"/>
        </w:rPr>
        <w:t xml:space="preserve"> de </w:t>
      </w:r>
      <w:r>
        <w:rPr>
          <w:rFonts w:ascii="Arial" w:hAnsi="Arial" w:cs="Arial"/>
          <w:sz w:val="25"/>
          <w:szCs w:val="25"/>
        </w:rPr>
        <w:t>ma</w:t>
      </w:r>
      <w:r w:rsidRPr="00801D82">
        <w:rPr>
          <w:rFonts w:ascii="Arial" w:hAnsi="Arial" w:cs="Arial"/>
          <w:sz w:val="25"/>
          <w:szCs w:val="25"/>
        </w:rPr>
        <w:t>r</w:t>
      </w:r>
      <w:r>
        <w:rPr>
          <w:rFonts w:ascii="Arial" w:hAnsi="Arial" w:cs="Arial"/>
          <w:sz w:val="25"/>
          <w:szCs w:val="25"/>
        </w:rPr>
        <w:t>ç</w:t>
      </w:r>
      <w:r w:rsidRPr="00801D82">
        <w:rPr>
          <w:rFonts w:ascii="Arial" w:hAnsi="Arial" w:cs="Arial"/>
          <w:sz w:val="25"/>
          <w:szCs w:val="25"/>
        </w:rPr>
        <w:t>o de 2026.</w:t>
      </w:r>
    </w:p>
    <w:p w14:paraId="1C5DAD86" w14:textId="77777777" w:rsidR="003058A8" w:rsidRPr="00801D82" w:rsidRDefault="003058A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42223B52" w14:textId="77777777" w:rsidR="002616D4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364A8D62" w14:textId="77777777" w:rsidR="002616D4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651EC536" w14:textId="77777777" w:rsidR="002616D4" w:rsidRPr="00AB7591" w:rsidRDefault="002616D4" w:rsidP="002616D4">
      <w:pPr>
        <w:rPr>
          <w:rFonts w:ascii="Arial" w:hAnsi="Arial" w:cs="Arial"/>
          <w:b/>
          <w:bCs/>
          <w:sz w:val="24"/>
          <w:szCs w:val="24"/>
        </w:rPr>
      </w:pPr>
    </w:p>
    <w:p w14:paraId="688095EF" w14:textId="77777777" w:rsidR="002616D4" w:rsidRPr="00AB7591" w:rsidRDefault="002616D4" w:rsidP="002616D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804F28E" w14:textId="77777777" w:rsidR="002616D4" w:rsidRPr="00AB7591" w:rsidRDefault="002616D4" w:rsidP="002616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______________________________</w:t>
      </w:r>
    </w:p>
    <w:p w14:paraId="60D9E74F" w14:textId="77777777" w:rsidR="002616D4" w:rsidRPr="00AB7591" w:rsidRDefault="002616D4" w:rsidP="002616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B7591">
        <w:rPr>
          <w:rFonts w:ascii="Arial" w:hAnsi="Arial" w:cs="Arial"/>
          <w:b/>
          <w:bCs/>
          <w:sz w:val="24"/>
          <w:szCs w:val="24"/>
        </w:rPr>
        <w:tab/>
        <w:t>Maria Laurinda Inácio de Sousa</w:t>
      </w:r>
    </w:p>
    <w:p w14:paraId="228BA49B" w14:textId="77777777" w:rsidR="002616D4" w:rsidRPr="00AB7591" w:rsidRDefault="002616D4" w:rsidP="002616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Vereadora</w:t>
      </w:r>
    </w:p>
    <w:p w14:paraId="62369F28" w14:textId="77777777" w:rsidR="002616D4" w:rsidRPr="00AB7591" w:rsidRDefault="002616D4" w:rsidP="002616D4">
      <w:pPr>
        <w:jc w:val="center"/>
        <w:rPr>
          <w:rFonts w:ascii="Arial" w:hAnsi="Arial" w:cs="Arial"/>
          <w:sz w:val="24"/>
          <w:szCs w:val="24"/>
        </w:rPr>
      </w:pPr>
      <w:r w:rsidRPr="00AB7591">
        <w:rPr>
          <w:rFonts w:ascii="Arial" w:hAnsi="Arial" w:cs="Arial"/>
          <w:sz w:val="24"/>
          <w:szCs w:val="24"/>
        </w:rPr>
        <w:t>Câmara Municipal de Abreulândia – TO</w:t>
      </w:r>
    </w:p>
    <w:p w14:paraId="6D74B005" w14:textId="0210FDD5" w:rsidR="00AA20CC" w:rsidRPr="009D7126" w:rsidRDefault="00AA20CC" w:rsidP="007E0526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80251" w14:textId="77777777" w:rsidR="000F6369" w:rsidRDefault="000F6369" w:rsidP="009C68E2">
      <w:r>
        <w:separator/>
      </w:r>
    </w:p>
  </w:endnote>
  <w:endnote w:type="continuationSeparator" w:id="0">
    <w:p w14:paraId="391C118D" w14:textId="77777777" w:rsidR="000F6369" w:rsidRDefault="000F6369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30F58" w14:textId="77777777" w:rsidR="000F6369" w:rsidRDefault="000F6369" w:rsidP="009C68E2">
      <w:r>
        <w:separator/>
      </w:r>
    </w:p>
  </w:footnote>
  <w:footnote w:type="continuationSeparator" w:id="0">
    <w:p w14:paraId="650D20F2" w14:textId="77777777" w:rsidR="000F6369" w:rsidRDefault="000F6369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4"/>
  </w:num>
  <w:num w:numId="3" w16cid:durableId="1643539930">
    <w:abstractNumId w:val="10"/>
  </w:num>
  <w:num w:numId="4" w16cid:durableId="147987578">
    <w:abstractNumId w:val="13"/>
  </w:num>
  <w:num w:numId="5" w16cid:durableId="1367827916">
    <w:abstractNumId w:val="3"/>
  </w:num>
  <w:num w:numId="6" w16cid:durableId="2005282979">
    <w:abstractNumId w:val="11"/>
  </w:num>
  <w:num w:numId="7" w16cid:durableId="1495144540">
    <w:abstractNumId w:val="15"/>
  </w:num>
  <w:num w:numId="8" w16cid:durableId="534002975">
    <w:abstractNumId w:val="1"/>
  </w:num>
  <w:num w:numId="9" w16cid:durableId="1563952491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5"/>
  </w:num>
  <w:num w:numId="11" w16cid:durableId="759059207">
    <w:abstractNumId w:val="12"/>
  </w:num>
  <w:num w:numId="12" w16cid:durableId="1735590306">
    <w:abstractNumId w:val="9"/>
  </w:num>
  <w:num w:numId="13" w16cid:durableId="2132242716">
    <w:abstractNumId w:val="0"/>
  </w:num>
  <w:num w:numId="14" w16cid:durableId="408313338">
    <w:abstractNumId w:val="7"/>
  </w:num>
  <w:num w:numId="15" w16cid:durableId="265970076">
    <w:abstractNumId w:val="6"/>
  </w:num>
  <w:num w:numId="16" w16cid:durableId="2075354683">
    <w:abstractNumId w:val="8"/>
  </w:num>
  <w:num w:numId="17" w16cid:durableId="180362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F5FBF"/>
    <w:rsid w:val="000F6369"/>
    <w:rsid w:val="00124A8D"/>
    <w:rsid w:val="0014542C"/>
    <w:rsid w:val="00162259"/>
    <w:rsid w:val="00166508"/>
    <w:rsid w:val="00171AD2"/>
    <w:rsid w:val="00176924"/>
    <w:rsid w:val="00185B54"/>
    <w:rsid w:val="0018663B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616FE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606A9E"/>
    <w:rsid w:val="00621602"/>
    <w:rsid w:val="006465BB"/>
    <w:rsid w:val="00666BC2"/>
    <w:rsid w:val="00676336"/>
    <w:rsid w:val="006839CE"/>
    <w:rsid w:val="00686FE1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92A03"/>
    <w:rsid w:val="007B7F46"/>
    <w:rsid w:val="007E0526"/>
    <w:rsid w:val="007F10CC"/>
    <w:rsid w:val="008252C7"/>
    <w:rsid w:val="0083451C"/>
    <w:rsid w:val="008471F0"/>
    <w:rsid w:val="00867705"/>
    <w:rsid w:val="0089231F"/>
    <w:rsid w:val="008B2BCE"/>
    <w:rsid w:val="008D12CC"/>
    <w:rsid w:val="00906098"/>
    <w:rsid w:val="009206B8"/>
    <w:rsid w:val="00935F38"/>
    <w:rsid w:val="00943B27"/>
    <w:rsid w:val="009459F7"/>
    <w:rsid w:val="009C2DB9"/>
    <w:rsid w:val="009C68E2"/>
    <w:rsid w:val="009D7126"/>
    <w:rsid w:val="009F720E"/>
    <w:rsid w:val="00A01B8F"/>
    <w:rsid w:val="00A02AA2"/>
    <w:rsid w:val="00A50469"/>
    <w:rsid w:val="00A540BF"/>
    <w:rsid w:val="00A63103"/>
    <w:rsid w:val="00A84537"/>
    <w:rsid w:val="00A91D78"/>
    <w:rsid w:val="00A97C42"/>
    <w:rsid w:val="00AA20CC"/>
    <w:rsid w:val="00AA5FC6"/>
    <w:rsid w:val="00AE220A"/>
    <w:rsid w:val="00B012CE"/>
    <w:rsid w:val="00B35FE4"/>
    <w:rsid w:val="00B4627B"/>
    <w:rsid w:val="00B94280"/>
    <w:rsid w:val="00BB361A"/>
    <w:rsid w:val="00BD745B"/>
    <w:rsid w:val="00BE1D77"/>
    <w:rsid w:val="00BF16A8"/>
    <w:rsid w:val="00C046F5"/>
    <w:rsid w:val="00C05ADD"/>
    <w:rsid w:val="00C26666"/>
    <w:rsid w:val="00C2677F"/>
    <w:rsid w:val="00C328ED"/>
    <w:rsid w:val="00C354DD"/>
    <w:rsid w:val="00C67F80"/>
    <w:rsid w:val="00C96503"/>
    <w:rsid w:val="00C97EE4"/>
    <w:rsid w:val="00CA46BB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9164C"/>
    <w:rsid w:val="00D9291B"/>
    <w:rsid w:val="00DB5056"/>
    <w:rsid w:val="00DD1043"/>
    <w:rsid w:val="00DD7F7D"/>
    <w:rsid w:val="00DF521F"/>
    <w:rsid w:val="00E51C56"/>
    <w:rsid w:val="00E6740F"/>
    <w:rsid w:val="00E707CD"/>
    <w:rsid w:val="00E717B1"/>
    <w:rsid w:val="00E77236"/>
    <w:rsid w:val="00E8256C"/>
    <w:rsid w:val="00EC0091"/>
    <w:rsid w:val="00ED14D4"/>
    <w:rsid w:val="00ED75CE"/>
    <w:rsid w:val="00EF0783"/>
    <w:rsid w:val="00F03696"/>
    <w:rsid w:val="00F04CEB"/>
    <w:rsid w:val="00F13CC2"/>
    <w:rsid w:val="00F71B3A"/>
    <w:rsid w:val="00FA1CF5"/>
    <w:rsid w:val="00FB5E7A"/>
    <w:rsid w:val="00FC4879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4</cp:revision>
  <cp:lastPrinted>2025-06-10T13:01:00Z</cp:lastPrinted>
  <dcterms:created xsi:type="dcterms:W3CDTF">2026-03-17T13:59:00Z</dcterms:created>
  <dcterms:modified xsi:type="dcterms:W3CDTF">2026-03-17T14:02:00Z</dcterms:modified>
</cp:coreProperties>
</file>