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37D39979" w:rsidR="00EE77C1" w:rsidRPr="00651926" w:rsidRDefault="00C13A3E" w:rsidP="00651926">
      <w:pPr>
        <w:pStyle w:val="Corpodetexto"/>
        <w:tabs>
          <w:tab w:val="left" w:pos="6615"/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13A3E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16812E9" wp14:editId="1B8F6A62">
            <wp:simplePos x="0" y="0"/>
            <wp:positionH relativeFrom="margin">
              <wp:posOffset>4520565</wp:posOffset>
            </wp:positionH>
            <wp:positionV relativeFrom="margin">
              <wp:posOffset>-54610</wp:posOffset>
            </wp:positionV>
            <wp:extent cx="1466850" cy="628650"/>
            <wp:effectExtent l="0" t="0" r="0" b="0"/>
            <wp:wrapSquare wrapText="bothSides"/>
            <wp:docPr id="1483997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9974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153" w:rsidRPr="00651926">
        <w:rPr>
          <w:rFonts w:ascii="Arial" w:hAnsi="Arial" w:cs="Arial"/>
          <w:b/>
          <w:bCs/>
          <w:sz w:val="24"/>
          <w:szCs w:val="24"/>
          <w:lang w:val="pt-BR"/>
        </w:rPr>
        <w:t>REQUERIMENT</w:t>
      </w:r>
      <w:r w:rsidR="00EE77C1" w:rsidRPr="00651926">
        <w:rPr>
          <w:rFonts w:ascii="Arial" w:hAnsi="Arial" w:cs="Arial"/>
          <w:b/>
          <w:bCs/>
          <w:sz w:val="24"/>
          <w:szCs w:val="24"/>
          <w:lang w:val="pt-BR"/>
        </w:rPr>
        <w:t xml:space="preserve">O Nº </w:t>
      </w:r>
      <w:r w:rsidR="00A5731F">
        <w:rPr>
          <w:rFonts w:ascii="Arial" w:hAnsi="Arial" w:cs="Arial"/>
          <w:b/>
          <w:bCs/>
          <w:sz w:val="24"/>
          <w:szCs w:val="24"/>
          <w:lang w:val="pt-BR"/>
        </w:rPr>
        <w:t>123</w:t>
      </w:r>
      <w:r w:rsidR="00EE77C1" w:rsidRPr="00651926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651926">
        <w:rPr>
          <w:rFonts w:ascii="Arial" w:hAnsi="Arial" w:cs="Arial"/>
          <w:noProof/>
          <w:sz w:val="24"/>
          <w:szCs w:val="24"/>
          <w:lang w:val="pt-BR"/>
        </w:rPr>
        <w:tab/>
      </w:r>
      <w:r w:rsidR="00113A6F" w:rsidRPr="00651926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9599697" w14:textId="56A67DEB" w:rsidR="00EE77C1" w:rsidRPr="00651926" w:rsidRDefault="00EE77C1" w:rsidP="00651926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lang w:val="pt-BR"/>
        </w:rPr>
        <w:t xml:space="preserve">GABINETE DA VEREADORA ALINE BIEZUS – NOVO </w:t>
      </w:r>
      <w:r w:rsidRPr="00651926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CF2E24B" w14:textId="77777777" w:rsidR="00EE77C1" w:rsidRPr="00651926" w:rsidRDefault="00EE77C1" w:rsidP="00651926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0AB0C8FF" w:rsidR="00EE77C1" w:rsidRPr="00651926" w:rsidRDefault="00EE77C1" w:rsidP="00651926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651926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6DC5E4FA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651926">
        <w:rPr>
          <w:noProof/>
          <w:sz w:val="24"/>
          <w:szCs w:val="24"/>
          <w:lang w:val="pt-BR"/>
        </w:rPr>
        <w:t xml:space="preserve"> </w:t>
      </w:r>
    </w:p>
    <w:p w14:paraId="31CB7A73" w14:textId="77777777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651926" w:rsidRDefault="00EE77C1" w:rsidP="0065192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5192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1787B07" w14:textId="12AD06C8" w:rsidR="00651926" w:rsidRPr="00507229" w:rsidRDefault="00EE77C1" w:rsidP="0050722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07229">
        <w:rPr>
          <w:rFonts w:ascii="Arial" w:hAnsi="Arial" w:cs="Arial"/>
        </w:rPr>
        <w:t>A Vereadora que esta subscreve, na forma regimental, vem, respeitosamente, à presença de Vossa Excelência</w:t>
      </w:r>
      <w:r w:rsidR="000C7153" w:rsidRPr="00507229">
        <w:rPr>
          <w:rFonts w:ascii="Arial" w:hAnsi="Arial" w:cs="Arial"/>
        </w:rPr>
        <w:t xml:space="preserve">, </w:t>
      </w:r>
      <w:r w:rsidR="000C7153" w:rsidRPr="00507229">
        <w:rPr>
          <w:rFonts w:ascii="Arial" w:hAnsi="Arial" w:cs="Arial"/>
          <w:b/>
          <w:bCs/>
          <w:u w:val="single"/>
        </w:rPr>
        <w:t>REQUER</w:t>
      </w:r>
      <w:r w:rsidRPr="00507229">
        <w:rPr>
          <w:rFonts w:ascii="Arial" w:hAnsi="Arial" w:cs="Arial"/>
          <w:b/>
          <w:bCs/>
          <w:u w:val="single"/>
        </w:rPr>
        <w:t>,</w:t>
      </w:r>
      <w:r w:rsidR="000C7153" w:rsidRPr="00507229">
        <w:rPr>
          <w:rFonts w:ascii="Arial" w:hAnsi="Arial" w:cs="Arial"/>
        </w:rPr>
        <w:t xml:space="preserve"> após ouvido o plenário, que seja expedido ofício </w:t>
      </w:r>
      <w:r w:rsidR="00651926" w:rsidRPr="00507229">
        <w:rPr>
          <w:rFonts w:ascii="Arial" w:hAnsi="Arial" w:cs="Arial"/>
        </w:rPr>
        <w:t>ao Executivo Municipal</w:t>
      </w:r>
      <w:r w:rsidR="00507229" w:rsidRPr="00507229">
        <w:rPr>
          <w:rFonts w:ascii="Arial" w:hAnsi="Arial" w:cs="Arial"/>
        </w:rPr>
        <w:t xml:space="preserve">, </w:t>
      </w:r>
      <w:r w:rsidR="00651926" w:rsidRPr="00507229">
        <w:rPr>
          <w:rFonts w:ascii="Arial" w:hAnsi="Arial" w:cs="Arial"/>
        </w:rPr>
        <w:t xml:space="preserve">solicitando </w:t>
      </w:r>
      <w:r w:rsidR="00507229" w:rsidRPr="00507229">
        <w:rPr>
          <w:rFonts w:ascii="Arial" w:hAnsi="Arial" w:cs="Arial"/>
        </w:rPr>
        <w:t xml:space="preserve">as seguintes informações: </w:t>
      </w:r>
    </w:p>
    <w:p w14:paraId="60804D9C" w14:textId="6DB76B6E" w:rsidR="00507229" w:rsidRPr="00507229" w:rsidRDefault="00507229" w:rsidP="00507229">
      <w:pPr>
        <w:pStyle w:val="PargrafodaLista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Encaminhar o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cronograma atualizado de pagamento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, referente ao exercício de 2026, especialmente quanto à competência de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janeiro de 2026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, dos valores decorrentes da aplicação da Lei Complementar nº 226/2026 (“Lei do Descongela”); </w:t>
      </w:r>
    </w:p>
    <w:p w14:paraId="19CA0F32" w14:textId="77777777" w:rsidR="00507229" w:rsidRDefault="00507229" w:rsidP="00507229">
      <w:pPr>
        <w:pStyle w:val="PargrafodaLista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Informar se há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previsão formal de quitação dos valores retroativos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decorrentes do período de congelamento ocorrido durante a pandemia, especificando de forma detalhada:</w:t>
      </w:r>
    </w:p>
    <w:p w14:paraId="10C17F00" w14:textId="1D79AD28" w:rsidR="00507229" w:rsidRPr="00507229" w:rsidRDefault="00507229" w:rsidP="00507229">
      <w:pPr>
        <w:pStyle w:val="PargrafodaLista"/>
        <w:spacing w:after="0" w:line="360" w:lineRule="auto"/>
        <w:ind w:left="709"/>
        <w:contextualSpacing w:val="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a) O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período considerado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para apuração dos valores retroativos;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br/>
        <w:t xml:space="preserve">b) O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montante total atualizado da obrigação financeira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perante os servidores;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br/>
        <w:t xml:space="preserve">c) A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metodologia de cálculo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utilizada para apuração dos valores;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br/>
        <w:t xml:space="preserve">d) A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forma de pagamento prevista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(integral ou parcelada), com indicação do número de parcelas, se for o caso;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br/>
        <w:t xml:space="preserve">e) O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cronograma detalhado de pagamento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dos valores retroativos; </w:t>
      </w:r>
    </w:p>
    <w:p w14:paraId="4D7740D7" w14:textId="20A71401" w:rsidR="00507229" w:rsidRPr="00507229" w:rsidRDefault="00507229" w:rsidP="00507229">
      <w:pPr>
        <w:pStyle w:val="PargrafodaLista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Informar se os valores já pagos até o momento atendem integralmente ao disposto na Lei Complementar nº 226/2026 ou se ainda há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saldo pendente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, discriminando os valores já quitados e os ainda devidos; </w:t>
      </w:r>
    </w:p>
    <w:p w14:paraId="72FF5D2E" w14:textId="3F1DD5E4" w:rsidR="00507229" w:rsidRPr="00507229" w:rsidRDefault="00507229" w:rsidP="00507229">
      <w:pPr>
        <w:pStyle w:val="PargrafodaLista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 xml:space="preserve">Esclarecer quais são as </w:t>
      </w:r>
      <w:r w:rsidRPr="0050722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medidas administrativas, financeiras e orçamentárias</w:t>
      </w:r>
      <w:r w:rsidRPr="0050722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adotadas pelo Poder Executivo para garantir o cumprimento integral da referida lei, inclusive quanto à previsão nas peças orçamentárias vigentes; </w:t>
      </w:r>
    </w:p>
    <w:p w14:paraId="33561A03" w14:textId="71B1B224" w:rsidR="00507229" w:rsidRPr="00507229" w:rsidRDefault="00507229" w:rsidP="00507229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507229">
        <w:rPr>
          <w:rFonts w:ascii="Arial" w:hAnsi="Arial" w:cs="Arial"/>
        </w:rPr>
        <w:t xml:space="preserve">Encaminhar, se existentes, </w:t>
      </w:r>
      <w:r w:rsidRPr="00507229">
        <w:rPr>
          <w:rFonts w:ascii="Arial" w:hAnsi="Arial" w:cs="Arial"/>
          <w:b/>
          <w:bCs/>
        </w:rPr>
        <w:t>relatórios, pareceres ou estudos técnicos</w:t>
      </w:r>
      <w:r w:rsidRPr="00507229">
        <w:rPr>
          <w:rFonts w:ascii="Arial" w:hAnsi="Arial" w:cs="Arial"/>
        </w:rPr>
        <w:t xml:space="preserve"> que fundamentaram a definição do cronograma de pagamento adotado pela Administração.</w:t>
      </w:r>
    </w:p>
    <w:p w14:paraId="09D9A172" w14:textId="06147684" w:rsidR="00EE77C1" w:rsidRPr="001F388A" w:rsidRDefault="00EE77C1" w:rsidP="0065192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D134D01" w14:textId="77777777" w:rsidR="00EE77C1" w:rsidRPr="00651926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7280E316" w14:textId="77777777" w:rsidR="00507229" w:rsidRPr="00507229" w:rsidRDefault="00507229" w:rsidP="0050722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07229">
        <w:rPr>
          <w:rFonts w:ascii="Arial" w:hAnsi="Arial" w:cs="Arial"/>
        </w:rPr>
        <w:t>O presente requerimento tem por objetivo assegurar o efetivo exercício da função fiscalizadora do Poder Legislativo, bem como garantir transparência quanto ao cumprimento da Lei Complementar nº 226/2026, especialmente no que se refere à recomposição de direitos dos servidores públicos impactados pelo período de congelamento durante a pandemia.</w:t>
      </w:r>
    </w:p>
    <w:p w14:paraId="5594BA47" w14:textId="77777777" w:rsidR="00507229" w:rsidRPr="00507229" w:rsidRDefault="00507229" w:rsidP="0050722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07229">
        <w:rPr>
          <w:rFonts w:ascii="Arial" w:hAnsi="Arial" w:cs="Arial"/>
        </w:rPr>
        <w:t>A ausência de informações claras e atualizadas acerca do cronograma de pagamento, bem como dos valores retroativos devidos, gera insegurança aos servidores e dificulta o acompanhamento por parte deste Poder Legislativo, razão pela qual se faz necessária a prestação de esclarecimentos detalhados por parte do Executivo Municipal.</w:t>
      </w:r>
    </w:p>
    <w:p w14:paraId="47F7EA2F" w14:textId="355C7D8A" w:rsidR="00507229" w:rsidRDefault="00507229" w:rsidP="0050722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07229">
        <w:rPr>
          <w:rFonts w:ascii="Arial" w:hAnsi="Arial" w:cs="Arial"/>
        </w:rPr>
        <w:t>Dessa forma, a apresentação de informações precisas, acompanhadas da devida fundamentação técnica e financeira, é medida que se impõe para garantir a transparência, o controle e o cumprimento integral da legislação vigente.</w:t>
      </w:r>
    </w:p>
    <w:p w14:paraId="28537374" w14:textId="5FF4A8AD" w:rsidR="00EE77C1" w:rsidRPr="00651926" w:rsidRDefault="00EE77C1" w:rsidP="0065192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1926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51926" w:rsidRPr="00651926">
        <w:rPr>
          <w:rFonts w:ascii="Arial" w:hAnsi="Arial" w:cs="Arial"/>
          <w:sz w:val="24"/>
          <w:szCs w:val="24"/>
        </w:rPr>
        <w:t xml:space="preserve">09 de abril </w:t>
      </w:r>
      <w:r w:rsidRPr="00651926">
        <w:rPr>
          <w:rFonts w:ascii="Arial" w:hAnsi="Arial" w:cs="Arial"/>
          <w:sz w:val="24"/>
          <w:szCs w:val="24"/>
        </w:rPr>
        <w:t>de 2026.</w:t>
      </w:r>
    </w:p>
    <w:p w14:paraId="2480F38C" w14:textId="77777777" w:rsidR="00EE77C1" w:rsidRPr="00651926" w:rsidRDefault="00EE77C1" w:rsidP="0065192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651926" w:rsidRDefault="00EE77C1" w:rsidP="0065192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1EEFD79" w14:textId="7341495B" w:rsidR="00EE77C1" w:rsidRPr="00651926" w:rsidRDefault="00EE77C1" w:rsidP="0065192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lang w:val="pt-BR"/>
        </w:rPr>
        <w:t>ALINE BIEZUS</w:t>
      </w:r>
    </w:p>
    <w:p w14:paraId="687ED8BC" w14:textId="5E9D4A23" w:rsidR="00EE77C1" w:rsidRPr="00651926" w:rsidRDefault="00EE77C1" w:rsidP="0065192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51926">
        <w:rPr>
          <w:rFonts w:ascii="Arial" w:hAnsi="Arial" w:cs="Arial"/>
          <w:b/>
          <w:bCs/>
          <w:sz w:val="24"/>
          <w:szCs w:val="24"/>
          <w:lang w:val="pt-BR"/>
        </w:rPr>
        <w:t>VEREADORA</w:t>
      </w:r>
    </w:p>
    <w:p w14:paraId="05B9ECD5" w14:textId="77777777" w:rsidR="00FC4988" w:rsidRPr="00651926" w:rsidRDefault="00FC4988" w:rsidP="00651926">
      <w:pPr>
        <w:spacing w:after="0" w:line="360" w:lineRule="auto"/>
        <w:ind w:firstLine="709"/>
        <w:jc w:val="center"/>
        <w:rPr>
          <w:sz w:val="24"/>
          <w:szCs w:val="24"/>
        </w:rPr>
      </w:pPr>
    </w:p>
    <w:sectPr w:rsidR="00FC4988" w:rsidRPr="00651926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A5731F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A5731F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A5731F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2351B1"/>
    <w:multiLevelType w:val="hybridMultilevel"/>
    <w:tmpl w:val="685279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285D96"/>
    <w:multiLevelType w:val="hybridMultilevel"/>
    <w:tmpl w:val="0F96486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41A9E"/>
    <w:multiLevelType w:val="multilevel"/>
    <w:tmpl w:val="C91E0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8872509">
    <w:abstractNumId w:val="0"/>
  </w:num>
  <w:num w:numId="2" w16cid:durableId="2054495571">
    <w:abstractNumId w:val="2"/>
  </w:num>
  <w:num w:numId="3" w16cid:durableId="1495024007">
    <w:abstractNumId w:val="4"/>
  </w:num>
  <w:num w:numId="4" w16cid:durableId="665472747">
    <w:abstractNumId w:val="1"/>
  </w:num>
  <w:num w:numId="5" w16cid:durableId="339240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C7153"/>
    <w:rsid w:val="00113A6F"/>
    <w:rsid w:val="001A5A79"/>
    <w:rsid w:val="001C5D36"/>
    <w:rsid w:val="0038385F"/>
    <w:rsid w:val="003A685E"/>
    <w:rsid w:val="00507229"/>
    <w:rsid w:val="00560C34"/>
    <w:rsid w:val="00651926"/>
    <w:rsid w:val="006535DB"/>
    <w:rsid w:val="00697398"/>
    <w:rsid w:val="00714E32"/>
    <w:rsid w:val="007A5CA9"/>
    <w:rsid w:val="008A7140"/>
    <w:rsid w:val="0091209A"/>
    <w:rsid w:val="009445DF"/>
    <w:rsid w:val="00977A3F"/>
    <w:rsid w:val="009803D8"/>
    <w:rsid w:val="00A17F93"/>
    <w:rsid w:val="00A5731F"/>
    <w:rsid w:val="00A61E57"/>
    <w:rsid w:val="00C13A3E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paragraph" w:styleId="PargrafodaLista">
    <w:name w:val="List Paragraph"/>
    <w:basedOn w:val="Normal"/>
    <w:uiPriority w:val="34"/>
    <w:qFormat/>
    <w:rsid w:val="0050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441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2026-04-09T17:18:00Z</cp:lastPrinted>
  <dcterms:created xsi:type="dcterms:W3CDTF">2026-04-09T16:54:00Z</dcterms:created>
  <dcterms:modified xsi:type="dcterms:W3CDTF">2026-04-28T14:59:00Z</dcterms:modified>
</cp:coreProperties>
</file>