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15/2023</w:t>
      </w:r>
    </w:p>
    <w:p w:rsidR="00FE7F55" w:rsidRPr="008017BE" w:rsidRDefault="00FE7F55" w:rsidP="00FE7F55">
      <w:pPr>
        <w:rPr>
          <w:rFonts w:ascii="Arial" w:hAnsi="Arial" w:cs="Arial"/>
          <w:sz w:val="24"/>
        </w:rPr>
      </w:pPr>
    </w:p>
    <w:p w:rsidR="00FE7F55" w:rsidRDefault="00FE7F55" w:rsidP="00FE7F5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E7F55" w:rsidRPr="008017BE" w:rsidRDefault="00FE7F55" w:rsidP="00FE7F55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FE7F55" w:rsidRPr="008017BE" w:rsidRDefault="00FE7F55" w:rsidP="00FE7F55">
      <w:pPr>
        <w:jc w:val="both"/>
        <w:rPr>
          <w:rFonts w:ascii="Arial" w:hAnsi="Arial" w:cs="Arial"/>
          <w:sz w:val="24"/>
        </w:rPr>
      </w:pP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E7F55" w:rsidRPr="008017BE" w:rsidRDefault="00FE7F55" w:rsidP="00FE7F5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E7F55" w:rsidRPr="008017BE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FE7F55" w:rsidRPr="008017BE" w:rsidRDefault="00FE7F55" w:rsidP="00FE7F5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300.000,00 (trezentos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(as)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do orçamento vigente: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</w:p>
    <w:p w:rsidR="00FE7F55" w:rsidRPr="00386F90" w:rsidRDefault="00FE7F55" w:rsidP="00FE7F5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</w:t>
      </w:r>
      <w:r w:rsidRPr="00386F90">
        <w:rPr>
          <w:rFonts w:ascii="Arial" w:hAnsi="Arial" w:cs="Arial"/>
          <w:b/>
          <w:sz w:val="24"/>
        </w:rPr>
        <w:t xml:space="preserve"> – DEPARTAMENTO MUN</w:t>
      </w:r>
      <w:r>
        <w:rPr>
          <w:rFonts w:ascii="Arial" w:hAnsi="Arial" w:cs="Arial"/>
          <w:b/>
          <w:sz w:val="24"/>
        </w:rPr>
        <w:t>.</w:t>
      </w:r>
      <w:r w:rsidRPr="00386F90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DE OBRAS, SERVIÇOS URBANOS E TRÂNSITO</w:t>
      </w:r>
    </w:p>
    <w:p w:rsidR="00FE7F55" w:rsidRPr="00386F90" w:rsidRDefault="00FE7F55" w:rsidP="00FE7F5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08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2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SERVIÇOS DE ESTRADAS DE RODAGEM MUNICIPAIS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26.782.0024.2046.0000 – Atividades dos Serviços de Estradas Vicinais do Município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449051.00 – Obras e Instalações..................................................................R$ 300.000,00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</w:p>
    <w:p w:rsidR="00FE7F55" w:rsidRPr="00A70DF0" w:rsidRDefault="00FE7F55" w:rsidP="00FE7F5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Excesso de Arrecadação da Fonte 2 – Recursos do Estado – Secretaria de Governo e Relações Institucionais.</w:t>
      </w:r>
    </w:p>
    <w:p w:rsidR="00FE7F55" w:rsidRPr="00D86206" w:rsidRDefault="00FE7F55" w:rsidP="00FE7F55">
      <w:pPr>
        <w:rPr>
          <w:rFonts w:ascii="Arial" w:hAnsi="Arial" w:cs="Arial"/>
          <w:b/>
          <w:sz w:val="24"/>
        </w:rPr>
      </w:pPr>
    </w:p>
    <w:p w:rsidR="00FE7F55" w:rsidRPr="008017BE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</w:t>
      </w: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2023</w:t>
      </w: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FE7F55" w:rsidRPr="008017BE" w:rsidRDefault="00FE7F55" w:rsidP="00FE7F55">
      <w:pPr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R$ 300.000,00 (trezentos mil reais), visa a </w:t>
      </w:r>
      <w:r w:rsidRPr="00D1749E">
        <w:rPr>
          <w:rFonts w:ascii="Arial" w:hAnsi="Arial" w:cs="Arial"/>
          <w:b/>
          <w:sz w:val="24"/>
        </w:rPr>
        <w:t xml:space="preserve">EXECUÇÃO </w:t>
      </w:r>
      <w:r>
        <w:rPr>
          <w:rFonts w:ascii="Arial" w:hAnsi="Arial" w:cs="Arial"/>
          <w:b/>
          <w:sz w:val="24"/>
        </w:rPr>
        <w:t>DE</w:t>
      </w:r>
      <w:r w:rsidRPr="00D1749E">
        <w:rPr>
          <w:rFonts w:ascii="Arial" w:hAnsi="Arial" w:cs="Arial"/>
          <w:b/>
          <w:sz w:val="24"/>
        </w:rPr>
        <w:t xml:space="preserve"> PAVIM</w:t>
      </w:r>
      <w:r>
        <w:rPr>
          <w:rFonts w:ascii="Arial" w:hAnsi="Arial" w:cs="Arial"/>
          <w:b/>
          <w:sz w:val="24"/>
        </w:rPr>
        <w:t>E</w:t>
      </w:r>
      <w:r w:rsidRPr="00D1749E">
        <w:rPr>
          <w:rFonts w:ascii="Arial" w:hAnsi="Arial" w:cs="Arial"/>
          <w:b/>
          <w:sz w:val="24"/>
        </w:rPr>
        <w:t xml:space="preserve">NTAÇÃO ASFÁLTICA </w:t>
      </w:r>
      <w:r>
        <w:rPr>
          <w:rFonts w:ascii="Arial" w:hAnsi="Arial" w:cs="Arial"/>
          <w:b/>
          <w:sz w:val="24"/>
        </w:rPr>
        <w:t>EM</w:t>
      </w:r>
      <w:r w:rsidRPr="00D1749E">
        <w:rPr>
          <w:rFonts w:ascii="Arial" w:hAnsi="Arial" w:cs="Arial"/>
          <w:b/>
          <w:sz w:val="24"/>
        </w:rPr>
        <w:t xml:space="preserve"> ROTARÓRIA </w:t>
      </w:r>
      <w:r>
        <w:rPr>
          <w:rFonts w:ascii="Arial" w:hAnsi="Arial" w:cs="Arial"/>
          <w:b/>
          <w:sz w:val="24"/>
        </w:rPr>
        <w:t>D</w:t>
      </w:r>
      <w:r w:rsidRPr="00D1749E">
        <w:rPr>
          <w:rFonts w:ascii="Arial" w:hAnsi="Arial" w:cs="Arial"/>
          <w:b/>
          <w:sz w:val="24"/>
        </w:rPr>
        <w:t>A ESTR</w:t>
      </w:r>
      <w:r>
        <w:rPr>
          <w:rFonts w:ascii="Arial" w:hAnsi="Arial" w:cs="Arial"/>
          <w:b/>
          <w:sz w:val="24"/>
        </w:rPr>
        <w:t>A</w:t>
      </w:r>
      <w:r w:rsidRPr="00D1749E">
        <w:rPr>
          <w:rFonts w:ascii="Arial" w:hAnsi="Arial" w:cs="Arial"/>
          <w:b/>
          <w:sz w:val="24"/>
        </w:rPr>
        <w:t>DA VICINAL LOU-334 – SEBASTIÃO PEREIRA DE CARVALHO KM 7,7 – BAIRRO DO PEREIRÃO</w:t>
      </w:r>
      <w:r>
        <w:rPr>
          <w:rFonts w:ascii="Arial" w:hAnsi="Arial" w:cs="Arial"/>
          <w:sz w:val="24"/>
        </w:rPr>
        <w:t>.</w:t>
      </w:r>
    </w:p>
    <w:p w:rsidR="00FE7F55" w:rsidRPr="00A70DF0" w:rsidRDefault="00FE7F55" w:rsidP="00FE7F5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Excesso de Arrecadação da Fonte 2 – Recursos do Estado – Secretaria de Governo e Relações Institucionais.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E7F55" w:rsidRDefault="00FE7F55" w:rsidP="00FE7F55">
      <w:pPr>
        <w:jc w:val="both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both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26 de abril de 2023</w:t>
      </w:r>
    </w:p>
    <w:p w:rsidR="00FE7F55" w:rsidRPr="008017BE" w:rsidRDefault="00FE7F55" w:rsidP="00FE7F55">
      <w:pPr>
        <w:rPr>
          <w:rFonts w:ascii="Arial" w:hAnsi="Arial" w:cs="Arial"/>
          <w:sz w:val="24"/>
        </w:rPr>
      </w:pPr>
    </w:p>
    <w:p w:rsidR="00FE7F55" w:rsidRPr="008017BE" w:rsidRDefault="00FE7F55" w:rsidP="00FE7F55">
      <w:pPr>
        <w:rPr>
          <w:rFonts w:ascii="Arial" w:hAnsi="Arial" w:cs="Arial"/>
          <w:sz w:val="24"/>
        </w:rPr>
      </w:pPr>
    </w:p>
    <w:p w:rsidR="00FE7F55" w:rsidRPr="008017BE" w:rsidRDefault="00FE7F55" w:rsidP="00FE7F55">
      <w:pPr>
        <w:rPr>
          <w:rFonts w:ascii="Arial" w:hAnsi="Arial" w:cs="Arial"/>
          <w:sz w:val="24"/>
        </w:rPr>
      </w:pPr>
    </w:p>
    <w:p w:rsidR="00FE7F55" w:rsidRPr="008017BE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2B5" w:rsidRDefault="006C62B5">
      <w:r>
        <w:separator/>
      </w:r>
    </w:p>
  </w:endnote>
  <w:endnote w:type="continuationSeparator" w:id="0">
    <w:p w:rsidR="006C62B5" w:rsidRDefault="006C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2B5" w:rsidRDefault="006C62B5">
      <w:r>
        <w:separator/>
      </w:r>
    </w:p>
  </w:footnote>
  <w:footnote w:type="continuationSeparator" w:id="0">
    <w:p w:rsidR="006C62B5" w:rsidRDefault="006C6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6C62B5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44172390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A7193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B5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E7F55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F371B-C31F-4A71-81BC-592D4A2BE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1979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2023-04-28T10:33:00Z</dcterms:created>
  <dcterms:modified xsi:type="dcterms:W3CDTF">2023-04-28T10:33:00Z</dcterms:modified>
</cp:coreProperties>
</file>