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eastAsia="Calibri" w:cs="Calibri"/>
          <w:highlight w:val="none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</w:t>
      </w:r>
      <w:r>
        <w:rPr>
          <w:rFonts w:ascii="Calibri" w:hAnsi="Calibri" w:eastAsia="Calibri" w:cs="Calibri"/>
        </w:rPr>
        <w:t xml:space="preserve"> </w:t>
      </w:r>
      <w:r>
        <w:rPr>
          <w:rFonts w:ascii="Calibri" w:hAnsi="Calibri" w:eastAsia="Calibri" w:cs="Calibri"/>
        </w:rPr>
        <w:t xml:space="preserve">a instalação de lixeiras nas seguintes ruas do Bairro Bela Vista.</w:t>
      </w: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highlight w:val="none"/>
        </w:rPr>
      </w:r>
      <w:r>
        <w:rPr>
          <w:rFonts w:ascii="Calibri" w:hAnsi="Calibri" w:eastAsia="Calibri" w:cs="Calibri"/>
          <w:highlight w:val="none"/>
        </w:rPr>
      </w:r>
      <w:r>
        <w:rPr>
          <w:rFonts w:ascii="Calibri" w:hAnsi="Calibri" w:eastAsia="Calibri" w:cs="Calibri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left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Rua Ricardo José de Souza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left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Rua Matheus Luiz da Silva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left"/>
        <w:rPr>
          <w:rFonts w:ascii="Calibri" w:hAnsi="Calibri" w:eastAsia="Calibri" w:cs="Calibri"/>
          <w:highlight w:val="none"/>
        </w:rPr>
      </w:pPr>
      <w:r>
        <w:rPr>
          <w:rFonts w:ascii="Calibri" w:hAnsi="Calibri" w:eastAsia="Calibri" w:cs="Calibri"/>
        </w:rPr>
        <w:t xml:space="preserve">Rua Dilça Loiola da Silva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left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highlight w:val="none"/>
        </w:rPr>
      </w:r>
      <w:r>
        <w:rPr>
          <w:rFonts w:ascii="Calibri" w:hAnsi="Calibri" w:eastAsia="Calibri" w:cs="Calibri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Contamos com a atenção do setor responsável para a execução do serviço, visando melhorar a limpeza urbana e o descarte adequado de resíduos.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</w: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</w:rPr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27 de Abril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abstractNum w:abstractNumId="28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58</cp:revision>
  <dcterms:created xsi:type="dcterms:W3CDTF">2021-07-15T22:00:00Z</dcterms:created>
  <dcterms:modified xsi:type="dcterms:W3CDTF">2026-04-27T17:35:05Z</dcterms:modified>
  <cp:version>983040</cp:version>
</cp:coreProperties>
</file>