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81D" w:rsidRPr="00F95778" w:rsidRDefault="008D5B1A" w:rsidP="005F2190">
      <w:pPr>
        <w:pStyle w:val="Textoembloco"/>
        <w:ind w:left="0" w:right="567"/>
        <w:jc w:val="left"/>
        <w:rPr>
          <w:rFonts w:ascii="Arial" w:hAnsi="Arial" w:cs="Arial"/>
          <w:szCs w:val="24"/>
          <w:u w:val="none"/>
        </w:rPr>
      </w:pPr>
      <w:r w:rsidRPr="00F95778">
        <w:rPr>
          <w:rFonts w:ascii="Arial" w:hAnsi="Arial" w:cs="Arial"/>
          <w:szCs w:val="24"/>
          <w:u w:val="none"/>
        </w:rPr>
        <w:t xml:space="preserve">PROJETO DE </w:t>
      </w:r>
      <w:r w:rsidR="0084581D" w:rsidRPr="00F95778">
        <w:rPr>
          <w:rFonts w:ascii="Arial" w:hAnsi="Arial" w:cs="Arial"/>
          <w:szCs w:val="24"/>
          <w:u w:val="none"/>
        </w:rPr>
        <w:t>RESOLUÇÃO Nº 0</w:t>
      </w:r>
      <w:r w:rsidRPr="00F95778">
        <w:rPr>
          <w:rFonts w:ascii="Arial" w:hAnsi="Arial" w:cs="Arial"/>
          <w:szCs w:val="24"/>
          <w:u w:val="none"/>
        </w:rPr>
        <w:t>0</w:t>
      </w:r>
      <w:r w:rsidR="00F95778">
        <w:rPr>
          <w:rFonts w:ascii="Arial" w:hAnsi="Arial" w:cs="Arial"/>
          <w:szCs w:val="24"/>
          <w:u w:val="none"/>
        </w:rPr>
        <w:t>3</w:t>
      </w:r>
      <w:r w:rsidR="0084581D" w:rsidRPr="00F95778">
        <w:rPr>
          <w:rFonts w:ascii="Arial" w:hAnsi="Arial" w:cs="Arial"/>
          <w:szCs w:val="24"/>
          <w:u w:val="none"/>
        </w:rPr>
        <w:t>/20</w:t>
      </w:r>
      <w:r w:rsidR="00066A9B" w:rsidRPr="00F95778">
        <w:rPr>
          <w:rFonts w:ascii="Arial" w:hAnsi="Arial" w:cs="Arial"/>
          <w:szCs w:val="24"/>
          <w:u w:val="none"/>
        </w:rPr>
        <w:t>2</w:t>
      </w:r>
      <w:r w:rsidR="00AD16C3" w:rsidRPr="00F95778">
        <w:rPr>
          <w:rFonts w:ascii="Arial" w:hAnsi="Arial" w:cs="Arial"/>
          <w:szCs w:val="24"/>
          <w:u w:val="none"/>
        </w:rPr>
        <w:t>1</w:t>
      </w:r>
    </w:p>
    <w:p w:rsidR="008D5B1A" w:rsidRPr="00F95778" w:rsidRDefault="00E24CB9" w:rsidP="005F2190">
      <w:pPr>
        <w:pStyle w:val="Textoembloco"/>
        <w:ind w:left="0" w:right="567"/>
        <w:jc w:val="left"/>
        <w:rPr>
          <w:rFonts w:ascii="Arial" w:hAnsi="Arial" w:cs="Arial"/>
          <w:szCs w:val="24"/>
          <w:u w:val="none"/>
        </w:rPr>
      </w:pPr>
      <w:r w:rsidRPr="00F95778">
        <w:rPr>
          <w:rFonts w:ascii="Arial" w:hAnsi="Arial" w:cs="Arial"/>
          <w:szCs w:val="24"/>
          <w:u w:val="none"/>
        </w:rPr>
        <w:t xml:space="preserve">De </w:t>
      </w:r>
      <w:r w:rsidR="005F2190" w:rsidRPr="00F95778">
        <w:rPr>
          <w:rFonts w:ascii="Arial" w:hAnsi="Arial" w:cs="Arial"/>
          <w:szCs w:val="24"/>
          <w:u w:val="none"/>
        </w:rPr>
        <w:t>03</w:t>
      </w:r>
      <w:r w:rsidRPr="00F95778">
        <w:rPr>
          <w:rFonts w:ascii="Arial" w:hAnsi="Arial" w:cs="Arial"/>
          <w:szCs w:val="24"/>
          <w:u w:val="none"/>
        </w:rPr>
        <w:t xml:space="preserve"> de </w:t>
      </w:r>
      <w:r w:rsidR="005F2190" w:rsidRPr="00F95778">
        <w:rPr>
          <w:rFonts w:ascii="Arial" w:hAnsi="Arial" w:cs="Arial"/>
          <w:szCs w:val="24"/>
          <w:u w:val="none"/>
        </w:rPr>
        <w:t>março</w:t>
      </w:r>
      <w:r w:rsidR="00992B5F" w:rsidRPr="00F95778">
        <w:rPr>
          <w:rFonts w:ascii="Arial" w:hAnsi="Arial" w:cs="Arial"/>
          <w:szCs w:val="24"/>
          <w:u w:val="none"/>
        </w:rPr>
        <w:t xml:space="preserve"> 20</w:t>
      </w:r>
      <w:r w:rsidR="00066A9B" w:rsidRPr="00F95778">
        <w:rPr>
          <w:rFonts w:ascii="Arial" w:hAnsi="Arial" w:cs="Arial"/>
          <w:szCs w:val="24"/>
          <w:u w:val="none"/>
        </w:rPr>
        <w:t>2</w:t>
      </w:r>
      <w:r w:rsidR="00AD16C3" w:rsidRPr="00F95778">
        <w:rPr>
          <w:rFonts w:ascii="Arial" w:hAnsi="Arial" w:cs="Arial"/>
          <w:szCs w:val="24"/>
          <w:u w:val="none"/>
        </w:rPr>
        <w:t>1</w:t>
      </w:r>
    </w:p>
    <w:p w:rsidR="008D5B1A" w:rsidRPr="00F95778" w:rsidRDefault="008D5B1A" w:rsidP="005F2190">
      <w:pPr>
        <w:pStyle w:val="Textoembloco"/>
        <w:ind w:left="0" w:right="567"/>
        <w:jc w:val="left"/>
        <w:rPr>
          <w:rFonts w:ascii="Arial" w:hAnsi="Arial" w:cs="Arial"/>
          <w:szCs w:val="24"/>
          <w:u w:val="none"/>
        </w:rPr>
      </w:pPr>
      <w:r w:rsidRPr="00F95778">
        <w:rPr>
          <w:rFonts w:ascii="Arial" w:hAnsi="Arial" w:cs="Arial"/>
          <w:szCs w:val="24"/>
          <w:u w:val="none"/>
        </w:rPr>
        <w:t>AUTOR:</w:t>
      </w:r>
      <w:r w:rsidR="008306F7" w:rsidRPr="00F95778">
        <w:rPr>
          <w:rFonts w:ascii="Arial" w:hAnsi="Arial" w:cs="Arial"/>
          <w:szCs w:val="24"/>
          <w:u w:val="none"/>
        </w:rPr>
        <w:t xml:space="preserve"> </w:t>
      </w:r>
      <w:r w:rsidR="005F2190" w:rsidRPr="00F95778">
        <w:rPr>
          <w:rFonts w:ascii="Arial" w:hAnsi="Arial" w:cs="Arial"/>
          <w:szCs w:val="24"/>
          <w:u w:val="none"/>
        </w:rPr>
        <w:t>Cleomar Eterno de Campos</w:t>
      </w:r>
    </w:p>
    <w:p w:rsidR="00652856" w:rsidRPr="00F95778" w:rsidRDefault="00652856" w:rsidP="005F2190">
      <w:pPr>
        <w:spacing w:line="360" w:lineRule="auto"/>
        <w:ind w:left="2835" w:right="567"/>
        <w:jc w:val="both"/>
        <w:rPr>
          <w:rFonts w:ascii="Arial" w:hAnsi="Arial" w:cs="Arial"/>
          <w:b/>
          <w:sz w:val="22"/>
          <w:szCs w:val="22"/>
        </w:rPr>
      </w:pPr>
    </w:p>
    <w:p w:rsidR="0084581D" w:rsidRPr="00F95778" w:rsidRDefault="0084581D" w:rsidP="00F95778">
      <w:pPr>
        <w:ind w:left="2835" w:right="-1"/>
        <w:jc w:val="both"/>
        <w:rPr>
          <w:rFonts w:ascii="Arial" w:hAnsi="Arial" w:cs="Arial"/>
          <w:sz w:val="22"/>
          <w:szCs w:val="22"/>
        </w:rPr>
      </w:pPr>
      <w:r w:rsidRPr="00F95778">
        <w:rPr>
          <w:rFonts w:ascii="Arial" w:hAnsi="Arial" w:cs="Arial"/>
          <w:b/>
          <w:sz w:val="22"/>
          <w:szCs w:val="22"/>
        </w:rPr>
        <w:t>SÚMULA:</w:t>
      </w:r>
      <w:r w:rsidRPr="00F95778">
        <w:rPr>
          <w:rFonts w:ascii="Arial" w:hAnsi="Arial" w:cs="Arial"/>
          <w:sz w:val="22"/>
          <w:szCs w:val="22"/>
        </w:rPr>
        <w:t xml:space="preserve"> </w:t>
      </w:r>
      <w:r w:rsidR="005F2190" w:rsidRPr="00F95778">
        <w:rPr>
          <w:rFonts w:ascii="Arial" w:hAnsi="Arial" w:cs="Arial"/>
          <w:sz w:val="22"/>
          <w:szCs w:val="22"/>
        </w:rPr>
        <w:t xml:space="preserve">ALTERA A RESOLUÇÃO 103/2021 – </w:t>
      </w:r>
      <w:r w:rsidR="00F95778" w:rsidRPr="00F95778">
        <w:rPr>
          <w:rFonts w:ascii="Arial" w:hAnsi="Arial" w:cs="Arial"/>
          <w:sz w:val="22"/>
          <w:szCs w:val="22"/>
        </w:rPr>
        <w:t xml:space="preserve">ALTERAÇÃO </w:t>
      </w:r>
      <w:r w:rsidR="005F2190" w:rsidRPr="00F95778">
        <w:rPr>
          <w:rFonts w:ascii="Arial" w:hAnsi="Arial" w:cs="Arial"/>
          <w:sz w:val="22"/>
          <w:szCs w:val="22"/>
        </w:rPr>
        <w:t>HORÁRIO DAS SESSÕES ORDINÁRIAS</w:t>
      </w:r>
      <w:r w:rsidRPr="00F95778">
        <w:rPr>
          <w:rFonts w:ascii="Arial" w:hAnsi="Arial" w:cs="Arial"/>
          <w:sz w:val="22"/>
          <w:szCs w:val="22"/>
        </w:rPr>
        <w:t>.</w:t>
      </w:r>
    </w:p>
    <w:p w:rsidR="0084581D" w:rsidRPr="00F95778" w:rsidRDefault="0084581D" w:rsidP="005F2190">
      <w:pPr>
        <w:spacing w:line="360" w:lineRule="auto"/>
        <w:ind w:left="2835" w:right="567"/>
        <w:jc w:val="both"/>
        <w:rPr>
          <w:rFonts w:ascii="Arial" w:hAnsi="Arial" w:cs="Arial"/>
        </w:rPr>
      </w:pPr>
    </w:p>
    <w:p w:rsidR="005F2190" w:rsidRPr="00F95778" w:rsidRDefault="00CE46D6" w:rsidP="005F2190">
      <w:pPr>
        <w:pStyle w:val="Recuodecorpodetexto3"/>
        <w:tabs>
          <w:tab w:val="left" w:pos="7655"/>
        </w:tabs>
        <w:ind w:right="-1"/>
        <w:rPr>
          <w:rFonts w:ascii="Arial" w:hAnsi="Arial" w:cs="Arial"/>
          <w:szCs w:val="24"/>
        </w:rPr>
      </w:pPr>
      <w:r w:rsidRPr="00F95778">
        <w:rPr>
          <w:rFonts w:ascii="Arial" w:hAnsi="Arial" w:cs="Arial"/>
          <w:b/>
          <w:szCs w:val="24"/>
        </w:rPr>
        <w:t>Art. 1º</w:t>
      </w:r>
      <w:r w:rsidRPr="00F95778">
        <w:rPr>
          <w:rFonts w:ascii="Arial" w:hAnsi="Arial" w:cs="Arial"/>
          <w:szCs w:val="24"/>
        </w:rPr>
        <w:t xml:space="preserve">. Fica </w:t>
      </w:r>
      <w:r w:rsidR="005F2190" w:rsidRPr="00F95778">
        <w:rPr>
          <w:rFonts w:ascii="Arial" w:hAnsi="Arial" w:cs="Arial"/>
          <w:szCs w:val="24"/>
        </w:rPr>
        <w:t>alterado o horário das sessões ordinárias estabelecidas na resolução 103/2021, passando a ser realizadas às 17h00min conforme restrições de funcionamento dispostas no Decreto Estadual 836/2021.</w:t>
      </w:r>
    </w:p>
    <w:p w:rsidR="00CE46D6" w:rsidRPr="00F95778" w:rsidRDefault="005F2190" w:rsidP="005F2190">
      <w:pPr>
        <w:pStyle w:val="Recuodecorpodetexto3"/>
        <w:tabs>
          <w:tab w:val="left" w:pos="7655"/>
        </w:tabs>
        <w:ind w:right="-1"/>
        <w:rPr>
          <w:rFonts w:ascii="Arial" w:hAnsi="Arial" w:cs="Arial"/>
          <w:szCs w:val="24"/>
        </w:rPr>
      </w:pPr>
      <w:r w:rsidRPr="00F95778">
        <w:rPr>
          <w:rFonts w:ascii="Arial" w:hAnsi="Arial" w:cs="Arial"/>
          <w:b/>
          <w:szCs w:val="24"/>
        </w:rPr>
        <w:t>§1°.</w:t>
      </w:r>
      <w:r w:rsidRPr="00F95778">
        <w:rPr>
          <w:rFonts w:ascii="Arial" w:hAnsi="Arial" w:cs="Arial"/>
          <w:szCs w:val="24"/>
        </w:rPr>
        <w:t xml:space="preserve"> A mudança de horário das sessões terá vigência de 15 (quinze) dias, conforme Decreto Estadual 836/2021, podendo ser prorrogado o prazo de acordo com o novo Decreto Estadual.</w:t>
      </w:r>
    </w:p>
    <w:p w:rsidR="005F2190" w:rsidRPr="00F95778" w:rsidRDefault="005F2190" w:rsidP="005F2190">
      <w:pPr>
        <w:tabs>
          <w:tab w:val="left" w:pos="7937"/>
        </w:tabs>
        <w:spacing w:line="360" w:lineRule="auto"/>
        <w:ind w:firstLine="2835"/>
        <w:jc w:val="both"/>
        <w:rPr>
          <w:rFonts w:ascii="Arial" w:hAnsi="Arial" w:cs="Arial"/>
        </w:rPr>
      </w:pPr>
      <w:r w:rsidRPr="00F95778">
        <w:rPr>
          <w:rFonts w:ascii="Arial" w:hAnsi="Arial" w:cs="Arial"/>
          <w:b/>
        </w:rPr>
        <w:t xml:space="preserve">§2°. </w:t>
      </w:r>
      <w:r w:rsidRPr="00F95778">
        <w:rPr>
          <w:rFonts w:ascii="Arial" w:hAnsi="Arial" w:cs="Arial"/>
        </w:rPr>
        <w:t>Durante as sessões, audiências públicas e reuniões na Câmara de Tapurah serão permitidos no máximo 30% da capacidade máxima do local observados os limites de horários definidos no §3° do art. 2° do Decreto Estadual 836/2021.</w:t>
      </w:r>
    </w:p>
    <w:p w:rsidR="00CE46D6" w:rsidRPr="00F95778" w:rsidRDefault="005F2190" w:rsidP="00F95778">
      <w:pPr>
        <w:pStyle w:val="Recuodecorpodetexto"/>
        <w:tabs>
          <w:tab w:val="left" w:pos="7371"/>
        </w:tabs>
        <w:ind w:right="-1"/>
        <w:rPr>
          <w:rFonts w:ascii="Arial" w:hAnsi="Arial" w:cs="Arial"/>
          <w:szCs w:val="24"/>
        </w:rPr>
      </w:pPr>
      <w:r w:rsidRPr="00F95778">
        <w:rPr>
          <w:rFonts w:ascii="Arial" w:hAnsi="Arial" w:cs="Arial"/>
          <w:b/>
          <w:szCs w:val="24"/>
        </w:rPr>
        <w:t>Art. 2</w:t>
      </w:r>
      <w:r w:rsidR="00CE46D6" w:rsidRPr="00F95778">
        <w:rPr>
          <w:rFonts w:ascii="Arial" w:hAnsi="Arial" w:cs="Arial"/>
          <w:b/>
          <w:szCs w:val="24"/>
        </w:rPr>
        <w:t>º.</w:t>
      </w:r>
      <w:r w:rsidR="00CE46D6" w:rsidRPr="00F95778">
        <w:rPr>
          <w:rFonts w:ascii="Arial" w:hAnsi="Arial" w:cs="Arial"/>
          <w:szCs w:val="24"/>
        </w:rPr>
        <w:t xml:space="preserve"> Esta Resolução entrará em vigor na data de sua publicação, revogadas as disposições em contrário.</w:t>
      </w:r>
    </w:p>
    <w:p w:rsidR="005F2190" w:rsidRPr="00F95778" w:rsidRDefault="005F2190" w:rsidP="005F2190">
      <w:pPr>
        <w:tabs>
          <w:tab w:val="left" w:pos="7937"/>
        </w:tabs>
        <w:spacing w:line="360" w:lineRule="auto"/>
        <w:ind w:right="567" w:firstLine="2835"/>
        <w:jc w:val="both"/>
        <w:rPr>
          <w:rFonts w:ascii="Arial" w:hAnsi="Arial" w:cs="Arial"/>
        </w:rPr>
      </w:pPr>
    </w:p>
    <w:p w:rsidR="007A2F89" w:rsidRDefault="00CE46D6" w:rsidP="00F95778">
      <w:pPr>
        <w:tabs>
          <w:tab w:val="left" w:pos="7655"/>
        </w:tabs>
        <w:spacing w:line="360" w:lineRule="auto"/>
        <w:ind w:right="-1" w:firstLine="2835"/>
        <w:jc w:val="both"/>
        <w:rPr>
          <w:rFonts w:ascii="Arial" w:hAnsi="Arial" w:cs="Arial"/>
        </w:rPr>
      </w:pPr>
      <w:r w:rsidRPr="00F95778">
        <w:rPr>
          <w:rFonts w:ascii="Arial" w:hAnsi="Arial" w:cs="Arial"/>
        </w:rPr>
        <w:t>Câmara Municipal de Tapurah, Estado de Mato Grosso, ao</w:t>
      </w:r>
      <w:r w:rsidR="0076413F" w:rsidRPr="00F95778">
        <w:rPr>
          <w:rFonts w:ascii="Arial" w:hAnsi="Arial" w:cs="Arial"/>
        </w:rPr>
        <w:t>s</w:t>
      </w:r>
      <w:r w:rsidR="00F67466" w:rsidRPr="00F95778">
        <w:rPr>
          <w:rFonts w:ascii="Arial" w:hAnsi="Arial" w:cs="Arial"/>
        </w:rPr>
        <w:t xml:space="preserve"> </w:t>
      </w:r>
      <w:r w:rsidR="008C04ED">
        <w:rPr>
          <w:rFonts w:ascii="Arial" w:hAnsi="Arial" w:cs="Arial"/>
        </w:rPr>
        <w:t>três</w:t>
      </w:r>
      <w:r w:rsidR="00C579AF" w:rsidRPr="00F95778">
        <w:rPr>
          <w:rFonts w:ascii="Arial" w:hAnsi="Arial" w:cs="Arial"/>
        </w:rPr>
        <w:t xml:space="preserve"> </w:t>
      </w:r>
      <w:r w:rsidR="00561982" w:rsidRPr="00F95778">
        <w:rPr>
          <w:rFonts w:ascii="Arial" w:hAnsi="Arial" w:cs="Arial"/>
        </w:rPr>
        <w:t xml:space="preserve">dias do mês de </w:t>
      </w:r>
      <w:r w:rsidR="008C04ED">
        <w:rPr>
          <w:rFonts w:ascii="Arial" w:hAnsi="Arial" w:cs="Arial"/>
        </w:rPr>
        <w:t xml:space="preserve">março </w:t>
      </w:r>
      <w:r w:rsidR="0084581D" w:rsidRPr="00F95778">
        <w:rPr>
          <w:rFonts w:ascii="Arial" w:hAnsi="Arial" w:cs="Arial"/>
        </w:rPr>
        <w:t xml:space="preserve">do ano </w:t>
      </w:r>
      <w:r w:rsidRPr="00F95778">
        <w:rPr>
          <w:rFonts w:ascii="Arial" w:hAnsi="Arial" w:cs="Arial"/>
        </w:rPr>
        <w:t>de 20</w:t>
      </w:r>
      <w:r w:rsidR="00066A9B" w:rsidRPr="00F95778">
        <w:rPr>
          <w:rFonts w:ascii="Arial" w:hAnsi="Arial" w:cs="Arial"/>
        </w:rPr>
        <w:t>2</w:t>
      </w:r>
      <w:r w:rsidR="00AD16C3" w:rsidRPr="00F95778">
        <w:rPr>
          <w:rFonts w:ascii="Arial" w:hAnsi="Arial" w:cs="Arial"/>
        </w:rPr>
        <w:t>1</w:t>
      </w:r>
      <w:r w:rsidRPr="00F95778">
        <w:rPr>
          <w:rFonts w:ascii="Arial" w:hAnsi="Arial" w:cs="Arial"/>
        </w:rPr>
        <w:t>.</w:t>
      </w:r>
    </w:p>
    <w:p w:rsidR="00F95778" w:rsidRDefault="00F95778" w:rsidP="00F95778">
      <w:pPr>
        <w:tabs>
          <w:tab w:val="left" w:pos="7655"/>
        </w:tabs>
        <w:spacing w:line="360" w:lineRule="auto"/>
        <w:ind w:right="-1" w:firstLine="2835"/>
        <w:jc w:val="both"/>
        <w:rPr>
          <w:rFonts w:ascii="Arial" w:hAnsi="Arial" w:cs="Arial"/>
        </w:rPr>
      </w:pPr>
    </w:p>
    <w:p w:rsidR="008C04ED" w:rsidRDefault="008C04ED" w:rsidP="00F95778">
      <w:pPr>
        <w:tabs>
          <w:tab w:val="left" w:pos="7655"/>
        </w:tabs>
        <w:spacing w:line="360" w:lineRule="auto"/>
        <w:ind w:right="-1" w:firstLine="2835"/>
        <w:jc w:val="both"/>
        <w:rPr>
          <w:rFonts w:ascii="Arial" w:hAnsi="Arial" w:cs="Arial"/>
        </w:rPr>
      </w:pPr>
    </w:p>
    <w:p w:rsidR="00F95778" w:rsidRDefault="00F95778" w:rsidP="00F95778">
      <w:pPr>
        <w:tabs>
          <w:tab w:val="left" w:pos="7655"/>
        </w:tabs>
        <w:ind w:firstLine="2835"/>
        <w:jc w:val="both"/>
        <w:rPr>
          <w:rFonts w:ascii="Arial" w:hAnsi="Arial" w:cs="Arial"/>
        </w:rPr>
      </w:pPr>
      <w:r w:rsidRPr="00F95778">
        <w:rPr>
          <w:rFonts w:ascii="Arial" w:hAnsi="Arial" w:cs="Arial"/>
        </w:rPr>
        <w:t>Cleomar Eterno de Campos</w:t>
      </w:r>
    </w:p>
    <w:p w:rsidR="00F95778" w:rsidRPr="00F95778" w:rsidRDefault="00F95778" w:rsidP="00F95778">
      <w:pPr>
        <w:tabs>
          <w:tab w:val="left" w:pos="7655"/>
        </w:tabs>
        <w:jc w:val="center"/>
        <w:rPr>
          <w:rFonts w:ascii="Arial" w:hAnsi="Arial" w:cs="Arial"/>
          <w:b/>
        </w:rPr>
      </w:pPr>
      <w:r w:rsidRPr="00F95778">
        <w:rPr>
          <w:rFonts w:ascii="Arial" w:hAnsi="Arial" w:cs="Arial"/>
          <w:b/>
        </w:rPr>
        <w:t>Vereador</w:t>
      </w:r>
    </w:p>
    <w:p w:rsidR="007A2F89" w:rsidRDefault="007A2F89">
      <w:pPr>
        <w:spacing w:after="200" w:line="276" w:lineRule="auto"/>
        <w:rPr>
          <w:rFonts w:ascii="Arial" w:hAnsi="Arial" w:cs="Arial"/>
        </w:rPr>
      </w:pPr>
      <w:r w:rsidRPr="00F95778">
        <w:rPr>
          <w:rFonts w:ascii="Arial" w:hAnsi="Arial" w:cs="Arial"/>
        </w:rPr>
        <w:br w:type="page"/>
      </w:r>
    </w:p>
    <w:p w:rsidR="00F95778" w:rsidRPr="00F95778" w:rsidRDefault="008C04ED" w:rsidP="00F9577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iCs/>
          <w:color w:val="000000"/>
        </w:rPr>
        <w:t>MENSAGEM AO PROJETO RESOLUÇÃO 03</w:t>
      </w:r>
      <w:r w:rsidR="00F95778" w:rsidRPr="00F95778">
        <w:rPr>
          <w:rFonts w:ascii="Arial" w:hAnsi="Arial" w:cs="Arial"/>
          <w:b/>
          <w:bCs/>
          <w:iCs/>
          <w:color w:val="000000"/>
        </w:rPr>
        <w:t>/2021</w:t>
      </w:r>
      <w:r w:rsidR="00F95778" w:rsidRPr="00F95778">
        <w:rPr>
          <w:rFonts w:ascii="Arial" w:hAnsi="Arial" w:cs="Arial"/>
          <w:b/>
          <w:bCs/>
          <w:iCs/>
          <w:color w:val="000000"/>
        </w:rPr>
        <w:t xml:space="preserve"> – </w:t>
      </w:r>
      <w:r w:rsidR="00F95778" w:rsidRPr="00F95778">
        <w:rPr>
          <w:rFonts w:ascii="Arial" w:hAnsi="Arial" w:cs="Arial"/>
          <w:color w:val="000000"/>
        </w:rPr>
        <w:t>Dispõe sobre alteração</w:t>
      </w:r>
      <w:r w:rsidR="00F95778">
        <w:rPr>
          <w:rFonts w:ascii="Arial" w:hAnsi="Arial" w:cs="Arial"/>
          <w:color w:val="000000"/>
        </w:rPr>
        <w:t xml:space="preserve"> da resolução 103/2021 -</w:t>
      </w:r>
      <w:r>
        <w:rPr>
          <w:rFonts w:ascii="Arial" w:hAnsi="Arial" w:cs="Arial"/>
          <w:color w:val="000000"/>
        </w:rPr>
        <w:t xml:space="preserve"> </w:t>
      </w:r>
      <w:r w:rsidR="00F95778">
        <w:rPr>
          <w:rFonts w:ascii="Arial" w:hAnsi="Arial" w:cs="Arial"/>
          <w:color w:val="000000"/>
        </w:rPr>
        <w:t>ho</w:t>
      </w:r>
      <w:r w:rsidR="00F95778" w:rsidRPr="00F95778">
        <w:rPr>
          <w:rFonts w:ascii="Arial" w:hAnsi="Arial" w:cs="Arial"/>
          <w:color w:val="000000"/>
        </w:rPr>
        <w:t>rário das sessões ordinárias</w:t>
      </w:r>
      <w:r w:rsidR="00F95778" w:rsidRPr="00F95778">
        <w:rPr>
          <w:rFonts w:ascii="Arial" w:hAnsi="Arial" w:cs="Arial"/>
          <w:color w:val="000000"/>
        </w:rPr>
        <w:t>.</w:t>
      </w:r>
    </w:p>
    <w:p w:rsidR="00F95778" w:rsidRPr="00F95778" w:rsidRDefault="00F95778" w:rsidP="00F95778">
      <w:pPr>
        <w:spacing w:after="120"/>
        <w:jc w:val="both"/>
        <w:rPr>
          <w:rFonts w:ascii="Arial" w:hAnsi="Arial" w:cs="Arial"/>
          <w:color w:val="000000"/>
        </w:rPr>
      </w:pPr>
    </w:p>
    <w:p w:rsidR="00F95778" w:rsidRPr="00F95778" w:rsidRDefault="00F95778" w:rsidP="00F95778">
      <w:pPr>
        <w:spacing w:after="120"/>
        <w:rPr>
          <w:rFonts w:ascii="Arial" w:hAnsi="Arial" w:cs="Arial"/>
          <w:b/>
          <w:color w:val="000000"/>
        </w:rPr>
      </w:pPr>
    </w:p>
    <w:p w:rsidR="00F95778" w:rsidRPr="00F95778" w:rsidRDefault="00F95778" w:rsidP="00F95778">
      <w:pPr>
        <w:spacing w:after="120"/>
        <w:jc w:val="center"/>
        <w:rPr>
          <w:rFonts w:ascii="Arial" w:hAnsi="Arial" w:cs="Arial"/>
          <w:b/>
          <w:i/>
          <w:color w:val="000000"/>
          <w:u w:val="single"/>
        </w:rPr>
      </w:pPr>
      <w:r w:rsidRPr="00F95778">
        <w:rPr>
          <w:rFonts w:ascii="Arial" w:hAnsi="Arial" w:cs="Arial"/>
          <w:b/>
          <w:i/>
          <w:color w:val="000000"/>
          <w:u w:val="single"/>
        </w:rPr>
        <w:t>JUSTIFICATIVA</w:t>
      </w:r>
    </w:p>
    <w:p w:rsidR="00F95778" w:rsidRPr="00F95778" w:rsidRDefault="00F95778" w:rsidP="00F95778">
      <w:pPr>
        <w:spacing w:line="360" w:lineRule="auto"/>
        <w:ind w:firstLine="2268"/>
        <w:jc w:val="both"/>
        <w:rPr>
          <w:rFonts w:ascii="Arial" w:hAnsi="Arial" w:cs="Arial"/>
          <w:color w:val="000000"/>
        </w:rPr>
      </w:pPr>
    </w:p>
    <w:p w:rsidR="00F95778" w:rsidRPr="008C04ED" w:rsidRDefault="00F95778" w:rsidP="008C04ED">
      <w:pPr>
        <w:ind w:firstLine="2268"/>
        <w:jc w:val="both"/>
        <w:rPr>
          <w:rFonts w:ascii="Arial" w:hAnsi="Arial" w:cs="Arial"/>
          <w:color w:val="000000"/>
          <w:sz w:val="22"/>
          <w:szCs w:val="22"/>
        </w:rPr>
      </w:pPr>
      <w:r w:rsidRPr="008C04ED">
        <w:rPr>
          <w:rFonts w:ascii="Arial" w:hAnsi="Arial" w:cs="Arial"/>
          <w:color w:val="000000"/>
          <w:sz w:val="22"/>
          <w:szCs w:val="22"/>
        </w:rPr>
        <w:t xml:space="preserve">O presente projeto de </w:t>
      </w:r>
      <w:r w:rsidRPr="008C04ED">
        <w:rPr>
          <w:rFonts w:ascii="Arial" w:hAnsi="Arial" w:cs="Arial"/>
          <w:color w:val="000000"/>
          <w:sz w:val="22"/>
          <w:szCs w:val="22"/>
        </w:rPr>
        <w:t xml:space="preserve">resolução tem o objetivo de alterar </w:t>
      </w:r>
      <w:r w:rsidR="008C04ED" w:rsidRPr="008C04ED">
        <w:rPr>
          <w:rFonts w:ascii="Arial" w:hAnsi="Arial" w:cs="Arial"/>
          <w:color w:val="000000"/>
          <w:sz w:val="22"/>
          <w:szCs w:val="22"/>
        </w:rPr>
        <w:t>os horários</w:t>
      </w:r>
      <w:r w:rsidRPr="008C04ED">
        <w:rPr>
          <w:rFonts w:ascii="Arial" w:hAnsi="Arial" w:cs="Arial"/>
          <w:color w:val="000000"/>
          <w:sz w:val="22"/>
          <w:szCs w:val="22"/>
        </w:rPr>
        <w:t xml:space="preserve"> das sessões ordinárias estabelecidas em calendário legislativo</w:t>
      </w:r>
      <w:r w:rsidR="008C04ED" w:rsidRPr="008C04ED">
        <w:rPr>
          <w:rFonts w:ascii="Arial" w:hAnsi="Arial" w:cs="Arial"/>
          <w:color w:val="000000"/>
          <w:sz w:val="22"/>
          <w:szCs w:val="22"/>
        </w:rPr>
        <w:t xml:space="preserve"> de 2021 (Resolução 103/2021)</w:t>
      </w:r>
      <w:r w:rsidRPr="008C04ED">
        <w:rPr>
          <w:rFonts w:ascii="Arial" w:hAnsi="Arial" w:cs="Arial"/>
          <w:color w:val="000000"/>
          <w:sz w:val="22"/>
          <w:szCs w:val="22"/>
        </w:rPr>
        <w:t>,</w:t>
      </w:r>
      <w:r w:rsidR="008C04ED" w:rsidRPr="008C04ED">
        <w:rPr>
          <w:rFonts w:ascii="Arial" w:hAnsi="Arial" w:cs="Arial"/>
          <w:color w:val="000000"/>
          <w:sz w:val="22"/>
          <w:szCs w:val="22"/>
        </w:rPr>
        <w:t xml:space="preserve"> a alteração de horário visa cumprir </w:t>
      </w:r>
      <w:r w:rsidR="008C04ED" w:rsidRPr="008C04ED">
        <w:rPr>
          <w:rFonts w:ascii="Arial" w:hAnsi="Arial" w:cs="Arial"/>
          <w:sz w:val="22"/>
          <w:szCs w:val="22"/>
        </w:rPr>
        <w:t>o disposto no Decreto Estadual 462/2020 e o Decreto Estadual 836 de 01 de março de 2021 que definiu critérios restritivos de funcionamento e limitação de pessoas nos espaços como medida de prevenção ao contágio pelo COVID-19 – Novo Corona Vírus pelo período de 15 (quinze) dias</w:t>
      </w:r>
      <w:r w:rsidR="008C04ED" w:rsidRPr="008C04ED">
        <w:rPr>
          <w:rFonts w:ascii="Arial" w:hAnsi="Arial" w:cs="Arial"/>
          <w:sz w:val="22"/>
          <w:szCs w:val="22"/>
        </w:rPr>
        <w:t>.</w:t>
      </w:r>
    </w:p>
    <w:p w:rsidR="00F95778" w:rsidRPr="008C04ED" w:rsidRDefault="00F95778" w:rsidP="008C04ED">
      <w:pPr>
        <w:ind w:firstLine="2268"/>
        <w:jc w:val="both"/>
        <w:rPr>
          <w:rFonts w:ascii="Arial" w:hAnsi="Arial" w:cs="Arial"/>
          <w:sz w:val="22"/>
          <w:szCs w:val="22"/>
        </w:rPr>
      </w:pPr>
      <w:r w:rsidRPr="008C04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No presente caso </w:t>
      </w:r>
      <w:r w:rsidR="008C04ED" w:rsidRPr="008C04ED">
        <w:rPr>
          <w:rFonts w:ascii="Arial" w:hAnsi="Arial" w:cs="Arial"/>
          <w:color w:val="000000"/>
          <w:sz w:val="22"/>
          <w:szCs w:val="22"/>
          <w:shd w:val="clear" w:color="auto" w:fill="FFFFFF"/>
        </w:rPr>
        <w:t>a alteração temporária do horário das sessões ordinárias será pelo período do Decreto Estadual 836/2021 ou de uma possível prorrogação, passado</w:t>
      </w:r>
      <w:r w:rsidR="008C04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as medidas de</w:t>
      </w:r>
      <w:r w:rsidR="008C04ED" w:rsidRPr="008C04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restrições de horário de funcionamento volta a prevalecer os horários estabele</w:t>
      </w:r>
      <w:bookmarkStart w:id="0" w:name="_GoBack"/>
      <w:bookmarkEnd w:id="0"/>
      <w:r w:rsidR="008C04ED" w:rsidRPr="008C04ED">
        <w:rPr>
          <w:rFonts w:ascii="Arial" w:hAnsi="Arial" w:cs="Arial"/>
          <w:color w:val="000000"/>
          <w:sz w:val="22"/>
          <w:szCs w:val="22"/>
          <w:shd w:val="clear" w:color="auto" w:fill="FFFFFF"/>
        </w:rPr>
        <w:t>cidos no calendário legislativo de 2021 regulamentado pela Resolução 103/2021.</w:t>
      </w:r>
      <w:r w:rsidRPr="008C04ED">
        <w:rPr>
          <w:rFonts w:ascii="Arial" w:hAnsi="Arial" w:cs="Arial"/>
          <w:sz w:val="22"/>
          <w:szCs w:val="22"/>
        </w:rPr>
        <w:t xml:space="preserve"> </w:t>
      </w:r>
    </w:p>
    <w:p w:rsidR="00F95778" w:rsidRPr="008C04ED" w:rsidRDefault="00F95778" w:rsidP="00F95778">
      <w:pPr>
        <w:ind w:firstLine="2268"/>
        <w:jc w:val="both"/>
        <w:rPr>
          <w:rFonts w:ascii="Arial" w:hAnsi="Arial" w:cs="Arial"/>
          <w:color w:val="000000"/>
          <w:sz w:val="22"/>
          <w:szCs w:val="22"/>
        </w:rPr>
      </w:pPr>
      <w:r w:rsidRPr="008C04ED">
        <w:rPr>
          <w:rFonts w:ascii="Arial" w:hAnsi="Arial" w:cs="Arial"/>
          <w:color w:val="000000"/>
          <w:sz w:val="22"/>
          <w:szCs w:val="22"/>
        </w:rPr>
        <w:t>A presente proposição se amolda dentro das competências da Câmara Municipal de vereadores prevista na Lei Orgânica. Esse projeto além de respeitar a Lei Orgânica e a Constituição. Por isso a colaboração de todos os vereadores para aprovação desse projeto de lei é de extrema importância.</w:t>
      </w:r>
    </w:p>
    <w:p w:rsidR="00F95778" w:rsidRPr="00F95778" w:rsidRDefault="00F95778" w:rsidP="00F95778">
      <w:pPr>
        <w:tabs>
          <w:tab w:val="left" w:pos="7937"/>
        </w:tabs>
        <w:spacing w:line="360" w:lineRule="auto"/>
        <w:ind w:right="567"/>
        <w:jc w:val="center"/>
        <w:rPr>
          <w:rFonts w:ascii="Arial" w:hAnsi="Arial" w:cs="Arial"/>
          <w:b/>
        </w:rPr>
      </w:pPr>
    </w:p>
    <w:p w:rsidR="00CE46D6" w:rsidRPr="00F95778" w:rsidRDefault="00CE46D6" w:rsidP="005F2190">
      <w:pPr>
        <w:spacing w:line="360" w:lineRule="auto"/>
        <w:rPr>
          <w:rFonts w:ascii="Arial" w:hAnsi="Arial" w:cs="Arial"/>
        </w:rPr>
      </w:pPr>
    </w:p>
    <w:p w:rsidR="00F95778" w:rsidRPr="00F95778" w:rsidRDefault="005F2190" w:rsidP="00F9577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F95778">
        <w:rPr>
          <w:rFonts w:ascii="Arial" w:hAnsi="Arial" w:cs="Arial"/>
        </w:rPr>
        <w:br w:type="page"/>
      </w:r>
      <w:r w:rsidR="00F95778" w:rsidRPr="00F95778">
        <w:rPr>
          <w:rFonts w:ascii="Arial" w:hAnsi="Arial" w:cs="Arial"/>
          <w:b/>
          <w:bCs/>
          <w:iCs/>
          <w:color w:val="000000"/>
        </w:rPr>
        <w:t xml:space="preserve">MENSAGEM AO PROJETO DE LEI COMPLEMENTAR LEGISLATIVO n° 001/2021 – </w:t>
      </w:r>
      <w:r w:rsidR="00F95778" w:rsidRPr="00F95778">
        <w:rPr>
          <w:rFonts w:ascii="Arial" w:hAnsi="Arial" w:cs="Arial"/>
          <w:color w:val="000000"/>
        </w:rPr>
        <w:t>Dispõe sobre alteração da lei Complementar n° 87/2016 (Código de Posturas Municipal) – Horário de Funcionamento Comércio.</w:t>
      </w:r>
    </w:p>
    <w:p w:rsidR="00F95778" w:rsidRPr="00F95778" w:rsidRDefault="00F95778" w:rsidP="00F95778">
      <w:pPr>
        <w:spacing w:after="120"/>
        <w:jc w:val="both"/>
        <w:rPr>
          <w:rFonts w:ascii="Arial" w:hAnsi="Arial" w:cs="Arial"/>
          <w:color w:val="000000"/>
        </w:rPr>
      </w:pPr>
    </w:p>
    <w:p w:rsidR="00F95778" w:rsidRPr="00F95778" w:rsidRDefault="00F95778" w:rsidP="00F95778">
      <w:pPr>
        <w:spacing w:after="120"/>
        <w:rPr>
          <w:rFonts w:ascii="Arial" w:hAnsi="Arial" w:cs="Arial"/>
          <w:b/>
          <w:color w:val="000000"/>
        </w:rPr>
      </w:pPr>
    </w:p>
    <w:p w:rsidR="00F95778" w:rsidRPr="00F95778" w:rsidRDefault="00F95778" w:rsidP="00F95778">
      <w:pPr>
        <w:spacing w:after="120"/>
        <w:jc w:val="center"/>
        <w:rPr>
          <w:rFonts w:ascii="Arial" w:hAnsi="Arial" w:cs="Arial"/>
          <w:b/>
          <w:i/>
          <w:color w:val="000000"/>
          <w:u w:val="single"/>
        </w:rPr>
      </w:pPr>
      <w:r w:rsidRPr="00F95778">
        <w:rPr>
          <w:rFonts w:ascii="Arial" w:hAnsi="Arial" w:cs="Arial"/>
          <w:b/>
          <w:i/>
          <w:color w:val="000000"/>
          <w:u w:val="single"/>
        </w:rPr>
        <w:t>JUSTIFICATIVA</w:t>
      </w:r>
    </w:p>
    <w:p w:rsidR="00F95778" w:rsidRPr="00F95778" w:rsidRDefault="00F95778" w:rsidP="00F95778">
      <w:pPr>
        <w:spacing w:line="360" w:lineRule="auto"/>
        <w:ind w:firstLine="2268"/>
        <w:jc w:val="both"/>
        <w:rPr>
          <w:rFonts w:ascii="Arial" w:hAnsi="Arial" w:cs="Arial"/>
          <w:color w:val="000000"/>
        </w:rPr>
      </w:pPr>
    </w:p>
    <w:p w:rsidR="00F95778" w:rsidRPr="00F95778" w:rsidRDefault="00F95778" w:rsidP="00F95778">
      <w:pPr>
        <w:ind w:firstLine="2268"/>
        <w:jc w:val="both"/>
        <w:rPr>
          <w:rFonts w:ascii="Arial" w:hAnsi="Arial" w:cs="Arial"/>
          <w:color w:val="000000"/>
        </w:rPr>
      </w:pPr>
      <w:r w:rsidRPr="00F95778">
        <w:rPr>
          <w:rFonts w:ascii="Arial" w:hAnsi="Arial" w:cs="Arial"/>
          <w:color w:val="000000"/>
        </w:rPr>
        <w:t>O presente projeto de lei no seu art. 1° está alterado o inciso III e V do art. 114  e incluindo o inciso XIII ao art. 118 ambos do Código de Posturas (Lei Complementar 87/2016) para ampliar o horário de funcionamento do comercio nos sábados e permitir o funcionamento nos domingos e feriados mediante o recolhimento de taxa para funcionamento em horário especial, uma vez que há uma restrição no horário de funcionamento destes estabelecimentos comerciais, garantindo assim a liberdade de funcionamento para estes estabelecimentos, além de prever .</w:t>
      </w:r>
    </w:p>
    <w:p w:rsidR="00F95778" w:rsidRPr="00F95778" w:rsidRDefault="00F95778" w:rsidP="00F95778">
      <w:pPr>
        <w:ind w:firstLine="2268"/>
        <w:jc w:val="both"/>
        <w:rPr>
          <w:rFonts w:ascii="Arial" w:hAnsi="Arial" w:cs="Arial"/>
          <w:color w:val="000000"/>
        </w:rPr>
      </w:pPr>
      <w:r w:rsidRPr="00F95778">
        <w:rPr>
          <w:rFonts w:ascii="Arial" w:hAnsi="Arial" w:cs="Arial"/>
          <w:color w:val="000000"/>
        </w:rPr>
        <w:t>O art. 114 e 118 do Código de Posturas possuem a seguinte redação:</w:t>
      </w:r>
    </w:p>
    <w:p w:rsidR="00F95778" w:rsidRPr="00F95778" w:rsidRDefault="00F95778" w:rsidP="00F95778">
      <w:pPr>
        <w:ind w:left="2268"/>
        <w:jc w:val="both"/>
        <w:rPr>
          <w:rFonts w:ascii="Arial" w:hAnsi="Arial" w:cs="Arial"/>
          <w:sz w:val="20"/>
          <w:szCs w:val="20"/>
        </w:rPr>
      </w:pPr>
      <w:r w:rsidRPr="00F95778">
        <w:rPr>
          <w:rFonts w:ascii="Arial" w:hAnsi="Arial" w:cs="Arial"/>
          <w:b/>
          <w:sz w:val="20"/>
          <w:szCs w:val="20"/>
        </w:rPr>
        <w:t>Art. 114</w:t>
      </w:r>
      <w:r w:rsidRPr="00F95778">
        <w:rPr>
          <w:rFonts w:ascii="Arial" w:hAnsi="Arial" w:cs="Arial"/>
          <w:sz w:val="20"/>
          <w:szCs w:val="20"/>
        </w:rPr>
        <w:t xml:space="preserve"> Os estabelecimentos comerciais e de prestação de serviços em geral obedecerão o seguinte horário de funcionamento:</w:t>
      </w:r>
    </w:p>
    <w:p w:rsidR="00F95778" w:rsidRPr="00F95778" w:rsidRDefault="00F95778" w:rsidP="00F95778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F95778">
        <w:rPr>
          <w:rFonts w:ascii="Arial" w:hAnsi="Arial" w:cs="Arial"/>
          <w:sz w:val="20"/>
          <w:szCs w:val="20"/>
        </w:rPr>
        <w:t>de</w:t>
      </w:r>
      <w:proofErr w:type="gramEnd"/>
      <w:r w:rsidRPr="00F95778">
        <w:rPr>
          <w:rFonts w:ascii="Arial" w:hAnsi="Arial" w:cs="Arial"/>
          <w:sz w:val="20"/>
          <w:szCs w:val="20"/>
        </w:rPr>
        <w:t xml:space="preserve"> segunda a sexta-feira, das 07h00 às 18h00; </w:t>
      </w:r>
    </w:p>
    <w:p w:rsidR="00F95778" w:rsidRPr="00F95778" w:rsidRDefault="00F95778" w:rsidP="00F95778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F95778">
        <w:rPr>
          <w:rFonts w:ascii="Arial" w:hAnsi="Arial" w:cs="Arial"/>
          <w:sz w:val="20"/>
          <w:szCs w:val="20"/>
        </w:rPr>
        <w:t>aos</w:t>
      </w:r>
      <w:proofErr w:type="gramEnd"/>
      <w:r w:rsidRPr="00F95778">
        <w:rPr>
          <w:rFonts w:ascii="Arial" w:hAnsi="Arial" w:cs="Arial"/>
          <w:sz w:val="20"/>
          <w:szCs w:val="20"/>
        </w:rPr>
        <w:t xml:space="preserve"> sábados, das 07h00 às 13h00. </w:t>
      </w:r>
    </w:p>
    <w:p w:rsidR="00F95778" w:rsidRPr="00F95778" w:rsidRDefault="00F95778" w:rsidP="00F95778">
      <w:pPr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F95778">
        <w:rPr>
          <w:rFonts w:ascii="Arial" w:hAnsi="Arial" w:cs="Arial"/>
          <w:b/>
          <w:sz w:val="20"/>
          <w:szCs w:val="20"/>
        </w:rPr>
        <w:t>fica</w:t>
      </w:r>
      <w:proofErr w:type="gramEnd"/>
      <w:r w:rsidRPr="00F95778">
        <w:rPr>
          <w:rFonts w:ascii="Arial" w:hAnsi="Arial" w:cs="Arial"/>
          <w:b/>
          <w:sz w:val="20"/>
          <w:szCs w:val="20"/>
        </w:rPr>
        <w:t xml:space="preserve"> estabelecido ponto facultativo aos sábados para o funcionamento dos comércios das 13h00 às 15h00, isento do pagamento de qualquer taxa, exceto farmácias; </w:t>
      </w:r>
    </w:p>
    <w:p w:rsidR="00F95778" w:rsidRPr="00F95778" w:rsidRDefault="00F95778" w:rsidP="00F95778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F95778">
        <w:rPr>
          <w:rFonts w:ascii="Arial" w:hAnsi="Arial" w:cs="Arial"/>
          <w:sz w:val="20"/>
          <w:szCs w:val="20"/>
        </w:rPr>
        <w:t>restaurantes</w:t>
      </w:r>
      <w:proofErr w:type="gramEnd"/>
      <w:r w:rsidRPr="00F95778">
        <w:rPr>
          <w:rFonts w:ascii="Arial" w:hAnsi="Arial" w:cs="Arial"/>
          <w:sz w:val="20"/>
          <w:szCs w:val="20"/>
        </w:rPr>
        <w:t xml:space="preserve">, lanchonetes, sorveterias e bares poderão funcionar de domingo a quinta-feira das 8h às 24h, sextas-feiras, sábados e vésperas de feriados das 8h às 2h do dia seguinte; </w:t>
      </w:r>
    </w:p>
    <w:p w:rsidR="00F95778" w:rsidRPr="00F95778" w:rsidRDefault="00F95778" w:rsidP="00F95778">
      <w:pPr>
        <w:ind w:left="2268"/>
        <w:jc w:val="both"/>
        <w:rPr>
          <w:rFonts w:ascii="Arial" w:hAnsi="Arial" w:cs="Arial"/>
          <w:sz w:val="20"/>
          <w:szCs w:val="20"/>
        </w:rPr>
      </w:pPr>
      <w:r w:rsidRPr="00F95778">
        <w:rPr>
          <w:rFonts w:ascii="Arial" w:hAnsi="Arial" w:cs="Arial"/>
          <w:b/>
          <w:sz w:val="20"/>
          <w:szCs w:val="20"/>
        </w:rPr>
        <w:t xml:space="preserve">V </w:t>
      </w:r>
      <w:r w:rsidRPr="00F95778">
        <w:rPr>
          <w:rFonts w:ascii="Arial" w:hAnsi="Arial" w:cs="Arial"/>
          <w:sz w:val="20"/>
          <w:szCs w:val="20"/>
        </w:rPr>
        <w:t xml:space="preserve">- fica proibida a abertura dos estabelecimentos comerciais e de prestadores de serviço aos domingos e feriados, observados os casos excepcionais previstos expressamente nesta Lei. </w:t>
      </w:r>
    </w:p>
    <w:p w:rsidR="00F95778" w:rsidRPr="00F95778" w:rsidRDefault="00F95778" w:rsidP="00F95778">
      <w:pPr>
        <w:ind w:left="2268"/>
        <w:jc w:val="both"/>
        <w:rPr>
          <w:rFonts w:ascii="Arial" w:hAnsi="Arial" w:cs="Arial"/>
          <w:sz w:val="20"/>
          <w:szCs w:val="20"/>
        </w:rPr>
      </w:pPr>
      <w:r w:rsidRPr="00F95778">
        <w:rPr>
          <w:rFonts w:ascii="Arial" w:hAnsi="Arial" w:cs="Arial"/>
          <w:b/>
          <w:sz w:val="20"/>
          <w:szCs w:val="20"/>
        </w:rPr>
        <w:t>§ 1º</w:t>
      </w:r>
      <w:r w:rsidRPr="00F95778">
        <w:rPr>
          <w:rFonts w:ascii="Arial" w:hAnsi="Arial" w:cs="Arial"/>
          <w:sz w:val="20"/>
          <w:szCs w:val="20"/>
        </w:rPr>
        <w:t xml:space="preserve"> O funcionamento de atividades que produzam ruído deve obedecer o disposto na Seção I do Capítulo II, Título II, desta Lei. (</w:t>
      </w:r>
      <w:proofErr w:type="gramStart"/>
      <w:r w:rsidRPr="00F95778">
        <w:rPr>
          <w:rFonts w:ascii="Arial" w:hAnsi="Arial" w:cs="Arial"/>
          <w:sz w:val="20"/>
          <w:szCs w:val="20"/>
        </w:rPr>
        <w:t>redação</w:t>
      </w:r>
      <w:proofErr w:type="gramEnd"/>
      <w:r w:rsidRPr="00F95778">
        <w:rPr>
          <w:rFonts w:ascii="Arial" w:hAnsi="Arial" w:cs="Arial"/>
          <w:sz w:val="20"/>
          <w:szCs w:val="20"/>
        </w:rPr>
        <w:t xml:space="preserve"> dada pela Lei Complementar 147/2019) </w:t>
      </w:r>
    </w:p>
    <w:p w:rsidR="00F95778" w:rsidRPr="00F95778" w:rsidRDefault="00F95778" w:rsidP="00F95778">
      <w:pPr>
        <w:ind w:left="2268"/>
        <w:jc w:val="both"/>
        <w:rPr>
          <w:rFonts w:ascii="Arial" w:hAnsi="Arial" w:cs="Arial"/>
          <w:sz w:val="20"/>
          <w:szCs w:val="20"/>
        </w:rPr>
      </w:pPr>
      <w:r w:rsidRPr="00F95778">
        <w:rPr>
          <w:rFonts w:ascii="Arial" w:hAnsi="Arial" w:cs="Arial"/>
          <w:b/>
          <w:sz w:val="20"/>
          <w:szCs w:val="20"/>
        </w:rPr>
        <w:t>§ 2º</w:t>
      </w:r>
      <w:r w:rsidRPr="00F95778">
        <w:rPr>
          <w:rFonts w:ascii="Arial" w:hAnsi="Arial" w:cs="Arial"/>
          <w:sz w:val="20"/>
          <w:szCs w:val="20"/>
        </w:rPr>
        <w:t xml:space="preserve"> Nos estabelecimentos comerciais, o horário normal de seu funcionamento é extensivo aos depósitos de mercadorias. </w:t>
      </w:r>
    </w:p>
    <w:p w:rsidR="00F95778" w:rsidRPr="00F95778" w:rsidRDefault="00F95778" w:rsidP="00F95778">
      <w:pPr>
        <w:ind w:left="2268"/>
        <w:jc w:val="both"/>
        <w:rPr>
          <w:rFonts w:ascii="Arial" w:hAnsi="Arial" w:cs="Arial"/>
          <w:sz w:val="20"/>
          <w:szCs w:val="20"/>
        </w:rPr>
      </w:pPr>
      <w:r w:rsidRPr="00F95778">
        <w:rPr>
          <w:rFonts w:ascii="Arial" w:hAnsi="Arial" w:cs="Arial"/>
          <w:b/>
          <w:sz w:val="20"/>
          <w:szCs w:val="20"/>
        </w:rPr>
        <w:t>§ 3º</w:t>
      </w:r>
      <w:r w:rsidRPr="00F95778">
        <w:rPr>
          <w:rFonts w:ascii="Arial" w:hAnsi="Arial" w:cs="Arial"/>
          <w:sz w:val="20"/>
          <w:szCs w:val="20"/>
        </w:rPr>
        <w:t xml:space="preserve"> A licença para funcionamento em horário especial dos estabelecimentos comerciais descritos no inciso IV, somente será concedida mediante autorização do Conselho Comunitário de Segurança. </w:t>
      </w:r>
    </w:p>
    <w:p w:rsidR="00F95778" w:rsidRPr="00F95778" w:rsidRDefault="00F95778" w:rsidP="00F95778">
      <w:pPr>
        <w:ind w:left="2268"/>
        <w:jc w:val="both"/>
        <w:rPr>
          <w:rFonts w:ascii="Arial" w:hAnsi="Arial" w:cs="Arial"/>
          <w:b/>
          <w:sz w:val="20"/>
          <w:szCs w:val="20"/>
        </w:rPr>
      </w:pPr>
    </w:p>
    <w:p w:rsidR="00F95778" w:rsidRPr="00F95778" w:rsidRDefault="00F95778" w:rsidP="00F95778">
      <w:pPr>
        <w:ind w:left="2268"/>
        <w:jc w:val="both"/>
        <w:rPr>
          <w:rFonts w:ascii="Arial" w:hAnsi="Arial" w:cs="Arial"/>
          <w:b/>
          <w:sz w:val="20"/>
          <w:szCs w:val="20"/>
        </w:rPr>
      </w:pPr>
      <w:r w:rsidRPr="00F95778">
        <w:rPr>
          <w:rFonts w:ascii="Arial" w:hAnsi="Arial" w:cs="Arial"/>
          <w:b/>
          <w:sz w:val="20"/>
          <w:szCs w:val="20"/>
        </w:rPr>
        <w:t>[...]</w:t>
      </w:r>
    </w:p>
    <w:p w:rsidR="00F95778" w:rsidRPr="00F95778" w:rsidRDefault="00F95778" w:rsidP="00F95778">
      <w:pPr>
        <w:ind w:left="2268"/>
        <w:jc w:val="both"/>
        <w:rPr>
          <w:rFonts w:ascii="Arial" w:hAnsi="Arial" w:cs="Arial"/>
          <w:b/>
          <w:sz w:val="20"/>
          <w:szCs w:val="20"/>
        </w:rPr>
      </w:pPr>
    </w:p>
    <w:p w:rsidR="00F95778" w:rsidRPr="00F95778" w:rsidRDefault="00F95778" w:rsidP="00F95778">
      <w:pPr>
        <w:ind w:left="2268"/>
        <w:jc w:val="both"/>
        <w:rPr>
          <w:rFonts w:ascii="Arial" w:hAnsi="Arial" w:cs="Arial"/>
          <w:sz w:val="20"/>
          <w:szCs w:val="20"/>
        </w:rPr>
      </w:pPr>
      <w:r w:rsidRPr="00F95778">
        <w:rPr>
          <w:rFonts w:ascii="Arial" w:hAnsi="Arial" w:cs="Arial"/>
          <w:b/>
          <w:sz w:val="20"/>
          <w:szCs w:val="20"/>
        </w:rPr>
        <w:t>Art. 118</w:t>
      </w:r>
      <w:r w:rsidRPr="00F95778">
        <w:rPr>
          <w:rFonts w:ascii="Arial" w:hAnsi="Arial" w:cs="Arial"/>
          <w:sz w:val="20"/>
          <w:szCs w:val="20"/>
        </w:rPr>
        <w:t xml:space="preserve"> Por motivo de conveniência pública poderão funcionar em horários especiais, mediante licença especial, os seguintes estabelecimentos, respeitadas as disposições da legislação trabalhista: </w:t>
      </w:r>
    </w:p>
    <w:p w:rsidR="00F95778" w:rsidRPr="00F95778" w:rsidRDefault="00F95778" w:rsidP="00F95778">
      <w:pPr>
        <w:ind w:left="2268"/>
        <w:jc w:val="both"/>
        <w:rPr>
          <w:rFonts w:ascii="Arial" w:hAnsi="Arial" w:cs="Arial"/>
          <w:sz w:val="20"/>
          <w:szCs w:val="20"/>
        </w:rPr>
      </w:pPr>
      <w:r w:rsidRPr="00F95778">
        <w:rPr>
          <w:rFonts w:ascii="Arial" w:hAnsi="Arial" w:cs="Arial"/>
          <w:sz w:val="20"/>
          <w:szCs w:val="20"/>
        </w:rPr>
        <w:t xml:space="preserve">I - panificadoras: de segunda-feira ao sábado das 05h:00 às 20h:00 e aos domingos e feriados das 06h:00 às 11h:00 e das 17h:00 às 21:00 horas; </w:t>
      </w:r>
    </w:p>
    <w:p w:rsidR="00F95778" w:rsidRPr="00F95778" w:rsidRDefault="00F95778" w:rsidP="00F95778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F95778">
        <w:rPr>
          <w:rFonts w:ascii="Arial" w:hAnsi="Arial" w:cs="Arial"/>
          <w:sz w:val="20"/>
          <w:szCs w:val="20"/>
        </w:rPr>
        <w:t>cafés</w:t>
      </w:r>
      <w:proofErr w:type="gramEnd"/>
      <w:r w:rsidRPr="00F95778">
        <w:rPr>
          <w:rFonts w:ascii="Arial" w:hAnsi="Arial" w:cs="Arial"/>
          <w:sz w:val="20"/>
          <w:szCs w:val="20"/>
        </w:rPr>
        <w:t xml:space="preserve">: diariamente, inclusive domingos e feriados, das 06h00 às 23h00; </w:t>
      </w:r>
    </w:p>
    <w:p w:rsidR="00F95778" w:rsidRPr="00F95778" w:rsidRDefault="00F95778" w:rsidP="00F95778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F95778">
        <w:rPr>
          <w:rFonts w:ascii="Arial" w:hAnsi="Arial" w:cs="Arial"/>
          <w:sz w:val="20"/>
          <w:szCs w:val="20"/>
        </w:rPr>
        <w:t>barbeiros</w:t>
      </w:r>
      <w:proofErr w:type="gramEnd"/>
      <w:r w:rsidRPr="00F95778">
        <w:rPr>
          <w:rFonts w:ascii="Arial" w:hAnsi="Arial" w:cs="Arial"/>
          <w:sz w:val="20"/>
          <w:szCs w:val="20"/>
        </w:rPr>
        <w:t xml:space="preserve">, cabeleireiros e engraxates: de segunda-feira à sábado, das 07h00 às 22h00; </w:t>
      </w:r>
    </w:p>
    <w:p w:rsidR="00F95778" w:rsidRPr="00F95778" w:rsidRDefault="00F95778" w:rsidP="00F95778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F95778">
        <w:rPr>
          <w:rFonts w:ascii="Arial" w:hAnsi="Arial" w:cs="Arial"/>
          <w:sz w:val="20"/>
          <w:szCs w:val="20"/>
        </w:rPr>
        <w:t>exposições</w:t>
      </w:r>
      <w:proofErr w:type="gramEnd"/>
      <w:r w:rsidRPr="00F95778">
        <w:rPr>
          <w:rFonts w:ascii="Arial" w:hAnsi="Arial" w:cs="Arial"/>
          <w:sz w:val="20"/>
          <w:szCs w:val="20"/>
        </w:rPr>
        <w:t xml:space="preserve">, teatros, cinemas, circos, quermesses, parques de diversão, auditórios de emissoras de rádio, bilhares, piscinas, campos de esporte, ginásios esportivos e salões de conferência: diariamente, inclusive aos domingos e feriados, de 08h00 à 04h00 da manhã seguinte; </w:t>
      </w:r>
    </w:p>
    <w:p w:rsidR="00F95778" w:rsidRPr="00F95778" w:rsidRDefault="00F95778" w:rsidP="00F95778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F95778">
        <w:rPr>
          <w:rFonts w:ascii="Arial" w:hAnsi="Arial" w:cs="Arial"/>
          <w:sz w:val="20"/>
          <w:szCs w:val="20"/>
        </w:rPr>
        <w:t>casas</w:t>
      </w:r>
      <w:proofErr w:type="gramEnd"/>
      <w:r w:rsidRPr="00F95778">
        <w:rPr>
          <w:rFonts w:ascii="Arial" w:hAnsi="Arial" w:cs="Arial"/>
          <w:sz w:val="20"/>
          <w:szCs w:val="20"/>
        </w:rPr>
        <w:t xml:space="preserve"> noturnas: diariamente, inclusive aos domingos e feriados, das 20h00 às 04h00 da manhã seguinte, não podendo ficar com as portas abertas no período diurno; </w:t>
      </w:r>
    </w:p>
    <w:p w:rsidR="00F95778" w:rsidRPr="00F95778" w:rsidRDefault="00F95778" w:rsidP="00F95778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F95778">
        <w:rPr>
          <w:rFonts w:ascii="Arial" w:hAnsi="Arial" w:cs="Arial"/>
          <w:sz w:val="20"/>
          <w:szCs w:val="20"/>
        </w:rPr>
        <w:t>danceterias</w:t>
      </w:r>
      <w:proofErr w:type="gramEnd"/>
      <w:r w:rsidRPr="00F95778">
        <w:rPr>
          <w:rFonts w:ascii="Arial" w:hAnsi="Arial" w:cs="Arial"/>
          <w:sz w:val="20"/>
          <w:szCs w:val="20"/>
        </w:rPr>
        <w:t xml:space="preserve">: funcionamento exclusivamente às sextas-feiras, sábados e vésperas de feriados das 22h00 às 04h00 da manhã do dia seguinte e aos domingos das 18h00 às 24h00. </w:t>
      </w:r>
    </w:p>
    <w:p w:rsidR="00F95778" w:rsidRPr="00F95778" w:rsidRDefault="00F95778" w:rsidP="00F95778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F95778">
        <w:rPr>
          <w:rFonts w:ascii="Arial" w:hAnsi="Arial" w:cs="Arial"/>
          <w:sz w:val="20"/>
          <w:szCs w:val="20"/>
        </w:rPr>
        <w:t>supermercados</w:t>
      </w:r>
      <w:proofErr w:type="gramEnd"/>
      <w:r w:rsidRPr="00F95778">
        <w:rPr>
          <w:rFonts w:ascii="Arial" w:hAnsi="Arial" w:cs="Arial"/>
          <w:sz w:val="20"/>
          <w:szCs w:val="20"/>
        </w:rPr>
        <w:t xml:space="preserve"> e mercearias: diariamente das 07h:00 às 20h:00 e aos domingos das 07h:00 às 12h:00. </w:t>
      </w:r>
    </w:p>
    <w:p w:rsidR="00F95778" w:rsidRPr="00F95778" w:rsidRDefault="00F95778" w:rsidP="00F95778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F95778">
        <w:rPr>
          <w:rFonts w:ascii="Arial" w:hAnsi="Arial" w:cs="Arial"/>
          <w:sz w:val="20"/>
          <w:szCs w:val="20"/>
        </w:rPr>
        <w:t>lojas</w:t>
      </w:r>
      <w:proofErr w:type="gramEnd"/>
      <w:r w:rsidRPr="00F95778">
        <w:rPr>
          <w:rFonts w:ascii="Arial" w:hAnsi="Arial" w:cs="Arial"/>
          <w:sz w:val="20"/>
          <w:szCs w:val="20"/>
        </w:rPr>
        <w:t xml:space="preserve"> de conveniência: diariamente de 8h às 02h do dia seguinte; </w:t>
      </w:r>
    </w:p>
    <w:p w:rsidR="00F95778" w:rsidRPr="00F95778" w:rsidRDefault="00F95778" w:rsidP="00F95778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F95778">
        <w:rPr>
          <w:rFonts w:ascii="Arial" w:hAnsi="Arial" w:cs="Arial"/>
          <w:sz w:val="20"/>
          <w:szCs w:val="20"/>
        </w:rPr>
        <w:t>estabelecimentos</w:t>
      </w:r>
      <w:proofErr w:type="gramEnd"/>
      <w:r w:rsidRPr="00F95778">
        <w:rPr>
          <w:rFonts w:ascii="Arial" w:hAnsi="Arial" w:cs="Arial"/>
          <w:sz w:val="20"/>
          <w:szCs w:val="20"/>
        </w:rPr>
        <w:t xml:space="preserve"> comerciais e de prestação de serviços localizados no terminal rodoviário: diariamente por 24 (vinte e quatro) horas; </w:t>
      </w:r>
    </w:p>
    <w:p w:rsidR="00F95778" w:rsidRPr="00F95778" w:rsidRDefault="00F95778" w:rsidP="00F95778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F95778">
        <w:rPr>
          <w:rFonts w:ascii="Arial" w:hAnsi="Arial" w:cs="Arial"/>
          <w:sz w:val="20"/>
          <w:szCs w:val="20"/>
        </w:rPr>
        <w:t>shopping</w:t>
      </w:r>
      <w:proofErr w:type="gramEnd"/>
      <w:r w:rsidRPr="00F95778">
        <w:rPr>
          <w:rFonts w:ascii="Arial" w:hAnsi="Arial" w:cs="Arial"/>
          <w:sz w:val="20"/>
          <w:szCs w:val="20"/>
        </w:rPr>
        <w:t xml:space="preserve"> center e centros comercias: diariamente das 10h00 às 22h00; X- academias de ginásticas de segunda-feira à sábado das 05h00 às 24h00; </w:t>
      </w:r>
    </w:p>
    <w:p w:rsidR="00F95778" w:rsidRPr="00F95778" w:rsidRDefault="00F95778" w:rsidP="00F95778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proofErr w:type="spellStart"/>
      <w:proofErr w:type="gramStart"/>
      <w:r w:rsidRPr="00F95778">
        <w:rPr>
          <w:rFonts w:ascii="Arial" w:hAnsi="Arial" w:cs="Arial"/>
          <w:sz w:val="20"/>
          <w:szCs w:val="20"/>
        </w:rPr>
        <w:t>lan</w:t>
      </w:r>
      <w:proofErr w:type="spellEnd"/>
      <w:proofErr w:type="gramEnd"/>
      <w:r w:rsidRPr="00F957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5778">
        <w:rPr>
          <w:rFonts w:ascii="Arial" w:hAnsi="Arial" w:cs="Arial"/>
          <w:sz w:val="20"/>
          <w:szCs w:val="20"/>
        </w:rPr>
        <w:t>house</w:t>
      </w:r>
      <w:proofErr w:type="spellEnd"/>
      <w:r w:rsidRPr="00F95778">
        <w:rPr>
          <w:rFonts w:ascii="Arial" w:hAnsi="Arial" w:cs="Arial"/>
          <w:sz w:val="20"/>
          <w:szCs w:val="20"/>
        </w:rPr>
        <w:t xml:space="preserve"> de segunda a sábado das 07h00 às 23h00, domingos e feriados das 10h00 às 22h00. XII- Lava jatos: de segunda </w:t>
      </w:r>
      <w:proofErr w:type="spellStart"/>
      <w:r w:rsidRPr="00F95778">
        <w:rPr>
          <w:rFonts w:ascii="Arial" w:hAnsi="Arial" w:cs="Arial"/>
          <w:sz w:val="20"/>
          <w:szCs w:val="20"/>
        </w:rPr>
        <w:t>á</w:t>
      </w:r>
      <w:proofErr w:type="spellEnd"/>
      <w:r w:rsidRPr="00F95778">
        <w:rPr>
          <w:rFonts w:ascii="Arial" w:hAnsi="Arial" w:cs="Arial"/>
          <w:sz w:val="20"/>
          <w:szCs w:val="20"/>
        </w:rPr>
        <w:t xml:space="preserve"> sábado das 07h:00 às 19h:00 e aos domingos das 07h:00 às 12:00 horas. </w:t>
      </w:r>
    </w:p>
    <w:p w:rsidR="00F95778" w:rsidRPr="00F95778" w:rsidRDefault="00F95778" w:rsidP="00F95778">
      <w:pPr>
        <w:ind w:left="2268"/>
        <w:jc w:val="both"/>
        <w:rPr>
          <w:rFonts w:ascii="Arial" w:hAnsi="Arial" w:cs="Arial"/>
          <w:color w:val="000000"/>
          <w:sz w:val="20"/>
          <w:szCs w:val="20"/>
        </w:rPr>
      </w:pPr>
      <w:r w:rsidRPr="00F95778">
        <w:rPr>
          <w:rFonts w:ascii="Arial" w:hAnsi="Arial" w:cs="Arial"/>
          <w:b/>
          <w:sz w:val="20"/>
          <w:szCs w:val="20"/>
        </w:rPr>
        <w:t>§1º</w:t>
      </w:r>
      <w:r w:rsidRPr="00F95778">
        <w:rPr>
          <w:rFonts w:ascii="Arial" w:hAnsi="Arial" w:cs="Arial"/>
          <w:sz w:val="20"/>
          <w:szCs w:val="20"/>
        </w:rPr>
        <w:t xml:space="preserve"> Os bailes de associações recreativas, desportivas e culturais deverão ser realizados dentro de horários compreendidos entre 21h00 e 04h00 da manhã seguinte.</w:t>
      </w:r>
      <w:r w:rsidRPr="00F95778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F95778" w:rsidRPr="00F95778" w:rsidRDefault="00F95778" w:rsidP="00F95778">
      <w:pPr>
        <w:ind w:left="2268"/>
        <w:jc w:val="both"/>
        <w:rPr>
          <w:rFonts w:ascii="Arial" w:hAnsi="Arial" w:cs="Arial"/>
          <w:color w:val="000000"/>
          <w:sz w:val="20"/>
          <w:szCs w:val="20"/>
        </w:rPr>
      </w:pPr>
    </w:p>
    <w:p w:rsidR="00F95778" w:rsidRPr="00F95778" w:rsidRDefault="00F95778" w:rsidP="00F95778">
      <w:pPr>
        <w:ind w:firstLine="2268"/>
        <w:jc w:val="both"/>
        <w:rPr>
          <w:rFonts w:ascii="Arial" w:hAnsi="Arial" w:cs="Arial"/>
          <w:color w:val="000000"/>
        </w:rPr>
      </w:pPr>
      <w:r w:rsidRPr="00F95778">
        <w:rPr>
          <w:rFonts w:ascii="Arial" w:hAnsi="Arial" w:cs="Arial"/>
          <w:color w:val="000000"/>
          <w:shd w:val="clear" w:color="auto" w:fill="FFFFFF"/>
        </w:rPr>
        <w:t>No presente caso o projeto de lei proposto pelo</w:t>
      </w:r>
      <w:r w:rsidRPr="00F95778">
        <w:rPr>
          <w:rFonts w:ascii="Arial" w:hAnsi="Arial" w:cs="Arial"/>
          <w:color w:val="000000"/>
        </w:rPr>
        <w:t xml:space="preserve"> Poder Legislativo, não trata de orçamento nem de ato de administração, não havendo nenhum óbice na alteração dos parágrafos, incisos e artigos da Lei Complementar 87 de 22 de março de 2016</w:t>
      </w:r>
      <w:r w:rsidRPr="00F95778">
        <w:rPr>
          <w:rFonts w:ascii="Arial" w:hAnsi="Arial" w:cs="Arial"/>
          <w:bCs/>
          <w:i/>
          <w:iCs/>
          <w:color w:val="000000"/>
        </w:rPr>
        <w:t>,</w:t>
      </w:r>
      <w:r w:rsidRPr="00F95778">
        <w:rPr>
          <w:rFonts w:ascii="Arial" w:hAnsi="Arial" w:cs="Arial"/>
          <w:color w:val="000000"/>
        </w:rPr>
        <w:t xml:space="preserve"> através de lei de iniciativa do Poder Legislativo, ademais não irá ocorrer no presente caso aumento de despesas e nem renúncia de receita para o Poder Executivo o que poderia resultar em um vício de iniciativa, muito pelo contrário é possível até um incremento de receita com ampliação do horário de funcionamento do comercio além do fato de possibilitar aumento na arrecadação com liberação de alvará especial de funcionamento.</w:t>
      </w:r>
    </w:p>
    <w:p w:rsidR="00F95778" w:rsidRPr="00F95778" w:rsidRDefault="00F95778" w:rsidP="00F95778">
      <w:pPr>
        <w:pStyle w:val="Default"/>
        <w:ind w:firstLine="2268"/>
        <w:jc w:val="both"/>
        <w:rPr>
          <w:rFonts w:ascii="Arial" w:hAnsi="Arial" w:cs="Arial"/>
          <w:sz w:val="22"/>
          <w:szCs w:val="22"/>
        </w:rPr>
      </w:pPr>
      <w:r w:rsidRPr="00F95778">
        <w:rPr>
          <w:rFonts w:ascii="Arial" w:hAnsi="Arial" w:cs="Arial"/>
          <w:sz w:val="22"/>
          <w:szCs w:val="22"/>
        </w:rPr>
        <w:t xml:space="preserve">A presente proposta tem como objetivo também obedecer aos princípios da legalidade, da igualdade, da impessoalidade, da moralidade, da isonomia, da eficiência, da economicidade, do planejamento, da razoabilidade entre outros aplicáveis à espécie. </w:t>
      </w:r>
    </w:p>
    <w:p w:rsidR="00F95778" w:rsidRPr="00F95778" w:rsidRDefault="00F95778" w:rsidP="00F95778">
      <w:pPr>
        <w:ind w:firstLine="2268"/>
        <w:jc w:val="both"/>
        <w:rPr>
          <w:rFonts w:ascii="Arial" w:hAnsi="Arial" w:cs="Arial"/>
          <w:color w:val="000000"/>
        </w:rPr>
      </w:pPr>
      <w:r w:rsidRPr="00F95778">
        <w:rPr>
          <w:rFonts w:ascii="Arial" w:hAnsi="Arial" w:cs="Arial"/>
          <w:color w:val="000000"/>
        </w:rPr>
        <w:t>A presente proposição se amolda dentro das competências da Câmara Municipal de vereadores prevista na Lei Orgânica. Esse projeto além de respeitar a Lei Orgânica e a Constituição. Por isso a colaboração de todos os vereadores para aprovação desse projeto de lei é de extrema importância.</w:t>
      </w:r>
    </w:p>
    <w:p w:rsidR="005F2190" w:rsidRPr="00F95778" w:rsidRDefault="005F2190" w:rsidP="005F2190">
      <w:pPr>
        <w:spacing w:line="360" w:lineRule="auto"/>
        <w:rPr>
          <w:rFonts w:ascii="Arial" w:hAnsi="Arial" w:cs="Arial"/>
        </w:rPr>
      </w:pPr>
    </w:p>
    <w:p w:rsidR="00CE46D6" w:rsidRPr="00F95778" w:rsidRDefault="00CE46D6" w:rsidP="005F2190">
      <w:pPr>
        <w:spacing w:line="360" w:lineRule="auto"/>
        <w:rPr>
          <w:rFonts w:ascii="Arial" w:hAnsi="Arial" w:cs="Arial"/>
        </w:rPr>
      </w:pPr>
    </w:p>
    <w:p w:rsidR="00CE46D6" w:rsidRPr="00F95778" w:rsidRDefault="00CE46D6" w:rsidP="005F2190">
      <w:pPr>
        <w:spacing w:line="360" w:lineRule="auto"/>
        <w:rPr>
          <w:rFonts w:ascii="Arial" w:hAnsi="Arial" w:cs="Arial"/>
        </w:rPr>
      </w:pPr>
    </w:p>
    <w:sectPr w:rsidR="00CE46D6" w:rsidRPr="00F95778" w:rsidSect="000636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413B" w:rsidRDefault="00C7413B" w:rsidP="00CE46D6">
      <w:r>
        <w:separator/>
      </w:r>
    </w:p>
  </w:endnote>
  <w:endnote w:type="continuationSeparator" w:id="0">
    <w:p w:rsidR="00C7413B" w:rsidRDefault="00C7413B" w:rsidP="00CE4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413B" w:rsidRDefault="00C7413B" w:rsidP="00CE46D6">
      <w:r>
        <w:separator/>
      </w:r>
    </w:p>
  </w:footnote>
  <w:footnote w:type="continuationSeparator" w:id="0">
    <w:p w:rsidR="00C7413B" w:rsidRDefault="00C7413B" w:rsidP="00CE46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FB2" w:rsidRPr="005F1955" w:rsidRDefault="00D46FB2" w:rsidP="00D46FB2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sz w:val="33"/>
        <w:szCs w:val="33"/>
      </w:rPr>
      <w:t>CAMARA MUNICIPAL DE TAPURAH</w:t>
    </w: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sz w:val="33"/>
        <w:szCs w:val="33"/>
      </w:rPr>
    </w:pPr>
    <w:r>
      <w:rPr>
        <w:rFonts w:ascii="Arial" w:hAnsi="Arial" w:cs="Arial"/>
        <w:b/>
        <w:noProof/>
        <w:sz w:val="33"/>
        <w:szCs w:val="33"/>
      </w:rPr>
      <w:drawing>
        <wp:anchor distT="0" distB="0" distL="114300" distR="114300" simplePos="0" relativeHeight="251659264" behindDoc="1" locked="0" layoutInCell="1" allowOverlap="0" wp14:anchorId="08AAA5C9" wp14:editId="15A6CB24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0" t="0" r="0" b="0"/>
          <wp:wrapThrough wrapText="bothSides">
            <wp:wrapPolygon edited="0">
              <wp:start x="0" y="0"/>
              <wp:lineTo x="0" y="21363"/>
              <wp:lineTo x="21185" y="21363"/>
              <wp:lineTo x="2118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F1955">
      <w:rPr>
        <w:rFonts w:ascii="Arial" w:hAnsi="Arial" w:cs="Arial"/>
        <w:b/>
        <w:sz w:val="33"/>
        <w:szCs w:val="33"/>
      </w:rPr>
      <w:t>ESTADO DE MATO GROSSO</w:t>
    </w: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sz w:val="32"/>
        <w:szCs w:val="32"/>
      </w:rPr>
    </w:pPr>
    <w:r w:rsidRPr="005F1955">
      <w:rPr>
        <w:rFonts w:ascii="Arial" w:hAnsi="Arial" w:cs="Arial"/>
        <w:b/>
        <w:sz w:val="32"/>
        <w:szCs w:val="32"/>
      </w:rPr>
      <w:t>CNPJ: 33.005.083.0001/60</w:t>
    </w: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bCs/>
        <w:sz w:val="12"/>
        <w:szCs w:val="12"/>
      </w:rPr>
    </w:pP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 w:rsidRPr="005F1955">
      <w:rPr>
        <w:rFonts w:ascii="Arial" w:hAnsi="Arial" w:cs="Arial"/>
        <w:b/>
        <w:bCs/>
        <w:sz w:val="17"/>
        <w:szCs w:val="17"/>
      </w:rPr>
      <w:t>Avenida Paraná, 1.725 – CENTRO- CEP 78.573-000 – MUNICÍPIO DE TAPURAH – MT</w:t>
    </w:r>
  </w:p>
  <w:p w:rsidR="00D46FB2" w:rsidRPr="00A0455A" w:rsidRDefault="00D46FB2" w:rsidP="00D46FB2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>
      <w:rPr>
        <w:rFonts w:ascii="Arial" w:hAnsi="Arial" w:cs="Arial"/>
        <w:b/>
        <w:bCs/>
        <w:sz w:val="17"/>
        <w:szCs w:val="17"/>
      </w:rPr>
      <w:t>TEL: (066) 3547-1341</w:t>
    </w:r>
  </w:p>
  <w:p w:rsidR="00C7413B" w:rsidRDefault="00C7413B" w:rsidP="00CE46D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2F7CF3"/>
    <w:multiLevelType w:val="hybridMultilevel"/>
    <w:tmpl w:val="39E43C7C"/>
    <w:lvl w:ilvl="0" w:tplc="CEECBC04">
      <w:start w:val="1"/>
      <w:numFmt w:val="upperRoman"/>
      <w:lvlText w:val="%1-"/>
      <w:lvlJc w:val="left"/>
      <w:pPr>
        <w:ind w:left="2988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 w15:restartNumberingAfterBreak="0">
    <w:nsid w:val="320E120F"/>
    <w:multiLevelType w:val="hybridMultilevel"/>
    <w:tmpl w:val="E66691D4"/>
    <w:lvl w:ilvl="0" w:tplc="E8FA4F2A">
      <w:start w:val="1"/>
      <w:numFmt w:val="upperRoman"/>
      <w:lvlText w:val="%1-"/>
      <w:lvlJc w:val="left"/>
      <w:pPr>
        <w:ind w:left="2988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6D6"/>
    <w:rsid w:val="00063639"/>
    <w:rsid w:val="00066A9B"/>
    <w:rsid w:val="000C5391"/>
    <w:rsid w:val="001125EC"/>
    <w:rsid w:val="00136979"/>
    <w:rsid w:val="00174735"/>
    <w:rsid w:val="00195DD3"/>
    <w:rsid w:val="001D7552"/>
    <w:rsid w:val="001E611D"/>
    <w:rsid w:val="00287E64"/>
    <w:rsid w:val="002952BF"/>
    <w:rsid w:val="00295754"/>
    <w:rsid w:val="002E2609"/>
    <w:rsid w:val="002F6C4F"/>
    <w:rsid w:val="00341AB0"/>
    <w:rsid w:val="00346EEE"/>
    <w:rsid w:val="00383BC8"/>
    <w:rsid w:val="00387980"/>
    <w:rsid w:val="003E6B86"/>
    <w:rsid w:val="003F0530"/>
    <w:rsid w:val="00421164"/>
    <w:rsid w:val="00463CFB"/>
    <w:rsid w:val="004D6B54"/>
    <w:rsid w:val="004E2F56"/>
    <w:rsid w:val="00523736"/>
    <w:rsid w:val="00561982"/>
    <w:rsid w:val="005946BF"/>
    <w:rsid w:val="005A542D"/>
    <w:rsid w:val="005B3DD5"/>
    <w:rsid w:val="005D10A9"/>
    <w:rsid w:val="005D3B07"/>
    <w:rsid w:val="005D686B"/>
    <w:rsid w:val="005F2190"/>
    <w:rsid w:val="005F43BE"/>
    <w:rsid w:val="0061725A"/>
    <w:rsid w:val="00652856"/>
    <w:rsid w:val="006536BB"/>
    <w:rsid w:val="0065782A"/>
    <w:rsid w:val="00672651"/>
    <w:rsid w:val="006A7D40"/>
    <w:rsid w:val="006E000C"/>
    <w:rsid w:val="0076413F"/>
    <w:rsid w:val="007A2F89"/>
    <w:rsid w:val="008232B5"/>
    <w:rsid w:val="008306F7"/>
    <w:rsid w:val="0084581D"/>
    <w:rsid w:val="00863790"/>
    <w:rsid w:val="008A04CA"/>
    <w:rsid w:val="008C04ED"/>
    <w:rsid w:val="008D5B1A"/>
    <w:rsid w:val="008E10D0"/>
    <w:rsid w:val="00907F25"/>
    <w:rsid w:val="00915152"/>
    <w:rsid w:val="00931F4F"/>
    <w:rsid w:val="00975994"/>
    <w:rsid w:val="00992B5F"/>
    <w:rsid w:val="009A2107"/>
    <w:rsid w:val="009B1767"/>
    <w:rsid w:val="009D7F24"/>
    <w:rsid w:val="00A478F3"/>
    <w:rsid w:val="00A76D10"/>
    <w:rsid w:val="00A97C06"/>
    <w:rsid w:val="00AC0B44"/>
    <w:rsid w:val="00AD16C3"/>
    <w:rsid w:val="00AE0244"/>
    <w:rsid w:val="00AE7C0C"/>
    <w:rsid w:val="00AF10A5"/>
    <w:rsid w:val="00B03D58"/>
    <w:rsid w:val="00B44339"/>
    <w:rsid w:val="00B808A2"/>
    <w:rsid w:val="00BD7E10"/>
    <w:rsid w:val="00C03EC7"/>
    <w:rsid w:val="00C3276E"/>
    <w:rsid w:val="00C55DE5"/>
    <w:rsid w:val="00C579AF"/>
    <w:rsid w:val="00C7413B"/>
    <w:rsid w:val="00C84408"/>
    <w:rsid w:val="00C862DB"/>
    <w:rsid w:val="00C900CB"/>
    <w:rsid w:val="00CC2778"/>
    <w:rsid w:val="00CE46D6"/>
    <w:rsid w:val="00D1228D"/>
    <w:rsid w:val="00D15C5E"/>
    <w:rsid w:val="00D46FB2"/>
    <w:rsid w:val="00DB7D88"/>
    <w:rsid w:val="00DC0595"/>
    <w:rsid w:val="00E240C1"/>
    <w:rsid w:val="00E24CB9"/>
    <w:rsid w:val="00E354AC"/>
    <w:rsid w:val="00E36E5D"/>
    <w:rsid w:val="00E634E6"/>
    <w:rsid w:val="00E8123B"/>
    <w:rsid w:val="00F646DC"/>
    <w:rsid w:val="00F67466"/>
    <w:rsid w:val="00F95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46047845-1693-4276-AB7D-E0BD9E9FA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4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E46D6"/>
    <w:pPr>
      <w:keepNext/>
      <w:spacing w:line="360" w:lineRule="auto"/>
      <w:ind w:left="2835" w:right="567"/>
      <w:jc w:val="both"/>
      <w:outlineLvl w:val="0"/>
    </w:pPr>
    <w:rPr>
      <w:rFonts w:eastAsia="Arial Unicode MS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E46D6"/>
    <w:rPr>
      <w:rFonts w:ascii="Times New Roman" w:eastAsia="Arial Unicode MS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CE46D6"/>
    <w:pPr>
      <w:spacing w:line="360" w:lineRule="auto"/>
      <w:ind w:right="-799" w:firstLine="2835"/>
      <w:jc w:val="both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CE46D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CE46D6"/>
    <w:pPr>
      <w:spacing w:line="360" w:lineRule="auto"/>
      <w:ind w:right="567" w:firstLine="2835"/>
      <w:jc w:val="both"/>
    </w:pPr>
    <w:rPr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CE46D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embloco">
    <w:name w:val="Block Text"/>
    <w:basedOn w:val="Normal"/>
    <w:rsid w:val="00CE46D6"/>
    <w:pPr>
      <w:spacing w:line="360" w:lineRule="auto"/>
      <w:ind w:left="2835" w:right="-941"/>
      <w:jc w:val="both"/>
    </w:pPr>
    <w:rPr>
      <w:b/>
      <w:szCs w:val="20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CE46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E46D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E46D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E46D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F95778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29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1160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Usuário do Windows</cp:lastModifiedBy>
  <cp:revision>5</cp:revision>
  <cp:lastPrinted>2021-02-01T18:01:00Z</cp:lastPrinted>
  <dcterms:created xsi:type="dcterms:W3CDTF">2021-03-03T14:46:00Z</dcterms:created>
  <dcterms:modified xsi:type="dcterms:W3CDTF">2021-03-03T17:30:00Z</dcterms:modified>
</cp:coreProperties>
</file>